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FB7C79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E5911" w:rsidRDefault="003E5911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A374B3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</w:t>
      </w:r>
      <w:r w:rsidR="00DF2582" w:rsidRPr="003F39E7">
        <w:rPr>
          <w:sz w:val="28"/>
          <w:szCs w:val="28"/>
        </w:rPr>
        <w:t>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3E5911" w:rsidRPr="003E5911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3E5911" w:rsidRDefault="003E5911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3E5911">
        <w:rPr>
          <w:kern w:val="16"/>
          <w:sz w:val="28"/>
          <w:szCs w:val="28"/>
        </w:rPr>
        <w:t>РЕШИЛ</w:t>
      </w:r>
      <w:r w:rsidR="00E81E6F" w:rsidRPr="003E5911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Pr="003E5911" w:rsidRDefault="00994A1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E81E6F" w:rsidRPr="003E591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E5911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E81E6F" w:rsidRPr="003E591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E5911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3E5911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3E5911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3E5911" w:rsidRDefault="003E5911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3E5911">
        <w:rPr>
          <w:rFonts w:ascii="Times New Roman" w:eastAsia="Batang" w:hAnsi="Times New Roman" w:cs="Times New Roman"/>
          <w:sz w:val="28"/>
          <w:szCs w:val="28"/>
        </w:rPr>
        <w:t>т</w:t>
      </w:r>
      <w:r w:rsidR="004327A2" w:rsidRPr="003E59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B7C79" w:rsidRPr="003E5911">
        <w:rPr>
          <w:rFonts w:ascii="Times New Roman" w:eastAsia="Batang" w:hAnsi="Times New Roman" w:cs="Times New Roman"/>
          <w:sz w:val="28"/>
          <w:szCs w:val="28"/>
        </w:rPr>
        <w:t>__</w:t>
      </w:r>
      <w:r w:rsidR="004327A2" w:rsidRPr="003E5911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_____</w:t>
      </w:r>
      <w:r w:rsidR="00FB7C79" w:rsidRPr="003E5911">
        <w:rPr>
          <w:rFonts w:ascii="Times New Roman" w:eastAsia="Batang" w:hAnsi="Times New Roman" w:cs="Times New Roman"/>
          <w:sz w:val="28"/>
          <w:szCs w:val="28"/>
        </w:rPr>
        <w:t>__</w:t>
      </w:r>
      <w:r w:rsidR="004327A2" w:rsidRPr="003E5911">
        <w:rPr>
          <w:rFonts w:ascii="Times New Roman" w:eastAsia="Batang" w:hAnsi="Times New Roman" w:cs="Times New Roman"/>
          <w:sz w:val="28"/>
          <w:szCs w:val="28"/>
        </w:rPr>
        <w:t>.2021</w:t>
      </w:r>
      <w:r w:rsidR="00E81E6F" w:rsidRPr="003E5911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4327A2" w:rsidRPr="003E59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B7C79" w:rsidRPr="003E5911">
        <w:rPr>
          <w:rFonts w:ascii="Times New Roman" w:eastAsia="Batang" w:hAnsi="Times New Roman" w:cs="Times New Roman"/>
          <w:sz w:val="28"/>
          <w:szCs w:val="28"/>
        </w:rPr>
        <w:t>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403E40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>«</w:t>
      </w:r>
      <w:r w:rsidRPr="00403E40">
        <w:rPr>
          <w:sz w:val="26"/>
          <w:szCs w:val="26"/>
        </w:rPr>
        <w:t xml:space="preserve">1. </w:t>
      </w:r>
      <w:r w:rsidRPr="00403E40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Лыткарино  на 2021 год:</w:t>
      </w:r>
    </w:p>
    <w:p w:rsidR="001034DF" w:rsidRPr="00403E4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а) </w:t>
      </w:r>
      <w:r w:rsidRPr="00403E4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403E40">
        <w:rPr>
          <w:bCs/>
          <w:sz w:val="28"/>
          <w:szCs w:val="28"/>
        </w:rPr>
        <w:br/>
      </w:r>
      <w:r w:rsidR="00D16313" w:rsidRPr="00403E40">
        <w:rPr>
          <w:bCs/>
          <w:sz w:val="28"/>
          <w:szCs w:val="28"/>
        </w:rPr>
        <w:t>3</w:t>
      </w:r>
      <w:r w:rsidR="00495717" w:rsidRPr="00403E40">
        <w:rPr>
          <w:bCs/>
          <w:sz w:val="28"/>
          <w:szCs w:val="28"/>
        </w:rPr>
        <w:t> </w:t>
      </w:r>
      <w:r w:rsidR="00255E77" w:rsidRPr="00403E40">
        <w:rPr>
          <w:bCs/>
          <w:sz w:val="28"/>
          <w:szCs w:val="28"/>
        </w:rPr>
        <w:t>7</w:t>
      </w:r>
      <w:r w:rsidR="00495717" w:rsidRPr="00403E40">
        <w:rPr>
          <w:bCs/>
          <w:sz w:val="28"/>
          <w:szCs w:val="28"/>
        </w:rPr>
        <w:t>3</w:t>
      </w:r>
      <w:r w:rsidR="00B17B34" w:rsidRPr="00403E40">
        <w:rPr>
          <w:bCs/>
          <w:sz w:val="28"/>
          <w:szCs w:val="28"/>
        </w:rPr>
        <w:t>1 5</w:t>
      </w:r>
      <w:r w:rsidR="00495717" w:rsidRPr="00403E40">
        <w:rPr>
          <w:bCs/>
          <w:sz w:val="28"/>
          <w:szCs w:val="28"/>
        </w:rPr>
        <w:t>39,6</w:t>
      </w:r>
      <w:r w:rsidR="00D16313" w:rsidRPr="00403E40">
        <w:rPr>
          <w:bCs/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403E40">
        <w:rPr>
          <w:sz w:val="28"/>
          <w:szCs w:val="28"/>
        </w:rPr>
        <w:t>2</w:t>
      </w:r>
      <w:r w:rsidR="00495717" w:rsidRPr="00403E40">
        <w:rPr>
          <w:sz w:val="28"/>
          <w:szCs w:val="28"/>
        </w:rPr>
        <w:t> </w:t>
      </w:r>
      <w:r w:rsidR="00255E77" w:rsidRPr="00403E40">
        <w:rPr>
          <w:sz w:val="28"/>
          <w:szCs w:val="28"/>
        </w:rPr>
        <w:t>6</w:t>
      </w:r>
      <w:r w:rsidR="00495717" w:rsidRPr="00403E40">
        <w:rPr>
          <w:sz w:val="28"/>
          <w:szCs w:val="28"/>
        </w:rPr>
        <w:t>4</w:t>
      </w:r>
      <w:r w:rsidR="00B17B34" w:rsidRPr="00403E40">
        <w:rPr>
          <w:sz w:val="28"/>
          <w:szCs w:val="28"/>
        </w:rPr>
        <w:t>0 2</w:t>
      </w:r>
      <w:r w:rsidR="00495717" w:rsidRPr="00403E40">
        <w:rPr>
          <w:sz w:val="28"/>
          <w:szCs w:val="28"/>
        </w:rPr>
        <w:t>94,4</w:t>
      </w:r>
      <w:r w:rsidR="00FA336F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рублей; </w:t>
      </w:r>
    </w:p>
    <w:p w:rsidR="001034DF" w:rsidRPr="00403E4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sz w:val="28"/>
          <w:szCs w:val="28"/>
        </w:rPr>
        <w:t xml:space="preserve">б) </w:t>
      </w:r>
      <w:r w:rsidRPr="00403E4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403E40">
        <w:rPr>
          <w:bCs/>
          <w:sz w:val="28"/>
          <w:szCs w:val="28"/>
        </w:rPr>
        <w:t>3</w:t>
      </w:r>
      <w:r w:rsidR="00B17B34" w:rsidRPr="00403E40">
        <w:rPr>
          <w:bCs/>
          <w:sz w:val="28"/>
          <w:szCs w:val="28"/>
        </w:rPr>
        <w:t> </w:t>
      </w:r>
      <w:r w:rsidR="00B7788A" w:rsidRPr="00403E40">
        <w:rPr>
          <w:bCs/>
          <w:sz w:val="28"/>
          <w:szCs w:val="28"/>
        </w:rPr>
        <w:t>7</w:t>
      </w:r>
      <w:r w:rsidR="00B17B34" w:rsidRPr="00403E40">
        <w:rPr>
          <w:bCs/>
          <w:sz w:val="28"/>
          <w:szCs w:val="28"/>
        </w:rPr>
        <w:t>37 534,2</w:t>
      </w:r>
      <w:r w:rsidR="000A17AB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тыс. рублей;</w:t>
      </w:r>
    </w:p>
    <w:p w:rsidR="001034DF" w:rsidRPr="00403E4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403E40">
        <w:rPr>
          <w:bCs/>
          <w:sz w:val="28"/>
          <w:szCs w:val="28"/>
        </w:rPr>
        <w:t xml:space="preserve">в) </w:t>
      </w:r>
      <w:r w:rsidR="00D54757" w:rsidRPr="00403E40">
        <w:rPr>
          <w:bCs/>
          <w:sz w:val="28"/>
          <w:szCs w:val="28"/>
        </w:rPr>
        <w:t>дефицит</w:t>
      </w:r>
      <w:r w:rsidR="00922E21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403E40">
        <w:rPr>
          <w:bCs/>
          <w:sz w:val="28"/>
          <w:szCs w:val="28"/>
        </w:rPr>
        <w:t>5 994,6</w:t>
      </w:r>
      <w:r w:rsidRPr="00403E40">
        <w:rPr>
          <w:bCs/>
          <w:sz w:val="28"/>
          <w:szCs w:val="28"/>
        </w:rPr>
        <w:t xml:space="preserve"> тыс. рублей</w:t>
      </w:r>
      <w:r w:rsidRPr="00403E40">
        <w:rPr>
          <w:sz w:val="26"/>
          <w:szCs w:val="26"/>
        </w:rPr>
        <w:t>.».</w:t>
      </w:r>
    </w:p>
    <w:p w:rsidR="00D54757" w:rsidRPr="00403E40" w:rsidRDefault="00D54757" w:rsidP="00AD1537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 xml:space="preserve">Пункт 2 Статьи 1 изложить </w:t>
      </w:r>
      <w:r w:rsidRPr="00403E40">
        <w:rPr>
          <w:bCs/>
          <w:sz w:val="28"/>
          <w:szCs w:val="28"/>
        </w:rPr>
        <w:t>в следующей редакции:</w:t>
      </w:r>
    </w:p>
    <w:p w:rsidR="00D54757" w:rsidRPr="00403E40" w:rsidRDefault="00D54757" w:rsidP="00AD1537">
      <w:pPr>
        <w:spacing w:before="120" w:after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«2. Утвердить основные характеристики бюджета городского округа Лыткарино на плановый период 2022 и 2023 годов:</w:t>
      </w:r>
    </w:p>
    <w:p w:rsidR="00D54757" w:rsidRPr="00403E40" w:rsidRDefault="00D54757" w:rsidP="00D54757">
      <w:pPr>
        <w:spacing w:before="120" w:after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а) общий объем доходов бюджета городского округа Лыткарино                       на 2022 год  в сумме 2 469 327,0 тыс. рублей, в том числе объем межбюджетных трансфертов, получаемых из бюджета Московской области, в сумме 1 463 101,1тыс. рублей и на 2023 год в сумме 1 809 855,3 тыс. рублей, в том числе объем межбюджетных трансфертов, получаемых из бюджета Московской области в сумме 792 627,5 тыс. рублей;</w:t>
      </w:r>
    </w:p>
    <w:p w:rsidR="00D54757" w:rsidRPr="00403E40" w:rsidRDefault="00D54757" w:rsidP="00D54757">
      <w:pPr>
        <w:spacing w:before="120" w:after="120"/>
        <w:ind w:firstLine="567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б) общий объем расходов бюджета городского округа Лыткарино на 2022 год в сумме 2 468 327,0 тыс.рублей, в том числе условно утвержденные расходы  в сумме 72 642,</w:t>
      </w:r>
      <w:r w:rsidR="000173D2" w:rsidRPr="00403E40">
        <w:rPr>
          <w:sz w:val="28"/>
          <w:szCs w:val="28"/>
        </w:rPr>
        <w:t>7</w:t>
      </w:r>
      <w:r w:rsidRPr="00403E40">
        <w:rPr>
          <w:sz w:val="28"/>
          <w:szCs w:val="28"/>
        </w:rPr>
        <w:t xml:space="preserve"> тыс. рублей  и на 2023 год в сумме 1 808 555,3 тыс. рублей,  в том числе условно утвержденные расходы в сумме 97 342,</w:t>
      </w:r>
      <w:r w:rsidR="000173D2" w:rsidRPr="00403E40">
        <w:rPr>
          <w:sz w:val="28"/>
          <w:szCs w:val="28"/>
        </w:rPr>
        <w:t>7</w:t>
      </w:r>
      <w:r w:rsidRPr="00403E40">
        <w:rPr>
          <w:sz w:val="28"/>
          <w:szCs w:val="28"/>
        </w:rPr>
        <w:t xml:space="preserve"> тыс. рублей; </w:t>
      </w:r>
    </w:p>
    <w:p w:rsidR="00D54757" w:rsidRPr="00403E40" w:rsidRDefault="00D54757" w:rsidP="00D54757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403E40">
        <w:rPr>
          <w:bCs/>
          <w:sz w:val="28"/>
          <w:szCs w:val="28"/>
        </w:rPr>
        <w:t>в) профицит бюджета городского округа Лыткарино на 2022 год                             в сумме 1 000,0 тыс. рублей, профицит бюджета городского округа Лыткарино                  на 2023 год в сумме 1</w:t>
      </w:r>
      <w:r w:rsidR="00B17B34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300,0 тыс.рублей.».</w:t>
      </w:r>
    </w:p>
    <w:p w:rsidR="00D54757" w:rsidRPr="00403E40" w:rsidRDefault="00D54757" w:rsidP="00D54757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 xml:space="preserve">Пункт 3 Статьи 1 изложить </w:t>
      </w:r>
      <w:r w:rsidRPr="00403E40">
        <w:rPr>
          <w:bCs/>
          <w:sz w:val="28"/>
          <w:szCs w:val="28"/>
        </w:rPr>
        <w:t>в следующей редакции:</w:t>
      </w:r>
    </w:p>
    <w:p w:rsidR="00D54757" w:rsidRPr="00403E40" w:rsidRDefault="00D54757" w:rsidP="00B17B34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403E40">
        <w:rPr>
          <w:sz w:val="28"/>
          <w:szCs w:val="28"/>
        </w:rPr>
        <w:lastRenderedPageBreak/>
        <w:t>«Направить про</w:t>
      </w:r>
      <w:r w:rsidRPr="00403E40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2022 и 2023 годов на погашение муниципального долга.».</w:t>
      </w:r>
    </w:p>
    <w:p w:rsidR="00AD1537" w:rsidRPr="00403E40" w:rsidRDefault="00AD1537" w:rsidP="00B17B34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</w:p>
    <w:p w:rsidR="001B1754" w:rsidRPr="00403E40" w:rsidRDefault="000E1F29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403E40">
        <w:rPr>
          <w:bCs/>
          <w:sz w:val="26"/>
          <w:szCs w:val="26"/>
        </w:rPr>
        <w:t xml:space="preserve">Статью 15 </w:t>
      </w:r>
      <w:r w:rsidR="001B1754" w:rsidRPr="00403E40">
        <w:rPr>
          <w:bCs/>
          <w:sz w:val="26"/>
          <w:szCs w:val="26"/>
        </w:rPr>
        <w:t>изложить в следующей редакции:</w:t>
      </w:r>
    </w:p>
    <w:p w:rsidR="001B1754" w:rsidRPr="00403E40" w:rsidRDefault="001B1754" w:rsidP="001B1754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403E40">
        <w:rPr>
          <w:sz w:val="26"/>
          <w:szCs w:val="26"/>
        </w:rPr>
        <w:t xml:space="preserve">« 1. </w:t>
      </w:r>
      <w:r w:rsidRPr="00403E40">
        <w:rPr>
          <w:sz w:val="28"/>
          <w:szCs w:val="28"/>
        </w:rPr>
        <w:t>Установить верхний предел муниципального долга городского округа Лыткарино  на 1 января 2022 года в размере 3</w:t>
      </w:r>
      <w:r w:rsidR="00FB7C3F" w:rsidRPr="00403E40">
        <w:rPr>
          <w:sz w:val="28"/>
          <w:szCs w:val="28"/>
        </w:rPr>
        <w:t>1</w:t>
      </w:r>
      <w:r w:rsidRPr="00403E40">
        <w:rPr>
          <w:sz w:val="28"/>
          <w:szCs w:val="28"/>
        </w:rPr>
        <w:t>9 842,2 тыс. рублей, в том числе:</w:t>
      </w:r>
    </w:p>
    <w:p w:rsidR="005659EA" w:rsidRPr="00403E40" w:rsidRDefault="005659EA" w:rsidP="005659EA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бюджетным кредиты из других бюджетов бюджетной системы Российской Федерации – </w:t>
      </w:r>
      <w:r w:rsidR="00FB7C3F" w:rsidRPr="00403E40">
        <w:rPr>
          <w:rFonts w:ascii="Times New Roman" w:hAnsi="Times New Roman" w:cs="Times New Roman"/>
          <w:sz w:val="28"/>
          <w:szCs w:val="28"/>
        </w:rPr>
        <w:t>319 842,2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754" w:rsidRPr="00403E40" w:rsidRDefault="001B1754" w:rsidP="001B1754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403E40" w:rsidRDefault="001B1754" w:rsidP="001B175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80"/>
        <w:ind w:left="0" w:firstLine="567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2023 года в размере </w:t>
      </w:r>
      <w:r w:rsidR="00FB7C3F" w:rsidRPr="00403E40">
        <w:rPr>
          <w:sz w:val="28"/>
          <w:szCs w:val="28"/>
        </w:rPr>
        <w:t>318 842,2</w:t>
      </w:r>
      <w:r w:rsidRPr="00403E40">
        <w:rPr>
          <w:sz w:val="28"/>
          <w:szCs w:val="28"/>
        </w:rPr>
        <w:t xml:space="preserve"> тыс. рублей, в том числе:</w:t>
      </w:r>
    </w:p>
    <w:p w:rsidR="00FB7C3F" w:rsidRPr="00403E40" w:rsidRDefault="00FB7C3F" w:rsidP="00FB7C3F">
      <w:pPr>
        <w:pStyle w:val="ConsPlusNormal"/>
        <w:tabs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− по кредитам, полученным Администрацией городского округа Лыткарино от имени муниципального образования  в кредитных организациях,                                             - 62 968,5 тыс. рублей;</w:t>
      </w:r>
    </w:p>
    <w:p w:rsidR="008C159B" w:rsidRPr="00403E40" w:rsidRDefault="008C159B" w:rsidP="008C159B">
      <w:pPr>
        <w:pStyle w:val="ConsPlusNormal"/>
        <w:numPr>
          <w:ilvl w:val="0"/>
          <w:numId w:val="16"/>
        </w:numPr>
        <w:tabs>
          <w:tab w:val="clear" w:pos="72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бюджетным кредиты из других бюджетов бюджетной системы Российской Федерации – </w:t>
      </w:r>
      <w:r w:rsidR="00FB7C3F" w:rsidRPr="00403E40">
        <w:rPr>
          <w:rFonts w:ascii="Times New Roman" w:hAnsi="Times New Roman" w:cs="Times New Roman"/>
          <w:sz w:val="28"/>
          <w:szCs w:val="28"/>
        </w:rPr>
        <w:t>255 873,7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754" w:rsidRPr="00403E40" w:rsidRDefault="001B1754" w:rsidP="001B1754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403E40" w:rsidRDefault="001B1754" w:rsidP="001B1754">
      <w:pPr>
        <w:numPr>
          <w:ilvl w:val="0"/>
          <w:numId w:val="2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2024 года в размере </w:t>
      </w:r>
      <w:r w:rsidR="00FB7C3F" w:rsidRPr="00403E40">
        <w:rPr>
          <w:sz w:val="28"/>
          <w:szCs w:val="28"/>
        </w:rPr>
        <w:t>317 542,2</w:t>
      </w:r>
      <w:r w:rsidRPr="00403E40">
        <w:rPr>
          <w:sz w:val="28"/>
          <w:szCs w:val="28"/>
        </w:rPr>
        <w:t xml:space="preserve"> тыс. рублей, в том числе:</w:t>
      </w:r>
    </w:p>
    <w:p w:rsidR="001B1754" w:rsidRPr="00403E40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 в кредитных организациях,                                             - </w:t>
      </w:r>
      <w:r w:rsidR="00FB7C3F" w:rsidRPr="00403E40">
        <w:rPr>
          <w:rFonts w:ascii="Times New Roman" w:hAnsi="Times New Roman" w:cs="Times New Roman"/>
          <w:sz w:val="28"/>
          <w:szCs w:val="28"/>
        </w:rPr>
        <w:t>125 636,9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159B" w:rsidRPr="00403E40" w:rsidRDefault="008C159B" w:rsidP="008C159B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бюджетным кредиты из других бюджетов бюджетной системы Российской Федерации – </w:t>
      </w:r>
      <w:r w:rsidR="00FB7C3F" w:rsidRPr="00403E40">
        <w:rPr>
          <w:rFonts w:ascii="Times New Roman" w:hAnsi="Times New Roman" w:cs="Times New Roman"/>
          <w:sz w:val="28"/>
          <w:szCs w:val="28"/>
        </w:rPr>
        <w:t>191 905,3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754" w:rsidRPr="00403E40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  <w:r w:rsidR="000E1F29" w:rsidRPr="00403E40">
        <w:rPr>
          <w:rFonts w:ascii="Times New Roman" w:hAnsi="Times New Roman" w:cs="Times New Roman"/>
          <w:sz w:val="28"/>
          <w:szCs w:val="28"/>
        </w:rPr>
        <w:t>».</w:t>
      </w:r>
    </w:p>
    <w:p w:rsidR="008C159B" w:rsidRPr="00403E40" w:rsidRDefault="001B1754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403E40">
        <w:rPr>
          <w:bCs/>
          <w:sz w:val="26"/>
          <w:szCs w:val="26"/>
        </w:rPr>
        <w:t>Стать</w:t>
      </w:r>
      <w:r w:rsidR="00CB5326" w:rsidRPr="00403E40">
        <w:rPr>
          <w:bCs/>
          <w:sz w:val="26"/>
          <w:szCs w:val="26"/>
        </w:rPr>
        <w:t>ю</w:t>
      </w:r>
      <w:r w:rsidRPr="00403E40">
        <w:rPr>
          <w:bCs/>
          <w:sz w:val="26"/>
          <w:szCs w:val="26"/>
        </w:rPr>
        <w:t xml:space="preserve"> 16 </w:t>
      </w:r>
      <w:r w:rsidR="00CB5326" w:rsidRPr="00403E40">
        <w:rPr>
          <w:bCs/>
          <w:sz w:val="26"/>
          <w:szCs w:val="26"/>
        </w:rPr>
        <w:t>изложить в следующей редакции</w:t>
      </w:r>
      <w:r w:rsidR="008C159B" w:rsidRPr="00403E40">
        <w:rPr>
          <w:bCs/>
          <w:sz w:val="26"/>
          <w:szCs w:val="26"/>
        </w:rPr>
        <w:t>:</w:t>
      </w:r>
    </w:p>
    <w:p w:rsidR="008C159B" w:rsidRPr="00403E40" w:rsidRDefault="00CB5326" w:rsidP="002C62DF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 w:rsidRPr="00403E40">
        <w:rPr>
          <w:sz w:val="28"/>
          <w:szCs w:val="28"/>
        </w:rPr>
        <w:tab/>
        <w:t>«</w:t>
      </w:r>
      <w:r w:rsidR="008C159B" w:rsidRPr="00403E40">
        <w:rPr>
          <w:sz w:val="28"/>
          <w:szCs w:val="28"/>
        </w:rPr>
        <w:t xml:space="preserve">Установить предельный объём заимствований городского округа Лыткарино  в течение 2021 года в сумме </w:t>
      </w:r>
      <w:r w:rsidR="000E1F29" w:rsidRPr="00403E40">
        <w:rPr>
          <w:sz w:val="28"/>
          <w:szCs w:val="28"/>
        </w:rPr>
        <w:t>639 684,4</w:t>
      </w:r>
      <w:r w:rsidR="008C159B" w:rsidRPr="00403E40">
        <w:rPr>
          <w:sz w:val="28"/>
          <w:szCs w:val="28"/>
        </w:rPr>
        <w:t xml:space="preserve"> тыс. рублей, 2022 года в сумме  </w:t>
      </w:r>
      <w:r w:rsidR="000E1F29" w:rsidRPr="00403E40">
        <w:rPr>
          <w:sz w:val="28"/>
          <w:szCs w:val="28"/>
        </w:rPr>
        <w:t>62 968,5</w:t>
      </w:r>
      <w:r w:rsidR="008C159B" w:rsidRPr="00403E40">
        <w:rPr>
          <w:sz w:val="28"/>
          <w:szCs w:val="28"/>
        </w:rPr>
        <w:t xml:space="preserve"> тыс. рублей,  2023 года в сумме </w:t>
      </w:r>
      <w:r w:rsidR="000E1F29" w:rsidRPr="00403E40">
        <w:rPr>
          <w:sz w:val="28"/>
          <w:szCs w:val="28"/>
        </w:rPr>
        <w:t>125 636,9</w:t>
      </w:r>
      <w:r w:rsidR="008C159B" w:rsidRPr="00403E40">
        <w:rPr>
          <w:sz w:val="28"/>
          <w:szCs w:val="28"/>
        </w:rPr>
        <w:t xml:space="preserve"> тыс. рублей.</w:t>
      </w:r>
      <w:r w:rsidRPr="00403E40">
        <w:rPr>
          <w:sz w:val="28"/>
          <w:szCs w:val="28"/>
        </w:rPr>
        <w:t>».</w:t>
      </w:r>
    </w:p>
    <w:p w:rsidR="00D1416F" w:rsidRPr="00403E40" w:rsidRDefault="00AE5D2D" w:rsidP="002C62D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Cs/>
          <w:sz w:val="26"/>
          <w:szCs w:val="26"/>
        </w:rPr>
      </w:pPr>
      <w:r w:rsidRPr="00403E40">
        <w:rPr>
          <w:bCs/>
          <w:sz w:val="26"/>
          <w:szCs w:val="26"/>
        </w:rPr>
        <w:t>Стать</w:t>
      </w:r>
      <w:r w:rsidR="00D1416F" w:rsidRPr="00403E40">
        <w:rPr>
          <w:bCs/>
          <w:sz w:val="26"/>
          <w:szCs w:val="26"/>
        </w:rPr>
        <w:t>ю</w:t>
      </w:r>
      <w:r w:rsidRPr="00403E40">
        <w:rPr>
          <w:bCs/>
          <w:sz w:val="26"/>
          <w:szCs w:val="26"/>
        </w:rPr>
        <w:t xml:space="preserve"> 1</w:t>
      </w:r>
      <w:r w:rsidR="00D1416F" w:rsidRPr="00403E40">
        <w:rPr>
          <w:bCs/>
          <w:sz w:val="26"/>
          <w:szCs w:val="26"/>
        </w:rPr>
        <w:t>7</w:t>
      </w:r>
      <w:r w:rsidRPr="00403E40">
        <w:rPr>
          <w:bCs/>
          <w:sz w:val="26"/>
          <w:szCs w:val="26"/>
        </w:rPr>
        <w:t xml:space="preserve"> </w:t>
      </w:r>
      <w:r w:rsidR="00D1416F" w:rsidRPr="00403E40">
        <w:rPr>
          <w:bCs/>
          <w:sz w:val="26"/>
          <w:szCs w:val="26"/>
        </w:rPr>
        <w:t xml:space="preserve">изложить в следующей редакции: </w:t>
      </w:r>
    </w:p>
    <w:p w:rsidR="00D1416F" w:rsidRPr="00403E40" w:rsidRDefault="00D1416F" w:rsidP="001B175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403E40">
        <w:rPr>
          <w:b/>
          <w:sz w:val="28"/>
          <w:szCs w:val="28"/>
        </w:rPr>
        <w:t>«</w:t>
      </w:r>
      <w:r w:rsidRPr="00403E40">
        <w:rPr>
          <w:sz w:val="28"/>
          <w:szCs w:val="28"/>
        </w:rPr>
        <w:t xml:space="preserve">Установить объём расходов бюджета городского округа Лыткарино                      на обслуживание муниципального долга городского округа Лыткарино                                  на 2021 год  в размере </w:t>
      </w:r>
      <w:r w:rsidR="000E1F29" w:rsidRPr="00403E40">
        <w:rPr>
          <w:bCs/>
          <w:sz w:val="28"/>
          <w:szCs w:val="28"/>
        </w:rPr>
        <w:t>15 332,5</w:t>
      </w:r>
      <w:r w:rsidRPr="00403E40">
        <w:rPr>
          <w:sz w:val="28"/>
          <w:szCs w:val="28"/>
        </w:rPr>
        <w:t xml:space="preserve"> тыс. рублей, на 2022 год в размере                                   25 000,0 тыс. рублей, на 2023 год в размере 25 000,0 тыс. рублей.». </w:t>
      </w:r>
    </w:p>
    <w:p w:rsidR="00954726" w:rsidRPr="00403E40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03E40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403E40">
        <w:rPr>
          <w:sz w:val="28"/>
          <w:szCs w:val="28"/>
        </w:rPr>
        <w:t>1</w:t>
      </w:r>
      <w:r w:rsidRPr="00403E40">
        <w:rPr>
          <w:sz w:val="28"/>
          <w:szCs w:val="28"/>
        </w:rPr>
        <w:t xml:space="preserve"> год</w:t>
      </w:r>
      <w:r w:rsidR="00EB00F0" w:rsidRPr="00403E40">
        <w:rPr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и на плановый период 202</w:t>
      </w:r>
      <w:r w:rsidR="001034DF" w:rsidRPr="00403E40">
        <w:rPr>
          <w:bCs/>
          <w:sz w:val="28"/>
          <w:szCs w:val="28"/>
        </w:rPr>
        <w:t>2</w:t>
      </w:r>
      <w:r w:rsidRPr="00403E40">
        <w:rPr>
          <w:bCs/>
          <w:sz w:val="28"/>
          <w:szCs w:val="28"/>
        </w:rPr>
        <w:t xml:space="preserve"> и 202</w:t>
      </w:r>
      <w:r w:rsidR="001034DF" w:rsidRPr="00403E40">
        <w:rPr>
          <w:bCs/>
          <w:sz w:val="28"/>
          <w:szCs w:val="28"/>
        </w:rPr>
        <w:t>3</w:t>
      </w:r>
      <w:r w:rsidRPr="00403E40">
        <w:rPr>
          <w:bCs/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>:</w:t>
      </w:r>
    </w:p>
    <w:p w:rsidR="005149DB" w:rsidRPr="00403E40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403E40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lastRenderedPageBreak/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403E40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4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годов»</w:t>
      </w:r>
      <w:r w:rsidRPr="00403E40">
        <w:rPr>
          <w:sz w:val="28"/>
          <w:szCs w:val="28"/>
        </w:rPr>
        <w:t>, изложив его в редакции согласно Приложению</w:t>
      </w:r>
      <w:r w:rsidR="006F1489" w:rsidRPr="00403E40">
        <w:rPr>
          <w:sz w:val="28"/>
          <w:szCs w:val="28"/>
        </w:rPr>
        <w:t xml:space="preserve"> 3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E5011D" w:rsidRPr="00403E40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4</w:t>
      </w:r>
      <w:r w:rsidR="00E4677C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E5011D" w:rsidRPr="00403E40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6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057A3E" w:rsidRPr="00403E40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E5011D" w:rsidRPr="00403E40">
        <w:rPr>
          <w:sz w:val="28"/>
          <w:szCs w:val="28"/>
        </w:rPr>
        <w:t xml:space="preserve">в Приложение </w:t>
      </w:r>
      <w:r w:rsidR="003B35F3" w:rsidRPr="00403E40">
        <w:rPr>
          <w:sz w:val="28"/>
          <w:szCs w:val="28"/>
        </w:rPr>
        <w:t>7</w:t>
      </w:r>
      <w:r w:rsidR="00E5011D"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Расходы  бюджета  город</w:t>
      </w:r>
      <w:r w:rsidR="004C5471" w:rsidRPr="00403E40">
        <w:rPr>
          <w:sz w:val="28"/>
          <w:szCs w:val="28"/>
        </w:rPr>
        <w:t>ского округа</w:t>
      </w:r>
      <w:r w:rsidR="003B35F3" w:rsidRPr="00403E40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403E40">
        <w:rPr>
          <w:sz w:val="28"/>
          <w:szCs w:val="28"/>
        </w:rPr>
        <w:t xml:space="preserve"> на</w:t>
      </w:r>
      <w:r w:rsidR="003B35F3" w:rsidRPr="00403E40">
        <w:rPr>
          <w:sz w:val="28"/>
          <w:szCs w:val="28"/>
        </w:rPr>
        <w:t xml:space="preserve">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="00E5011D" w:rsidRPr="00403E40">
        <w:rPr>
          <w:sz w:val="28"/>
          <w:szCs w:val="28"/>
        </w:rPr>
        <w:t xml:space="preserve">», изложив его в </w:t>
      </w:r>
      <w:r w:rsidR="00A26BCC" w:rsidRPr="00403E40">
        <w:rPr>
          <w:sz w:val="28"/>
          <w:szCs w:val="28"/>
        </w:rPr>
        <w:t xml:space="preserve">редакции согласно Приложению </w:t>
      </w:r>
      <w:r w:rsidR="006F1489" w:rsidRPr="00403E40">
        <w:rPr>
          <w:sz w:val="28"/>
          <w:szCs w:val="28"/>
        </w:rPr>
        <w:t>6</w:t>
      </w:r>
      <w:r w:rsidR="005365E8" w:rsidRPr="00403E40">
        <w:rPr>
          <w:sz w:val="28"/>
          <w:szCs w:val="28"/>
        </w:rPr>
        <w:t xml:space="preserve"> </w:t>
      </w:r>
      <w:r w:rsidR="00A26BCC" w:rsidRPr="00403E40">
        <w:rPr>
          <w:sz w:val="28"/>
          <w:szCs w:val="28"/>
        </w:rPr>
        <w:t>к настоящим изменениям и дополнениям</w:t>
      </w:r>
      <w:r w:rsidR="00C208F2" w:rsidRPr="00403E40">
        <w:rPr>
          <w:sz w:val="28"/>
          <w:szCs w:val="28"/>
        </w:rPr>
        <w:t>;</w:t>
      </w:r>
    </w:p>
    <w:p w:rsidR="00291A88" w:rsidRPr="00403E40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403E40">
        <w:rPr>
          <w:sz w:val="28"/>
          <w:szCs w:val="28"/>
        </w:rPr>
        <w:t>7</w:t>
      </w:r>
      <w:r w:rsidR="00755FEA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2C62DF" w:rsidRPr="00403E40" w:rsidRDefault="002C62DF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10 «Программа муниципальных внутренних заимствований городского округа Лыткарино  на 2021 год и на плановый период 2022 и 2023 годов», изложив его в редакции согласно Приложению 8 к настоящим изменениям и дополнениям;</w:t>
      </w:r>
    </w:p>
    <w:p w:rsidR="000E1F29" w:rsidRPr="00403E40" w:rsidRDefault="000E1F29" w:rsidP="00AD1537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284"/>
        <w:contextualSpacing w:val="0"/>
        <w:jc w:val="both"/>
        <w:rPr>
          <w:bCs/>
          <w:sz w:val="26"/>
          <w:szCs w:val="26"/>
        </w:rPr>
      </w:pPr>
      <w:r w:rsidRPr="00403E40">
        <w:rPr>
          <w:sz w:val="28"/>
          <w:szCs w:val="28"/>
        </w:rPr>
        <w:t xml:space="preserve">- </w:t>
      </w:r>
      <w:r w:rsidRPr="00403E40">
        <w:rPr>
          <w:bCs/>
          <w:sz w:val="26"/>
          <w:szCs w:val="26"/>
        </w:rPr>
        <w:t>Приложение 11 «Информация о муниципальном долге городского округа Лыткарино по формам долговых обязательств с приложением перечня муниципальных  гарантий от имени муниципального  образования на 2021 год и плановый период 2022 и 2023 годов» исключить;</w:t>
      </w:r>
    </w:p>
    <w:p w:rsidR="00BD6384" w:rsidRPr="00403E40" w:rsidRDefault="007C0D3B" w:rsidP="00AD1537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BD6384" w:rsidRPr="00403E40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="00BD6384" w:rsidRPr="00403E40">
        <w:rPr>
          <w:sz w:val="28"/>
          <w:szCs w:val="28"/>
        </w:rPr>
        <w:t xml:space="preserve">изложив его в редакции согласно Приложению </w:t>
      </w:r>
      <w:r w:rsidR="002A664F" w:rsidRPr="00403E40">
        <w:rPr>
          <w:sz w:val="28"/>
          <w:szCs w:val="28"/>
        </w:rPr>
        <w:t>9</w:t>
      </w:r>
      <w:r w:rsidR="00BD6384" w:rsidRPr="00403E40">
        <w:rPr>
          <w:sz w:val="28"/>
          <w:szCs w:val="28"/>
        </w:rPr>
        <w:t xml:space="preserve"> к настоящим изменениям и дополнениям.</w:t>
      </w:r>
    </w:p>
    <w:p w:rsidR="003E5911" w:rsidRDefault="003E5911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3E5911" w:rsidRDefault="003E5911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городского округа Лыткарино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</w:t>
      </w:r>
      <w:bookmarkStart w:id="0" w:name="_GoBack"/>
      <w:bookmarkEnd w:id="0"/>
      <w:r>
        <w:rPr>
          <w:bCs/>
          <w:sz w:val="26"/>
          <w:szCs w:val="26"/>
        </w:rPr>
        <w:t xml:space="preserve">К.А. Кравцов </w:t>
      </w:r>
    </w:p>
    <w:p w:rsidR="00FB7C79" w:rsidRPr="00403E40" w:rsidRDefault="00FB7C79" w:rsidP="003B631B">
      <w:pPr>
        <w:ind w:right="-108"/>
        <w:rPr>
          <w:i/>
        </w:rPr>
      </w:pPr>
    </w:p>
    <w:sectPr w:rsidR="00FB7C79" w:rsidRPr="00403E40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A6" w:rsidRDefault="00CB06A6" w:rsidP="007327B0">
      <w:r>
        <w:separator/>
      </w:r>
    </w:p>
  </w:endnote>
  <w:endnote w:type="continuationSeparator" w:id="0">
    <w:p w:rsidR="00CB06A6" w:rsidRDefault="00CB06A6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A6" w:rsidRDefault="00CB06A6" w:rsidP="007327B0">
      <w:r>
        <w:separator/>
      </w:r>
    </w:p>
  </w:footnote>
  <w:footnote w:type="continuationSeparator" w:id="0">
    <w:p w:rsidR="00CB06A6" w:rsidRDefault="00CB06A6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6"/>
  </w:num>
  <w:num w:numId="7">
    <w:abstractNumId w:val="19"/>
  </w:num>
  <w:num w:numId="8">
    <w:abstractNumId w:val="22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18"/>
  </w:num>
  <w:num w:numId="14">
    <w:abstractNumId w:val="14"/>
  </w:num>
  <w:num w:numId="15">
    <w:abstractNumId w:val="2"/>
  </w:num>
  <w:num w:numId="16">
    <w:abstractNumId w:val="8"/>
  </w:num>
  <w:num w:numId="17">
    <w:abstractNumId w:val="20"/>
  </w:num>
  <w:num w:numId="18">
    <w:abstractNumId w:val="11"/>
  </w:num>
  <w:num w:numId="19">
    <w:abstractNumId w:val="15"/>
  </w:num>
  <w:num w:numId="20">
    <w:abstractNumId w:val="7"/>
  </w:num>
  <w:num w:numId="21">
    <w:abstractNumId w:val="23"/>
  </w:num>
  <w:num w:numId="22">
    <w:abstractNumId w:val="17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5911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06A6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A4044-C8C3-473E-95FD-750041C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D449-A453-4E6E-BE08-70249759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3</cp:revision>
  <cp:lastPrinted>2021-09-21T08:31:00Z</cp:lastPrinted>
  <dcterms:created xsi:type="dcterms:W3CDTF">2021-09-21T12:01:00Z</dcterms:created>
  <dcterms:modified xsi:type="dcterms:W3CDTF">2021-09-21T13:13:00Z</dcterms:modified>
</cp:coreProperties>
</file>