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80" w:rsidRDefault="00051D80" w:rsidP="00051D80">
      <w:pPr>
        <w:pStyle w:val="a0"/>
        <w:rPr>
          <w:lang w:val="en-US"/>
        </w:rPr>
      </w:pPr>
    </w:p>
    <w:p w:rsidR="00A76D75" w:rsidRPr="005055E6" w:rsidRDefault="00A76D75" w:rsidP="00A76D75">
      <w:pPr>
        <w:jc w:val="center"/>
      </w:pPr>
      <w:bookmarkStart w:id="0" w:name="_Toc40363614"/>
      <w:r>
        <w:rPr>
          <w:rFonts w:ascii="Times New Roman" w:hAnsi="Times New Roman" w:cs="Times New Roman"/>
          <w:b/>
          <w:sz w:val="24"/>
          <w:szCs w:val="24"/>
        </w:rPr>
        <w:t xml:space="preserve">Обзор </w:t>
      </w:r>
      <w:r>
        <w:rPr>
          <w:rFonts w:ascii="Times New Roman" w:hAnsi="Times New Roman" w:cs="Times New Roman"/>
          <w:b/>
          <w:sz w:val="24"/>
          <w:szCs w:val="24"/>
        </w:rPr>
        <w:t>изменений законодательства на 25</w:t>
      </w:r>
      <w:r>
        <w:rPr>
          <w:rFonts w:ascii="Times New Roman" w:hAnsi="Times New Roman" w:cs="Times New Roman"/>
          <w:b/>
          <w:sz w:val="24"/>
          <w:szCs w:val="24"/>
        </w:rPr>
        <w:t>.05.2020г.</w:t>
      </w:r>
    </w:p>
    <w:p w:rsidR="002820F8" w:rsidRPr="00DD6BFA" w:rsidRDefault="002820F8" w:rsidP="00AF21AA">
      <w:pPr>
        <w:pStyle w:val="1"/>
      </w:pPr>
      <w:r>
        <w:t>ФЕДЕРАЛЬНОЕ ЗАКОНОДАТЕЛЬСТВО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2"/>
        <w:gridCol w:w="5165"/>
        <w:gridCol w:w="9877"/>
      </w:tblGrid>
      <w:tr w:rsidR="002820F8" w:rsidTr="00D7195B">
        <w:trPr>
          <w:trHeight w:val="292"/>
        </w:trPr>
        <w:tc>
          <w:tcPr>
            <w:tcW w:w="15614" w:type="dxa"/>
            <w:gridSpan w:val="3"/>
            <w:shd w:val="clear" w:color="auto" w:fill="92D050"/>
          </w:tcPr>
          <w:p w:rsidR="002820F8" w:rsidRPr="00E56ABD" w:rsidRDefault="002820F8" w:rsidP="00AF21AA">
            <w:pPr>
              <w:pStyle w:val="1"/>
              <w:outlineLvl w:val="0"/>
            </w:pPr>
            <w:bookmarkStart w:id="1" w:name="_Toc40363615"/>
            <w:r>
              <w:t>ГРАЖДАНСКИЕ ПРАВА</w:t>
            </w:r>
            <w:bookmarkEnd w:id="1"/>
          </w:p>
        </w:tc>
      </w:tr>
      <w:tr w:rsidR="006D4BA0" w:rsidTr="006D4BA0">
        <w:trPr>
          <w:trHeight w:val="706"/>
        </w:trPr>
        <w:tc>
          <w:tcPr>
            <w:tcW w:w="572" w:type="dxa"/>
            <w:shd w:val="clear" w:color="auto" w:fill="FFFF00"/>
          </w:tcPr>
          <w:p w:rsidR="006D4BA0" w:rsidRDefault="006D4BA0" w:rsidP="007A2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5165" w:type="dxa"/>
            <w:shd w:val="clear" w:color="auto" w:fill="FFFF00"/>
          </w:tcPr>
          <w:p w:rsidR="006D4BA0" w:rsidRPr="00752EDF" w:rsidRDefault="006D4BA0" w:rsidP="00580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52">
              <w:rPr>
                <w:rFonts w:ascii="Times New Roman" w:hAnsi="Times New Roman" w:cs="Times New Roman"/>
                <w:sz w:val="24"/>
                <w:szCs w:val="24"/>
              </w:rPr>
              <w:t>&lt;Информация&gt; ФНС России "Расширен функционал сервиса "Узнать о жалобе"</w:t>
            </w:r>
          </w:p>
        </w:tc>
        <w:tc>
          <w:tcPr>
            <w:tcW w:w="9877" w:type="dxa"/>
            <w:shd w:val="clear" w:color="auto" w:fill="FFFF00"/>
          </w:tcPr>
          <w:p w:rsidR="006D4BA0" w:rsidRDefault="006D4BA0" w:rsidP="0075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52">
              <w:rPr>
                <w:rFonts w:ascii="Times New Roman" w:hAnsi="Times New Roman" w:cs="Times New Roman"/>
                <w:sz w:val="24"/>
                <w:szCs w:val="24"/>
              </w:rPr>
              <w:t>В сервисе "Узнать о жалобе" можно узнать о ходе рассмотрения поданных обращений или 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BA0" w:rsidRPr="00574852" w:rsidRDefault="006D4BA0" w:rsidP="00574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52">
              <w:rPr>
                <w:rFonts w:ascii="Times New Roman" w:hAnsi="Times New Roman" w:cs="Times New Roman"/>
                <w:sz w:val="24"/>
                <w:szCs w:val="24"/>
              </w:rPr>
              <w:t>После подачи жалобы в вышестоящий налоговый орган или ФНС России заявитель может подписаться на обновления информации в сервисе "Узнать о жалобе", указав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своей электронной почты.</w:t>
            </w:r>
          </w:p>
          <w:p w:rsidR="006D4BA0" w:rsidRPr="00574852" w:rsidRDefault="006D4BA0" w:rsidP="00574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52">
              <w:rPr>
                <w:rFonts w:ascii="Times New Roman" w:hAnsi="Times New Roman" w:cs="Times New Roman"/>
                <w:sz w:val="24"/>
                <w:szCs w:val="24"/>
              </w:rPr>
              <w:t>На него будут поступать уведомлен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об изменении статуса жалобы.</w:t>
            </w:r>
          </w:p>
          <w:p w:rsidR="006D4BA0" w:rsidRPr="00752EDF" w:rsidRDefault="006D4BA0" w:rsidP="00574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52">
              <w:rPr>
                <w:rFonts w:ascii="Times New Roman" w:hAnsi="Times New Roman" w:cs="Times New Roman"/>
                <w:sz w:val="24"/>
                <w:szCs w:val="24"/>
              </w:rPr>
              <w:t>Такие уведомления будут направляться: при продлении срока рассмотрения обращения, при принятии решения (ответа), при перенаправлении жалобы в другой орган, в чью компетенцию входит ее рассмотрение.</w:t>
            </w:r>
          </w:p>
        </w:tc>
      </w:tr>
      <w:tr w:rsidR="00AA7E7B" w:rsidTr="00AA7E7B">
        <w:trPr>
          <w:trHeight w:val="690"/>
        </w:trPr>
        <w:tc>
          <w:tcPr>
            <w:tcW w:w="572" w:type="dxa"/>
            <w:shd w:val="clear" w:color="auto" w:fill="FFFF00"/>
          </w:tcPr>
          <w:p w:rsidR="00AA7E7B" w:rsidRDefault="00AA7E7B" w:rsidP="007A2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AA7E7B" w:rsidRPr="00574852" w:rsidRDefault="00AA7E7B" w:rsidP="006D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A0">
              <w:rPr>
                <w:rFonts w:ascii="Times New Roman" w:hAnsi="Times New Roman" w:cs="Times New Roman"/>
                <w:sz w:val="24"/>
                <w:szCs w:val="24"/>
              </w:rPr>
              <w:t>&lt;Письмо&gt; ФНС России от 21.05.2020 N БС-4-19/8327@ "Об организации работы с налогоплательщиками в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иод с 25.05.2020 по 29.05.2020"</w:t>
            </w:r>
          </w:p>
        </w:tc>
        <w:tc>
          <w:tcPr>
            <w:tcW w:w="9877" w:type="dxa"/>
            <w:shd w:val="clear" w:color="auto" w:fill="FFFF00"/>
          </w:tcPr>
          <w:p w:rsidR="00AA7E7B" w:rsidRDefault="00AA7E7B" w:rsidP="0075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A0">
              <w:rPr>
                <w:rFonts w:ascii="Times New Roman" w:hAnsi="Times New Roman" w:cs="Times New Roman"/>
                <w:sz w:val="24"/>
                <w:szCs w:val="24"/>
              </w:rPr>
              <w:t>На период 25 - 29 мая приостановлен личный прием и обслуживание налогоплательщиков в территориальных налоговых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E7B" w:rsidRDefault="00AA7E7B" w:rsidP="006D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A0">
              <w:rPr>
                <w:rFonts w:ascii="Times New Roman" w:hAnsi="Times New Roman" w:cs="Times New Roman"/>
                <w:sz w:val="24"/>
                <w:szCs w:val="24"/>
              </w:rPr>
              <w:t>В указанный период прием всей корреспонденции, в том числе налоговой и бухгалтерской отчетности, заявлений на предоставление субсидий, поступивших на бумажном носителе, будет осуществляться через бокс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риема входящей корреспонденции.</w:t>
            </w:r>
          </w:p>
        </w:tc>
      </w:tr>
      <w:tr w:rsidR="00C80902" w:rsidTr="00C80902">
        <w:trPr>
          <w:trHeight w:val="3173"/>
        </w:trPr>
        <w:tc>
          <w:tcPr>
            <w:tcW w:w="572" w:type="dxa"/>
            <w:shd w:val="clear" w:color="auto" w:fill="FFFF00"/>
          </w:tcPr>
          <w:p w:rsidR="00C80902" w:rsidRDefault="00C80902" w:rsidP="007A2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C80902" w:rsidRPr="006D4BA0" w:rsidRDefault="00C80902" w:rsidP="00AA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23.05.2020 N 151-ФЗ "О продлении на 2020 год эксперимента по голосованию на цифровых избирательных участках на дополнительных выборах </w:t>
            </w:r>
            <w:proofErr w:type="gramStart"/>
            <w:r w:rsidRPr="00AA7E7B">
              <w:rPr>
                <w:rFonts w:ascii="Times New Roman" w:hAnsi="Times New Roman" w:cs="Times New Roman"/>
                <w:sz w:val="24"/>
                <w:szCs w:val="24"/>
              </w:rPr>
              <w:t>депутатов Государственной Думы Федерального Собрания Российской Федерации седьмого созыва</w:t>
            </w:r>
            <w:proofErr w:type="gramEnd"/>
            <w:r w:rsidRPr="00AA7E7B">
              <w:rPr>
                <w:rFonts w:ascii="Times New Roman" w:hAnsi="Times New Roman" w:cs="Times New Roman"/>
                <w:sz w:val="24"/>
                <w:szCs w:val="24"/>
              </w:rPr>
              <w:t xml:space="preserve"> и выборах в органы государственной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Федерации"</w:t>
            </w:r>
          </w:p>
        </w:tc>
        <w:tc>
          <w:tcPr>
            <w:tcW w:w="9877" w:type="dxa"/>
            <w:shd w:val="clear" w:color="auto" w:fill="FFFF00"/>
          </w:tcPr>
          <w:p w:rsidR="00C80902" w:rsidRDefault="00C80902" w:rsidP="00AA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7B">
              <w:rPr>
                <w:rFonts w:ascii="Times New Roman" w:hAnsi="Times New Roman" w:cs="Times New Roman"/>
                <w:sz w:val="24"/>
                <w:szCs w:val="24"/>
              </w:rPr>
              <w:t>На 2020 год продлен эксперимент по голосованию на цифровых избирательных участках для граждан РФ, находящихся в день голосования за пределами своего избирательного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902" w:rsidRPr="00AA7E7B" w:rsidRDefault="00C80902" w:rsidP="00AA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7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эксперимента будет осуществляться при проведении дополнительных выборов депутатов Государственной Думы седьмого созыва, выборов, в том числе дополнительных, депутатов региональных законодательных собраний, выборов высших должностных лиц субъектов РФ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2020 года.</w:t>
            </w:r>
          </w:p>
          <w:p w:rsidR="00C80902" w:rsidRPr="00AA7E7B" w:rsidRDefault="00C80902" w:rsidP="00AA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7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цифровых избирательных участков утверждается ЦИК России на основании предложений избирательных комиссий субъектов РФ. Для участия в голосовании на цифровом избирательном участке гражданин РФ подает заявление о включении в список избирателей. Заявление подается с использованием ФГИС "Единый портал государственных и муниципальных услуг (функций)", через многофункциональный центр предоставления государственных и муниципальных услуг, а в случаях, установленных ЦИК России, - также через территориальные и участковые комиссии не ранее чем за 45 дней и не </w:t>
            </w:r>
            <w:proofErr w:type="gramStart"/>
            <w:r w:rsidRPr="00AA7E7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A7E7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за 3 дня до дня голосования.</w:t>
            </w:r>
          </w:p>
          <w:p w:rsidR="00C80902" w:rsidRPr="006D4BA0" w:rsidRDefault="00C80902" w:rsidP="00AA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E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голосования на цифровом избирательном участке, оформления и хранения связанной с таким голосованием избирательной документации, порядок формирования и состав передаваемых в соответствующую избирательную комиссию данных </w:t>
            </w:r>
            <w:r w:rsidRPr="00AA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голосовании, включая сведения о количестве избирателей, принявших участие в голосовании, и о количестве поданных за каждого кандидата, список кандидатов голосов избирателей, а также порядок передачи информации в соответствующие избирательные комиссии и порядок обработки</w:t>
            </w:r>
            <w:proofErr w:type="gramEnd"/>
            <w:r w:rsidRPr="00AA7E7B"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голосовании на цифровом избирательном участке и подсчета голосов избирателей в окружной избирательной комиссии, избирательной комиссии субъе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 РФ определяются ЦИК России.</w:t>
            </w:r>
          </w:p>
        </w:tc>
      </w:tr>
      <w:tr w:rsidR="00C80902" w:rsidTr="00C80902">
        <w:trPr>
          <w:trHeight w:val="2760"/>
        </w:trPr>
        <w:tc>
          <w:tcPr>
            <w:tcW w:w="572" w:type="dxa"/>
            <w:shd w:val="clear" w:color="auto" w:fill="FFFF00"/>
          </w:tcPr>
          <w:p w:rsidR="00C80902" w:rsidRDefault="00C80902" w:rsidP="007A2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C80902" w:rsidRPr="00AA7E7B" w:rsidRDefault="00C80902" w:rsidP="00AA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23.05.2020 N 153-ФЗ "О внесении изменений в отдельные законодательные акты Российской Федерации"</w:t>
            </w:r>
          </w:p>
        </w:tc>
        <w:tc>
          <w:tcPr>
            <w:tcW w:w="9877" w:type="dxa"/>
            <w:shd w:val="clear" w:color="auto" w:fill="FFFF00"/>
          </w:tcPr>
          <w:p w:rsidR="00C80902" w:rsidRDefault="00C80902" w:rsidP="00C8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2">
              <w:rPr>
                <w:rFonts w:ascii="Times New Roman" w:hAnsi="Times New Roman" w:cs="Times New Roman"/>
                <w:sz w:val="24"/>
                <w:szCs w:val="24"/>
              </w:rPr>
              <w:t>Осужденные к лишению свободы за преступления средней тяжести и имеющие неснятую и непогашенную судимость лишены права быть избранными на выборах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902" w:rsidRPr="00C80902" w:rsidRDefault="00C80902" w:rsidP="00C8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2">
              <w:rPr>
                <w:rFonts w:ascii="Times New Roman" w:hAnsi="Times New Roman" w:cs="Times New Roman"/>
                <w:sz w:val="24"/>
                <w:szCs w:val="24"/>
              </w:rPr>
              <w:t xml:space="preserve">Запрет действует до истечения пяти лет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или погашения судимости.</w:t>
            </w:r>
          </w:p>
          <w:p w:rsidR="00C80902" w:rsidRPr="00C80902" w:rsidRDefault="00C80902" w:rsidP="00C8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02">
              <w:rPr>
                <w:rFonts w:ascii="Times New Roman" w:hAnsi="Times New Roman" w:cs="Times New Roman"/>
                <w:sz w:val="24"/>
                <w:szCs w:val="24"/>
              </w:rPr>
              <w:t>Другими поправками установлено, что если предусмотрено включение гражданина РФ в список избирателей, участников референдума по месту его нахождения на избирательных участках, участках референдума, образованных на вокзалах и аэропортах, списки избирателей, участников референдума составляются не позднее дня, предшествующего дню голосования, на основании заявлений избирателей, участников референдума, поданных в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ядке, установленном ЦИК России.</w:t>
            </w:r>
            <w:proofErr w:type="gramEnd"/>
          </w:p>
          <w:p w:rsidR="00C80902" w:rsidRPr="00C80902" w:rsidRDefault="00C80902" w:rsidP="00C8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2">
              <w:rPr>
                <w:rFonts w:ascii="Times New Roman" w:hAnsi="Times New Roman" w:cs="Times New Roman"/>
                <w:sz w:val="24"/>
                <w:szCs w:val="24"/>
              </w:rPr>
              <w:t>Установлено, что заявление избирателя, участника референдума о предоставлении ему возможности проголосовать вне помещения для голосования может быть подано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спользованием портала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902" w:rsidRPr="00C80902" w:rsidRDefault="00C80902" w:rsidP="00C8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2">
              <w:rPr>
                <w:rFonts w:ascii="Times New Roman" w:hAnsi="Times New Roman" w:cs="Times New Roman"/>
                <w:sz w:val="24"/>
                <w:szCs w:val="24"/>
              </w:rPr>
              <w:t>Внесены поправки уточняющего характера в федеральные законы "Об основных гарантиях избирательных прав и права на участие в референдуме граждан Российской Федерации", "О выборах Президента Российской Федерации" и "О выборах депутатов Государственной Думы Федерального Собрания Российской Федерации", связанные с установлением нового вида муниципального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- муниципального округа.</w:t>
            </w:r>
          </w:p>
          <w:p w:rsidR="00C80902" w:rsidRPr="00AA7E7B" w:rsidRDefault="00C80902" w:rsidP="00C8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вступает в силу со дня его официального опубликования, за исключением пункта 4 статьи 1 настоящего Федерального закона, вступающего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силу с 14 сентября 2020 года.</w:t>
            </w:r>
          </w:p>
        </w:tc>
      </w:tr>
      <w:tr w:rsidR="00C80902" w:rsidTr="00C80902">
        <w:trPr>
          <w:trHeight w:val="70"/>
        </w:trPr>
        <w:tc>
          <w:tcPr>
            <w:tcW w:w="572" w:type="dxa"/>
            <w:shd w:val="clear" w:color="auto" w:fill="FFFF00"/>
          </w:tcPr>
          <w:p w:rsidR="00C80902" w:rsidRDefault="00C80902" w:rsidP="007A2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C80902" w:rsidRPr="00C80902" w:rsidRDefault="00C80902" w:rsidP="00AA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23.05.2020 N 154-ФЗ "О внесении изменений в отдельные законодательные акты Российской Федерации"</w:t>
            </w:r>
          </w:p>
        </w:tc>
        <w:tc>
          <w:tcPr>
            <w:tcW w:w="9877" w:type="dxa"/>
            <w:shd w:val="clear" w:color="auto" w:fill="FFFF00"/>
          </w:tcPr>
          <w:p w:rsidR="00C80902" w:rsidRDefault="00C80902" w:rsidP="00C8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2">
              <w:rPr>
                <w:rFonts w:ascii="Times New Roman" w:hAnsi="Times New Roman" w:cs="Times New Roman"/>
                <w:sz w:val="24"/>
                <w:szCs w:val="24"/>
              </w:rPr>
              <w:t>Скорректирован порядок сбора подписей избирателей, участников референдума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902" w:rsidRPr="00C80902" w:rsidRDefault="00C80902" w:rsidP="00C8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Установлено, в частности, что на выборах в органы государственной власти субъекта РФ сбор подписей избирателей может осуществляться с использованием ФГИС "Единый портал государственных и муниципальных услуг (функций)". При этом законом субъекта РФ должно быть установлено количество подписей избирателей, которое может быть собрано с использованием указанной системы и которое не может превышать половину количества </w:t>
            </w:r>
            <w:r w:rsidRPr="00C80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подписей избирателей, необходимого для регистраци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кандидата, списка кандидатов.</w:t>
            </w:r>
          </w:p>
          <w:p w:rsidR="00C80902" w:rsidRPr="00C80902" w:rsidRDefault="00C80902" w:rsidP="00C8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90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проставления подписей с использованием ФГИС "Единый портал государственных и муниципальных услуг (функций)", представления указанных подписей в избирательную комиссию, а также проверки подписей, представленных для регистрации кандидата, списка кандидатов в избирательную комиссию, сведения, предоставляемые кандидатам, избирательным объединениям о поддержавших их избирателях, и порядок предоставления этих сведений устанавливаются ЦИК России по согласованию с оператором ФГИС "Единый портал государственных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(функций)".</w:t>
            </w:r>
          </w:p>
          <w:p w:rsidR="00C80902" w:rsidRPr="00C80902" w:rsidRDefault="00C80902" w:rsidP="00C8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2">
              <w:rPr>
                <w:rFonts w:ascii="Times New Roman" w:hAnsi="Times New Roman" w:cs="Times New Roman"/>
                <w:sz w:val="24"/>
                <w:szCs w:val="24"/>
              </w:rPr>
              <w:t xml:space="preserve">Также изменяется порядок заполнения подписных листов: при проставлении подписи и даты ее внесения избиратель, участник референдума собственноручно вносит в подписной лист свои фамилию, имя и отчество (ранее предусматривалась собственноручная подпись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указание даты ее проставления).</w:t>
            </w:r>
          </w:p>
          <w:p w:rsidR="00C80902" w:rsidRPr="00C80902" w:rsidRDefault="00C80902" w:rsidP="00C8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2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Федеральный закон вступает в силу со дня его официального опубликования. </w:t>
            </w:r>
            <w:proofErr w:type="gramStart"/>
            <w:r w:rsidRPr="00C80902">
              <w:rPr>
                <w:rFonts w:ascii="Times New Roman" w:hAnsi="Times New Roman" w:cs="Times New Roman"/>
                <w:sz w:val="24"/>
                <w:szCs w:val="24"/>
              </w:rPr>
              <w:t>Предусматривается, что отдельные положения Федерального закона "Об основных гарантиях избирательных прав и права на участие в референдуме граждан Российской Федерации", а также "О выборах депутатов Государственной Думы Федерального Собрания Российской Федерации" (в редакции настоящего Федерального закона) применяются к правоотношениям, возникшим в связи с проведением выборов, назначенных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 дня его вступления в силу.</w:t>
            </w:r>
            <w:proofErr w:type="gramEnd"/>
          </w:p>
        </w:tc>
      </w:tr>
      <w:tr w:rsidR="002820F8" w:rsidTr="00D7195B">
        <w:trPr>
          <w:trHeight w:val="423"/>
        </w:trPr>
        <w:tc>
          <w:tcPr>
            <w:tcW w:w="15614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3" w:name="_Toc40363616"/>
            <w:r>
              <w:lastRenderedPageBreak/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3"/>
          </w:p>
        </w:tc>
      </w:tr>
      <w:tr w:rsidR="0072799E" w:rsidTr="0072799E">
        <w:trPr>
          <w:trHeight w:val="1415"/>
        </w:trPr>
        <w:tc>
          <w:tcPr>
            <w:tcW w:w="572" w:type="dxa"/>
            <w:shd w:val="clear" w:color="auto" w:fill="FFFF00"/>
          </w:tcPr>
          <w:p w:rsidR="0072799E" w:rsidRDefault="0072799E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72799E" w:rsidRPr="007259D5" w:rsidRDefault="0072799E" w:rsidP="00727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9E">
              <w:rPr>
                <w:rFonts w:ascii="Times New Roman" w:hAnsi="Times New Roman" w:cs="Times New Roman"/>
                <w:sz w:val="24"/>
                <w:szCs w:val="24"/>
              </w:rPr>
              <w:t>&lt;Письмо&gt; Минздрава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ссии от 24.04.2020 N 1/и/2-5481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99E">
              <w:rPr>
                <w:rFonts w:ascii="Times New Roman" w:hAnsi="Times New Roman" w:cs="Times New Roman"/>
                <w:sz w:val="24"/>
                <w:szCs w:val="24"/>
              </w:rPr>
              <w:t>&lt;О</w:t>
            </w:r>
            <w:proofErr w:type="gramEnd"/>
            <w:r w:rsidRPr="0072799E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оказания медицинской помощи пациентам с подозрением или подтвержденным диагнозом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инфекции&gt;</w:t>
            </w:r>
          </w:p>
        </w:tc>
        <w:tc>
          <w:tcPr>
            <w:tcW w:w="9877" w:type="dxa"/>
            <w:shd w:val="clear" w:color="auto" w:fill="FFFF00"/>
          </w:tcPr>
          <w:p w:rsidR="0072799E" w:rsidRPr="0072799E" w:rsidRDefault="0072799E" w:rsidP="00727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9E">
              <w:rPr>
                <w:rFonts w:ascii="Times New Roman" w:hAnsi="Times New Roman" w:cs="Times New Roman"/>
                <w:sz w:val="24"/>
                <w:szCs w:val="24"/>
              </w:rPr>
              <w:t>Минздрав России предупреждает о недопустимости отказа в оказании медицинской помощи гражданам РФ с заболеванием COVID-19 или подоз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рением на указанное заболевание</w:t>
            </w:r>
          </w:p>
          <w:p w:rsidR="0072799E" w:rsidRPr="007259D5" w:rsidRDefault="0072799E" w:rsidP="00727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9E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2 статьи 11 Федерального закона от 23.11.2011 N 323-ФЗ "Об основах охраны здоровья граждан в Российской Федерации" медицинская помощь в экстренной форме оказывается медицинской организацией и медицинским работником гражданину безотлагательно и бесплатно. 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в ее оказании не допускается.</w:t>
            </w:r>
          </w:p>
        </w:tc>
      </w:tr>
      <w:tr w:rsidR="00E44170" w:rsidTr="00E44170">
        <w:trPr>
          <w:trHeight w:val="115"/>
        </w:trPr>
        <w:tc>
          <w:tcPr>
            <w:tcW w:w="572" w:type="dxa"/>
            <w:shd w:val="clear" w:color="auto" w:fill="FFFF00"/>
          </w:tcPr>
          <w:p w:rsidR="00E44170" w:rsidRDefault="00E44170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E44170" w:rsidRPr="00E44170" w:rsidRDefault="00E44170" w:rsidP="00E4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7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20 мая 2020 г. N 708</w:t>
            </w:r>
          </w:p>
          <w:p w:rsidR="00E44170" w:rsidRPr="0077107C" w:rsidRDefault="00E44170" w:rsidP="00E4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70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Положение об организации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применения"</w:t>
            </w:r>
          </w:p>
        </w:tc>
        <w:tc>
          <w:tcPr>
            <w:tcW w:w="9877" w:type="dxa"/>
            <w:shd w:val="clear" w:color="auto" w:fill="FFFF00"/>
          </w:tcPr>
          <w:p w:rsidR="00E44170" w:rsidRPr="00E44170" w:rsidRDefault="00E44170" w:rsidP="00E4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70">
              <w:rPr>
                <w:rFonts w:ascii="Times New Roman" w:hAnsi="Times New Roman" w:cs="Times New Roman"/>
                <w:sz w:val="24"/>
                <w:szCs w:val="24"/>
              </w:rPr>
              <w:t>Установлен порядок обеспечения лиц, больных туберкулезом с множественной лекарственной устойчивостью возбудителя, лекарственными препаратами для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 применения в стационарах</w:t>
            </w:r>
          </w:p>
          <w:p w:rsidR="00E44170" w:rsidRPr="0077107C" w:rsidRDefault="00E44170" w:rsidP="00E4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70">
              <w:rPr>
                <w:rFonts w:ascii="Times New Roman" w:hAnsi="Times New Roman" w:cs="Times New Roman"/>
                <w:sz w:val="24"/>
                <w:szCs w:val="24"/>
              </w:rPr>
              <w:t>Обеспечение антибактериальными и противотуберкулезными лекарственными препаратами, закупаемыми за счет средств федерального бюджета, осуществляется путем их предоставления организацией-получателем медицинской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которой проводится лечение.</w:t>
            </w:r>
          </w:p>
        </w:tc>
      </w:tr>
      <w:tr w:rsidR="009F2E31" w:rsidTr="009F2E31">
        <w:trPr>
          <w:trHeight w:val="70"/>
        </w:trPr>
        <w:tc>
          <w:tcPr>
            <w:tcW w:w="572" w:type="dxa"/>
            <w:shd w:val="clear" w:color="auto" w:fill="FFFF00"/>
          </w:tcPr>
          <w:p w:rsidR="009F2E31" w:rsidRDefault="009F2E31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9F2E31" w:rsidRPr="0077107C" w:rsidRDefault="009F2E31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Росздравнадзора от 22.05.2020 "В связи с многочисленными обращениями по вопросам применения </w:t>
            </w:r>
            <w:proofErr w:type="gramStart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экспресс-тестов</w:t>
            </w:r>
            <w:proofErr w:type="gramEnd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антител к новой </w:t>
            </w:r>
            <w:proofErr w:type="spellStart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инфекции COVID-19 (SARS-CoV-2)"</w:t>
            </w:r>
          </w:p>
        </w:tc>
        <w:tc>
          <w:tcPr>
            <w:tcW w:w="9877" w:type="dxa"/>
            <w:shd w:val="clear" w:color="auto" w:fill="FFFF00"/>
          </w:tcPr>
          <w:p w:rsidR="009F2E31" w:rsidRDefault="009F2E31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Экспресс-тесты</w:t>
            </w:r>
            <w:proofErr w:type="gramEnd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 на антитела не должны являться единственным основанием, подтверждающим наличие либо отсутствие </w:t>
            </w:r>
            <w:proofErr w:type="spellStart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E31" w:rsidRPr="009F2E31" w:rsidRDefault="009F2E31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результаты тестирования отрицательные, а клинические симптомы сохраняются, необходимо провести дополнительное повторное тестирование с использованием других методов. Отрицательный результат не исключает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заражения COVID-19.</w:t>
            </w:r>
          </w:p>
          <w:p w:rsidR="009F2E31" w:rsidRPr="009F2E31" w:rsidRDefault="009F2E31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Экспресс-тесты являются </w:t>
            </w:r>
            <w:proofErr w:type="spellStart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скрининговыми</w:t>
            </w:r>
            <w:proofErr w:type="spellEnd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 и не рекомендованы для лабораторной диагностики COVID-19.</w:t>
            </w:r>
            <w:proofErr w:type="gramEnd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 Как и во всех диагностических тестах, полученные результаты должны рассматриваться вместе с другой клиническо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информацией, доступной врачу.</w:t>
            </w:r>
          </w:p>
          <w:p w:rsidR="009F2E31" w:rsidRPr="009F2E31" w:rsidRDefault="009F2E31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Экспресс-тесты предназначены только для диагностики </w:t>
            </w:r>
            <w:proofErr w:type="spellStart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 и неприменимы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бытовых (домашних) условиях.  </w:t>
            </w:r>
            <w:proofErr w:type="gramEnd"/>
          </w:p>
          <w:p w:rsidR="009F2E31" w:rsidRPr="009F2E31" w:rsidRDefault="009F2E31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Также сообщается о следующих особенностях применения </w:t>
            </w:r>
            <w:proofErr w:type="gramStart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экспресс-тестов</w:t>
            </w:r>
            <w:proofErr w:type="gramEnd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рекомендациями производителей:</w:t>
            </w:r>
          </w:p>
          <w:p w:rsidR="009F2E31" w:rsidRPr="009F2E31" w:rsidRDefault="009F2E31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экспресс-тесты</w:t>
            </w:r>
            <w:proofErr w:type="gramEnd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использовать не ранее 3-го дня после появления 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нических симптомов заболевания;</w:t>
            </w:r>
          </w:p>
          <w:p w:rsidR="009F2E31" w:rsidRPr="009F2E31" w:rsidRDefault="009F2E31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- у пациентов, не имеющих клинических симптомов заболевания, рекомендуется проведение дополнительных клиническ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и лабораторных исследований;</w:t>
            </w:r>
          </w:p>
          <w:p w:rsidR="009F2E31" w:rsidRPr="0077107C" w:rsidRDefault="009F2E31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- при использовании </w:t>
            </w:r>
            <w:proofErr w:type="gramStart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экспресс-тестов</w:t>
            </w:r>
            <w:proofErr w:type="gramEnd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строго придержив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аться инструкции по применению.</w:t>
            </w:r>
          </w:p>
        </w:tc>
      </w:tr>
      <w:tr w:rsidR="00A802C2" w:rsidTr="00D7195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A802C2" w:rsidRPr="0034468E" w:rsidRDefault="00A802C2" w:rsidP="00A802C2">
            <w:pPr>
              <w:pStyle w:val="1"/>
              <w:outlineLvl w:val="0"/>
            </w:pPr>
            <w:bookmarkStart w:id="4" w:name="_Toc40363617"/>
            <w:r>
              <w:t>СОЦИАЛЬНЫЕ ПРАВА (право на социальное обеспечение)</w:t>
            </w:r>
            <w:bookmarkEnd w:id="4"/>
          </w:p>
        </w:tc>
      </w:tr>
      <w:tr w:rsidR="00B22776" w:rsidTr="0010335F">
        <w:trPr>
          <w:trHeight w:val="70"/>
        </w:trPr>
        <w:tc>
          <w:tcPr>
            <w:tcW w:w="572" w:type="dxa"/>
            <w:shd w:val="clear" w:color="auto" w:fill="FFFF00"/>
          </w:tcPr>
          <w:p w:rsidR="00B22776" w:rsidRDefault="00B22776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B22776" w:rsidRPr="001A162B" w:rsidRDefault="00B22776" w:rsidP="001A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76">
              <w:rPr>
                <w:rFonts w:ascii="Times New Roman" w:hAnsi="Times New Roman" w:cs="Times New Roman"/>
                <w:sz w:val="24"/>
                <w:szCs w:val="24"/>
              </w:rPr>
              <w:t>&lt;Письмо&gt; ФНС России от 19.05.2020 N БС-4-11/8216@ "О направлении письма Минфина России" (вместе с &lt;Письмом&gt; Минфина России от 15.05.2020 N 03-04-07/39728)</w:t>
            </w:r>
          </w:p>
        </w:tc>
        <w:tc>
          <w:tcPr>
            <w:tcW w:w="9877" w:type="dxa"/>
            <w:shd w:val="clear" w:color="auto" w:fill="FFFF00"/>
          </w:tcPr>
          <w:p w:rsidR="00B22776" w:rsidRDefault="0010335F" w:rsidP="005B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доходов, не подлежащих обложению налогом на доходы физических, содержится в статье 217 НК РФ.</w:t>
            </w:r>
          </w:p>
          <w:p w:rsidR="0010335F" w:rsidRPr="00A941A5" w:rsidRDefault="0010335F" w:rsidP="005B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налогообложения доходов в виде выплат стимулирующего характера за особые условия труда и дополнительную нагрузку медицинским работникам и лицам из групп риска заражения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предусмотрено пунктом 81 статьи 217 НК РФ.</w:t>
            </w:r>
          </w:p>
        </w:tc>
      </w:tr>
      <w:tr w:rsidR="002D7A17" w:rsidTr="002D7A17">
        <w:trPr>
          <w:trHeight w:val="756"/>
        </w:trPr>
        <w:tc>
          <w:tcPr>
            <w:tcW w:w="572" w:type="dxa"/>
            <w:shd w:val="clear" w:color="auto" w:fill="FFFF00"/>
          </w:tcPr>
          <w:p w:rsidR="002D7A17" w:rsidRDefault="002D7A17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2D7A17" w:rsidRPr="009333B2" w:rsidRDefault="002D7A17" w:rsidP="002D7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7A17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7A17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2D7A17">
              <w:rPr>
                <w:rFonts w:ascii="Times New Roman" w:hAnsi="Times New Roman" w:cs="Times New Roman"/>
                <w:sz w:val="24"/>
                <w:szCs w:val="24"/>
              </w:rPr>
              <w:t xml:space="preserve"> от 22 мая 2020 1372-р</w:t>
            </w:r>
          </w:p>
        </w:tc>
        <w:tc>
          <w:tcPr>
            <w:tcW w:w="9877" w:type="dxa"/>
            <w:shd w:val="clear" w:color="auto" w:fill="FFFF00"/>
          </w:tcPr>
          <w:p w:rsidR="002D7A17" w:rsidRPr="009333B2" w:rsidRDefault="002D7A17" w:rsidP="002D7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Подписано распоряжение о выделении из резервного фонда Правительства 11,5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на обеспечение страховых гарантий медработникам, заразившимся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Эти средства позволят осуществить не менее 20 тыс. выплат до конца 2020 года.</w:t>
            </w:r>
          </w:p>
        </w:tc>
      </w:tr>
      <w:tr w:rsidR="00B53F98" w:rsidTr="00B53F98">
        <w:trPr>
          <w:trHeight w:val="614"/>
        </w:trPr>
        <w:tc>
          <w:tcPr>
            <w:tcW w:w="572" w:type="dxa"/>
            <w:shd w:val="clear" w:color="auto" w:fill="FFFF00"/>
          </w:tcPr>
          <w:p w:rsidR="00B53F98" w:rsidRDefault="00B53F98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B53F98" w:rsidRPr="009333B2" w:rsidRDefault="00B53F98" w:rsidP="00B53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РФ от 22 мая 2020 г. N 1374-р</w:t>
            </w:r>
          </w:p>
        </w:tc>
        <w:tc>
          <w:tcPr>
            <w:tcW w:w="9877" w:type="dxa"/>
            <w:shd w:val="clear" w:color="auto" w:fill="FFFF00"/>
          </w:tcPr>
          <w:p w:rsidR="00B53F98" w:rsidRPr="00B53F98" w:rsidRDefault="00B53F98" w:rsidP="00B53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8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РФ решило принять в 2020 г. ряд мер по поддержке российского автопрома. 8,5 </w:t>
            </w:r>
            <w:proofErr w:type="gramStart"/>
            <w:r w:rsidRPr="00B53F98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B53F98">
              <w:rPr>
                <w:rFonts w:ascii="Times New Roman" w:hAnsi="Times New Roman" w:cs="Times New Roman"/>
                <w:sz w:val="24"/>
                <w:szCs w:val="24"/>
              </w:rPr>
              <w:t xml:space="preserve"> руб. бюджетных средств будут направлены на возмещение потерь в доходах лизинговых организаций, предоставляющих лизингополучателям скидку по внесению авансового платежа по договорам лизинга колесных транспортных средств, заключенным в 2018-2020 гг.</w:t>
            </w:r>
          </w:p>
          <w:p w:rsidR="00B53F98" w:rsidRPr="00B53F98" w:rsidRDefault="00B53F98" w:rsidP="00B53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B53F98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B5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F9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53F9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предусмотрены на субсидии по кредитованию граждан, приобретающих </w:t>
            </w:r>
            <w:r w:rsidRPr="00B53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автомобили.</w:t>
            </w:r>
          </w:p>
          <w:p w:rsidR="00B53F98" w:rsidRPr="009333B2" w:rsidRDefault="00B53F98" w:rsidP="00B53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B53F98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B53F98">
              <w:rPr>
                <w:rFonts w:ascii="Times New Roman" w:hAnsi="Times New Roman" w:cs="Times New Roman"/>
                <w:sz w:val="24"/>
                <w:szCs w:val="24"/>
              </w:rPr>
              <w:t xml:space="preserve"> руб. выделяется на приобретение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ашин скорой помощи.</w:t>
            </w:r>
          </w:p>
        </w:tc>
      </w:tr>
      <w:tr w:rsidR="00345CFB" w:rsidTr="00D7195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345CFB" w:rsidRPr="002B2F8A" w:rsidRDefault="00345CFB" w:rsidP="00345CFB">
            <w:pPr>
              <w:pStyle w:val="1"/>
              <w:outlineLvl w:val="0"/>
            </w:pPr>
            <w:bookmarkStart w:id="5" w:name="_Toc40363618"/>
            <w:r>
              <w:lastRenderedPageBreak/>
              <w:t>СОЦИАЛЬНЫЕ ПРАВА (иные)</w:t>
            </w:r>
            <w:bookmarkEnd w:id="5"/>
          </w:p>
        </w:tc>
      </w:tr>
      <w:tr w:rsidR="003014F3" w:rsidTr="003014F3">
        <w:trPr>
          <w:trHeight w:val="758"/>
        </w:trPr>
        <w:tc>
          <w:tcPr>
            <w:tcW w:w="572" w:type="dxa"/>
            <w:shd w:val="clear" w:color="auto" w:fill="FFFF00"/>
          </w:tcPr>
          <w:p w:rsidR="003014F3" w:rsidRDefault="003014F3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3014F3" w:rsidRPr="00E34210" w:rsidRDefault="003014F3" w:rsidP="002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72">
              <w:rPr>
                <w:rFonts w:ascii="Times New Roman" w:hAnsi="Times New Roman" w:cs="Times New Roman"/>
                <w:sz w:val="24"/>
                <w:szCs w:val="24"/>
              </w:rPr>
              <w:t>&lt;Информация&gt; Росздравнадзора от 22.05.2020 "Росздравнадзор приступил к приему заявлений от аптечных организаций на осуществление дистанционной 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 лекарственными препаратами"</w:t>
            </w:r>
          </w:p>
        </w:tc>
        <w:tc>
          <w:tcPr>
            <w:tcW w:w="9877" w:type="dxa"/>
            <w:shd w:val="clear" w:color="auto" w:fill="FFFF00"/>
          </w:tcPr>
          <w:p w:rsidR="003014F3" w:rsidRDefault="003014F3" w:rsidP="00E34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72">
              <w:rPr>
                <w:rFonts w:ascii="Times New Roman" w:hAnsi="Times New Roman" w:cs="Times New Roman"/>
                <w:sz w:val="24"/>
                <w:szCs w:val="24"/>
              </w:rPr>
              <w:t>Росздравнадзор начал прием заявлений от аптечных организаций на дистанционную торговлю лекарственными препаратами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14F3" w:rsidRPr="00E34210" w:rsidRDefault="003014F3" w:rsidP="002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72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осуществляется в рамках реализации Постановления Правительства РФ от 16.05.2020 N 697, которым были утверждены правила осуществления такой торговли и доставки лека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рственных препаратов гражданам.</w:t>
            </w:r>
          </w:p>
        </w:tc>
      </w:tr>
      <w:tr w:rsidR="003014F3" w:rsidTr="002F0A72">
        <w:trPr>
          <w:trHeight w:val="757"/>
        </w:trPr>
        <w:tc>
          <w:tcPr>
            <w:tcW w:w="572" w:type="dxa"/>
            <w:shd w:val="clear" w:color="auto" w:fill="FFFF00"/>
          </w:tcPr>
          <w:p w:rsidR="003014F3" w:rsidRDefault="003014F3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3014F3" w:rsidRPr="002F0A72" w:rsidRDefault="003014F3" w:rsidP="002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Минюста РФ, 22 мая 2020 г. - </w:t>
            </w:r>
            <w:r w:rsidRPr="003014F3">
              <w:rPr>
                <w:rFonts w:ascii="Times New Roman" w:hAnsi="Times New Roman" w:cs="Times New Roman"/>
                <w:sz w:val="24"/>
                <w:szCs w:val="24"/>
              </w:rPr>
              <w:t>О проведении правовой экспертизы нормативных правовых актов, принятых субъектами Российской Федерации, в сфере финансирования здравоохранения</w:t>
            </w:r>
          </w:p>
        </w:tc>
        <w:tc>
          <w:tcPr>
            <w:tcW w:w="9877" w:type="dxa"/>
            <w:shd w:val="clear" w:color="auto" w:fill="FFFF00"/>
          </w:tcPr>
          <w:p w:rsidR="003014F3" w:rsidRPr="003014F3" w:rsidRDefault="003014F3" w:rsidP="0030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F3">
              <w:rPr>
                <w:rFonts w:ascii="Times New Roman" w:hAnsi="Times New Roman" w:cs="Times New Roman"/>
                <w:sz w:val="24"/>
                <w:szCs w:val="24"/>
              </w:rPr>
              <w:t>Министерством юстиции Российской Федерации в рамках обеспечения единства правового пространства дано поручение всем территориальным органам о проведении правовой экспертизы принятых субъектами Российской Федерации нормативных правовых актов в сфере финансирования здравоохранения.</w:t>
            </w:r>
          </w:p>
          <w:p w:rsidR="003014F3" w:rsidRPr="003014F3" w:rsidRDefault="003014F3" w:rsidP="0030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F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акты будут проанализированы на предмет соответствия федеральному законодательству о выплатах стимулирующего характера лицам, оказывающим медицинскую помощь гражданам, у которых выявлена новая </w:t>
            </w:r>
            <w:proofErr w:type="spellStart"/>
            <w:r w:rsidRPr="003014F3">
              <w:rPr>
                <w:rFonts w:ascii="Times New Roman" w:hAnsi="Times New Roman" w:cs="Times New Roman"/>
                <w:sz w:val="24"/>
                <w:szCs w:val="24"/>
              </w:rPr>
              <w:t>коронавирусная</w:t>
            </w:r>
            <w:proofErr w:type="spellEnd"/>
            <w:r w:rsidRPr="003014F3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инфекция.</w:t>
            </w:r>
          </w:p>
          <w:p w:rsidR="003014F3" w:rsidRPr="002F0A72" w:rsidRDefault="003014F3" w:rsidP="0030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F3">
              <w:rPr>
                <w:rFonts w:ascii="Times New Roman" w:hAnsi="Times New Roman" w:cs="Times New Roman"/>
                <w:sz w:val="24"/>
                <w:szCs w:val="24"/>
              </w:rPr>
              <w:t>Поручение дано в связи с вступлением в силу постановления Правительства Российской Федерации от 15 мая 2020 г. № 678, в соответствии с которым отменена необходимость учета фактически отработанного времени при расчете стимулирующей выплаты, установлена необходимость осуществления стимулирующих выплат также водителям автомобилей скорой медицинской помощи.</w:t>
            </w:r>
          </w:p>
        </w:tc>
      </w:tr>
      <w:tr w:rsidR="00662D8E" w:rsidTr="00D7195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6" w:name="_Toc40363621"/>
            <w:r>
              <w:t>ЭКОНОМИЧЕСКИЕ ПРАВА</w:t>
            </w:r>
            <w:bookmarkEnd w:id="6"/>
          </w:p>
        </w:tc>
      </w:tr>
      <w:tr w:rsidR="00DE533E" w:rsidTr="00DE533E">
        <w:trPr>
          <w:trHeight w:val="1792"/>
        </w:trPr>
        <w:tc>
          <w:tcPr>
            <w:tcW w:w="572" w:type="dxa"/>
            <w:shd w:val="clear" w:color="auto" w:fill="FFFF00"/>
          </w:tcPr>
          <w:p w:rsidR="00DE533E" w:rsidRDefault="00DE533E" w:rsidP="0041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DE533E" w:rsidRPr="005856F9" w:rsidRDefault="00DE533E" w:rsidP="00DE5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E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ФНС России от 20.05.2020 N БС-4-21/8266@ "Об исчислении налога на имущество физических лиц в отношении жилого </w:t>
            </w:r>
            <w:proofErr w:type="gramStart"/>
            <w:r w:rsidRPr="00DE533E"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  <w:proofErr w:type="gramEnd"/>
            <w:r w:rsidRPr="00DE533E">
              <w:rPr>
                <w:rFonts w:ascii="Times New Roman" w:hAnsi="Times New Roman" w:cs="Times New Roman"/>
                <w:sz w:val="24"/>
                <w:szCs w:val="24"/>
              </w:rPr>
              <w:t xml:space="preserve"> в доме блокированной застройки/ блокированном доме" (вместе с &lt;Письмом&gt; Минфина России от 19.05.2020 N 03-05-04-01/40957, &lt;Письмом&gt; </w:t>
            </w:r>
            <w:proofErr w:type="spellStart"/>
            <w:r w:rsidRPr="00DE533E">
              <w:rPr>
                <w:rFonts w:ascii="Times New Roman" w:hAnsi="Times New Roman" w:cs="Times New Roman"/>
                <w:sz w:val="24"/>
                <w:szCs w:val="24"/>
              </w:rPr>
              <w:t>Росреест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27.04.2020 N 14-05253/20)</w:t>
            </w:r>
          </w:p>
        </w:tc>
        <w:tc>
          <w:tcPr>
            <w:tcW w:w="9877" w:type="dxa"/>
            <w:shd w:val="clear" w:color="auto" w:fill="FFFF00"/>
          </w:tcPr>
          <w:p w:rsidR="00DE533E" w:rsidRDefault="00DE533E" w:rsidP="00DE5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E">
              <w:rPr>
                <w:rFonts w:ascii="Times New Roman" w:hAnsi="Times New Roman" w:cs="Times New Roman"/>
                <w:sz w:val="24"/>
                <w:szCs w:val="24"/>
              </w:rPr>
              <w:t>Налогообложение объектов недвижимости "жилой блок в доме блокированной застройки/ блокированном доме" осуществляется в порядке, установленном в отношении жилых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33E" w:rsidRPr="00DE533E" w:rsidRDefault="00DE533E" w:rsidP="00DE5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E">
              <w:rPr>
                <w:rFonts w:ascii="Times New Roman" w:hAnsi="Times New Roman" w:cs="Times New Roman"/>
                <w:sz w:val="24"/>
                <w:szCs w:val="24"/>
              </w:rPr>
              <w:t>При налогообложении указанных объектов недвижимости следует руководствоваться сведениями, полученными от органов, осуществляющих государственный кадастровый учет и государственную регистраци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прав на недвижимое имущество.</w:t>
            </w:r>
          </w:p>
          <w:p w:rsidR="00DE533E" w:rsidRPr="005856F9" w:rsidRDefault="00DE533E" w:rsidP="00DE5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33E">
              <w:rPr>
                <w:rFonts w:ascii="Times New Roman" w:hAnsi="Times New Roman" w:cs="Times New Roman"/>
                <w:sz w:val="24"/>
                <w:szCs w:val="24"/>
              </w:rPr>
              <w:t>В случае если в ЕГРН содержатся сведения об объекте недвижимости "жилой блок в доме блокированной застройки/ блокированном доме" как о здании с назначением "жилое", налогообложение таких объектов должно осуществляться исходя из положений, установленных в отношении жилых домов, в том числе с учетом налогового вычета в размере кадастровой стоимости 50 кв. метров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площади такого жилого дома.</w:t>
            </w:r>
            <w:proofErr w:type="gramEnd"/>
          </w:p>
        </w:tc>
      </w:tr>
      <w:tr w:rsidR="00B53F98" w:rsidTr="00B53F98">
        <w:trPr>
          <w:trHeight w:val="1793"/>
        </w:trPr>
        <w:tc>
          <w:tcPr>
            <w:tcW w:w="572" w:type="dxa"/>
            <w:shd w:val="clear" w:color="auto" w:fill="FFFF00"/>
          </w:tcPr>
          <w:p w:rsidR="00B53F98" w:rsidRDefault="00B53F98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B53F98" w:rsidRPr="008E278C" w:rsidRDefault="00B53F98" w:rsidP="008E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1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«Гарант», 21 мая 2020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11">
              <w:rPr>
                <w:rFonts w:ascii="Times New Roman" w:hAnsi="Times New Roman" w:cs="Times New Roman"/>
                <w:sz w:val="24"/>
                <w:szCs w:val="24"/>
              </w:rPr>
              <w:t>Разработан стандарт вовлечения граждан в сотрудничество по решению вопросов городского развития</w:t>
            </w:r>
          </w:p>
        </w:tc>
        <w:tc>
          <w:tcPr>
            <w:tcW w:w="9877" w:type="dxa"/>
            <w:shd w:val="clear" w:color="auto" w:fill="FFFF00"/>
          </w:tcPr>
          <w:p w:rsidR="00B53F98" w:rsidRDefault="00B53F98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1">
              <w:rPr>
                <w:rFonts w:ascii="Times New Roman" w:hAnsi="Times New Roman" w:cs="Times New Roman"/>
                <w:sz w:val="24"/>
                <w:szCs w:val="24"/>
              </w:rPr>
              <w:t>Речь идет о разработке методических рекомендаций для органов региональной и муниципальной власти, которые помогут повысить качество взаимодействия с населением при реализации федерального проекта "Формирование комфортной городской среды" нацпроекта "Жилье и городская среда". Предполагается, что разработанные рекомендации или стандарт по работе с гражданами по указанным вопросам позволят снизить число возникающих на этой почве конфликтов. До конца текущего года стандарт планируется</w:t>
            </w:r>
            <w:proofErr w:type="gramStart"/>
            <w:r w:rsidRPr="00414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14811">
              <w:rPr>
                <w:rFonts w:ascii="Times New Roman" w:hAnsi="Times New Roman" w:cs="Times New Roman"/>
                <w:sz w:val="24"/>
                <w:szCs w:val="24"/>
              </w:rPr>
              <w:t xml:space="preserve"> протестировать в нескольких пилотных регионах, а затем на основе полученных данных доработать и утвердить приказом Минстроя России для использования всеми муниципалитетами.</w:t>
            </w:r>
          </w:p>
          <w:p w:rsidR="00B53F98" w:rsidRPr="008E278C" w:rsidRDefault="00B53F98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4811">
              <w:rPr>
                <w:rFonts w:ascii="Times New Roman" w:hAnsi="Times New Roman" w:cs="Times New Roman"/>
                <w:sz w:val="24"/>
                <w:szCs w:val="24"/>
              </w:rPr>
              <w:t>реимущество стандарта – включение в него максимального перечня форматов взаимодействия с жителями с привязкой к конкретным стадиям разработки и реализации проектов, что будет являться своего рода шпаргалкой для муниципальных образований с пошаговым алгоритмом действий и прогнозируемыми результатами.</w:t>
            </w:r>
          </w:p>
        </w:tc>
      </w:tr>
      <w:tr w:rsidR="00621FE3" w:rsidTr="00621FE3">
        <w:trPr>
          <w:trHeight w:val="848"/>
        </w:trPr>
        <w:tc>
          <w:tcPr>
            <w:tcW w:w="572" w:type="dxa"/>
            <w:shd w:val="clear" w:color="auto" w:fill="FFFF00"/>
          </w:tcPr>
          <w:p w:rsidR="00621FE3" w:rsidRDefault="00621FE3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621FE3" w:rsidRPr="00414811" w:rsidRDefault="00621FE3" w:rsidP="008E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8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ФНС России от 22.05.2020 "ФНС России опубликовала раздел о мерах поддержки </w:t>
            </w:r>
            <w:proofErr w:type="spellStart"/>
            <w:r w:rsidRPr="00B53F9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B53F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877" w:type="dxa"/>
            <w:shd w:val="clear" w:color="auto" w:fill="FFFF00"/>
          </w:tcPr>
          <w:p w:rsidR="00621FE3" w:rsidRDefault="00621FE3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8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"Налог на профессиональный доход" создан раздел, где можно узнать о мерах поддержки </w:t>
            </w:r>
            <w:proofErr w:type="spellStart"/>
            <w:r w:rsidRPr="00B53F9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B53F98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53F98">
              <w:rPr>
                <w:rFonts w:ascii="Times New Roman" w:hAnsi="Times New Roman" w:cs="Times New Roman"/>
                <w:sz w:val="24"/>
                <w:szCs w:val="24"/>
              </w:rPr>
              <w:t>В разделе можно найти информацию о сроках предоставления субсидий, а также инструкции по привязке банковских карт для её получения.</w:t>
            </w:r>
          </w:p>
          <w:p w:rsidR="00621FE3" w:rsidRDefault="00621FE3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Мера поддержки налогоплательщиков предусматривает возврат в полном объеме суммы НПД, уплаченного за 2019 год Возврат налога будет осуществляться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беззаявительном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на банковские карты, привязанные в приложении «Мой налог» в разделе «Прочее» - «Платежи» - «Добавить карту».</w:t>
            </w:r>
          </w:p>
          <w:p w:rsidR="00621FE3" w:rsidRPr="00414811" w:rsidRDefault="00621FE3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будет представлен дополнительный «налоговой капитал» в размере одного МРОТ, за счет которого они смогут в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оплатить налоги, задолженность, пени по налогу. При этом эти деньги в течение 2020 года будет автоматически применяться для полной уплаты НПД.</w:t>
            </w:r>
          </w:p>
        </w:tc>
      </w:tr>
      <w:tr w:rsidR="00621FE3" w:rsidTr="00994E64">
        <w:trPr>
          <w:trHeight w:val="1515"/>
        </w:trPr>
        <w:tc>
          <w:tcPr>
            <w:tcW w:w="572" w:type="dxa"/>
            <w:shd w:val="clear" w:color="auto" w:fill="FFFF00"/>
          </w:tcPr>
          <w:p w:rsidR="00621FE3" w:rsidRDefault="00621FE3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621FE3" w:rsidRPr="00B53F98" w:rsidRDefault="00621FE3" w:rsidP="008E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E3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23.05.2020 N 1390-р</w:t>
            </w:r>
          </w:p>
        </w:tc>
        <w:tc>
          <w:tcPr>
            <w:tcW w:w="9877" w:type="dxa"/>
            <w:shd w:val="clear" w:color="auto" w:fill="FFFF00"/>
          </w:tcPr>
          <w:p w:rsidR="00621FE3" w:rsidRDefault="00621FE3" w:rsidP="00621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E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 в пострадавших отраслях экономики разрешено использовать средства субсидии на выполнение </w:t>
            </w:r>
            <w:proofErr w:type="spellStart"/>
            <w:r w:rsidRPr="00621FE3">
              <w:rPr>
                <w:rFonts w:ascii="Times New Roman" w:hAnsi="Times New Roman" w:cs="Times New Roman"/>
                <w:sz w:val="24"/>
                <w:szCs w:val="24"/>
              </w:rPr>
              <w:t>госзадания</w:t>
            </w:r>
            <w:proofErr w:type="spellEnd"/>
            <w:r w:rsidRPr="00621FE3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работников, налогов и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FE3" w:rsidRPr="00621FE3" w:rsidRDefault="00621FE3" w:rsidP="00621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E3">
              <w:rPr>
                <w:rFonts w:ascii="Times New Roman" w:hAnsi="Times New Roman" w:cs="Times New Roman"/>
                <w:sz w:val="24"/>
                <w:szCs w:val="24"/>
              </w:rPr>
              <w:t>В 2020 году федеральные бюджетные и автономные учреждения, осуществляющие деятельность в наиболее пострадавших отраслях российской экономики, вправе в период приостановления (частичного приостановления) их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осуществлять расходы:</w:t>
            </w:r>
          </w:p>
          <w:p w:rsidR="00621FE3" w:rsidRPr="00621FE3" w:rsidRDefault="00621FE3" w:rsidP="00621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FE3">
              <w:rPr>
                <w:rFonts w:ascii="Times New Roman" w:hAnsi="Times New Roman" w:cs="Times New Roman"/>
                <w:sz w:val="24"/>
                <w:szCs w:val="24"/>
              </w:rPr>
              <w:t>по оплате труда работников учреждений в целях обеспечения уровня оплаты труда, установленного трудовым законодательством РФ,</w:t>
            </w:r>
          </w:p>
          <w:p w:rsidR="00621FE3" w:rsidRPr="00621FE3" w:rsidRDefault="00621FE3" w:rsidP="00621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FE3">
              <w:rPr>
                <w:rFonts w:ascii="Times New Roman" w:hAnsi="Times New Roman" w:cs="Times New Roman"/>
                <w:sz w:val="24"/>
                <w:szCs w:val="24"/>
              </w:rPr>
              <w:t>по оплате налогов и сборов, страховых взносов, установленных законодательством РФ,</w:t>
            </w:r>
          </w:p>
          <w:p w:rsidR="00621FE3" w:rsidRPr="00621FE3" w:rsidRDefault="00621FE3" w:rsidP="00621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FE3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коммунальных услуг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 на содержание имущества.</w:t>
            </w:r>
          </w:p>
          <w:p w:rsidR="00621FE3" w:rsidRPr="00B53F98" w:rsidRDefault="00621FE3" w:rsidP="00621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E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распоряжению указанные расходы </w:t>
            </w:r>
            <w:proofErr w:type="gramStart"/>
            <w:r w:rsidRPr="00621FE3">
              <w:rPr>
                <w:rFonts w:ascii="Times New Roman" w:hAnsi="Times New Roman" w:cs="Times New Roman"/>
                <w:sz w:val="24"/>
                <w:szCs w:val="24"/>
              </w:rPr>
              <w:t>осуществляются</w:t>
            </w:r>
            <w:proofErr w:type="gramEnd"/>
            <w:r w:rsidRPr="00621FE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за счет средств субсидии на финансовое обеспечение выполнения </w:t>
            </w:r>
            <w:proofErr w:type="spellStart"/>
            <w:r w:rsidRPr="00621FE3">
              <w:rPr>
                <w:rFonts w:ascii="Times New Roman" w:hAnsi="Times New Roman" w:cs="Times New Roman"/>
                <w:sz w:val="24"/>
                <w:szCs w:val="24"/>
              </w:rPr>
              <w:t>госзадания</w:t>
            </w:r>
            <w:proofErr w:type="spellEnd"/>
            <w:r w:rsidRPr="00621FE3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</w:t>
            </w:r>
            <w:proofErr w:type="spellStart"/>
            <w:r w:rsidRPr="00621FE3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621FE3"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работ) независимо от объема оказанных ими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(выполненных работ). </w:t>
            </w:r>
          </w:p>
        </w:tc>
      </w:tr>
      <w:tr w:rsidR="00994E64" w:rsidTr="00994E64">
        <w:trPr>
          <w:trHeight w:val="70"/>
        </w:trPr>
        <w:tc>
          <w:tcPr>
            <w:tcW w:w="572" w:type="dxa"/>
            <w:shd w:val="clear" w:color="auto" w:fill="FFFF00"/>
          </w:tcPr>
          <w:p w:rsidR="00994E64" w:rsidRDefault="00994E64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994E64" w:rsidRPr="00B53F98" w:rsidRDefault="00994E64" w:rsidP="008E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25.05.2020 N 163-ФЗ "О внесении изменений в отдельные законодательные акты Российской Федерации"</w:t>
            </w:r>
          </w:p>
        </w:tc>
        <w:tc>
          <w:tcPr>
            <w:tcW w:w="9877" w:type="dxa"/>
            <w:shd w:val="clear" w:color="auto" w:fill="FFFF00"/>
          </w:tcPr>
          <w:p w:rsidR="00994E64" w:rsidRDefault="00994E64" w:rsidP="009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При наличии особых обстоятельств у вкладчика - физического лица возникает право на получение повышенного страхового возмещения в размере до 10 млн.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E64" w:rsidRPr="00994E64" w:rsidRDefault="00994E64" w:rsidP="009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Такими обстоятельствами являются следующие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 в отношении вкладчика:</w:t>
            </w:r>
          </w:p>
          <w:p w:rsidR="00994E64" w:rsidRPr="00994E64" w:rsidRDefault="00994E64" w:rsidP="009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- реализация жилого помещения и (или) земельного участка (части земельного участка), на котором расположен жилой дом (часть жилого дома), садовый дом (часть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садового дома), иные строения;</w:t>
            </w:r>
          </w:p>
          <w:p w:rsidR="00994E64" w:rsidRPr="00994E64" w:rsidRDefault="00994E64" w:rsidP="009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получение наследства;</w:t>
            </w:r>
          </w:p>
          <w:p w:rsidR="00994E64" w:rsidRPr="00994E64" w:rsidRDefault="00994E64" w:rsidP="009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- возмещение ущерба, причиненного жизни, здоровью или личному имуществу,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социальных выплат и пособий;</w:t>
            </w:r>
          </w:p>
          <w:p w:rsidR="00994E64" w:rsidRPr="00994E64" w:rsidRDefault="00994E64" w:rsidP="009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исполнение решения суда;</w:t>
            </w:r>
          </w:p>
          <w:p w:rsidR="00994E64" w:rsidRPr="00994E64" w:rsidRDefault="00994E64" w:rsidP="009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-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грантов в форме субсидий.</w:t>
            </w:r>
          </w:p>
          <w:p w:rsidR="00994E64" w:rsidRPr="00994E64" w:rsidRDefault="00994E64" w:rsidP="009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Страховое возмещение в повышенном размере при возникновении особых обстоятельств выплачивается вкладчику в размере 100 процентов суммы, подлежащей страхованию и находящейся на его счете (счетах) на день наступления страхового случая, но не более 10 млн. рублей в совокупности, включая установленный максимальный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возмещения по вкладам в банке.</w:t>
            </w:r>
          </w:p>
          <w:p w:rsidR="00994E64" w:rsidRPr="00994E64" w:rsidRDefault="00994E64" w:rsidP="009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Страховое возмещение в повышенном размере рассчитывается и выплачивается отдельно от возмещени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средствам, размещенным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4E64" w:rsidRPr="00994E64" w:rsidRDefault="00994E64" w:rsidP="009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proofErr w:type="gramEnd"/>
            <w:r w:rsidRPr="0099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 w:rsidRPr="00994E64">
              <w:rPr>
                <w:rFonts w:ascii="Times New Roman" w:hAnsi="Times New Roman" w:cs="Times New Roman"/>
                <w:sz w:val="24"/>
                <w:szCs w:val="24"/>
              </w:rPr>
              <w:t xml:space="preserve"> для расчетов по сделке купли-прод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ажи недвижимого имущества;</w:t>
            </w:r>
          </w:p>
          <w:p w:rsidR="00994E64" w:rsidRPr="00994E64" w:rsidRDefault="00994E64" w:rsidP="009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proofErr w:type="gramEnd"/>
            <w:r w:rsidRPr="0099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 w:rsidRPr="00994E64">
              <w:rPr>
                <w:rFonts w:ascii="Times New Roman" w:hAnsi="Times New Roman" w:cs="Times New Roman"/>
                <w:sz w:val="24"/>
                <w:szCs w:val="24"/>
              </w:rPr>
              <w:t xml:space="preserve"> для расчетов по договору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частия в долевом строительстве;</w:t>
            </w:r>
          </w:p>
          <w:p w:rsidR="00994E64" w:rsidRPr="00994E64" w:rsidRDefault="00994E64" w:rsidP="009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64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специальных </w:t>
            </w:r>
            <w:proofErr w:type="gramStart"/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proofErr w:type="gramEnd"/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формирования и использования средств фонда капитального ремонта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имущества в многоквартирном доме.</w:t>
            </w:r>
          </w:p>
          <w:p w:rsidR="00994E64" w:rsidRPr="00994E64" w:rsidRDefault="00994E64" w:rsidP="009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Также установлено, что страхованию в соответствии с Федеральным законом "О страховании вкладов в банках Российской Федерации" подлежат вклады, размещенные следующими юридическими лицами (или в их пользу): малые предприятия, сведения о которых содержатся в едином реестре субъектов малого и среднего предпринимательства; товарищества собственников жилья; садоводческие и огороднические некоммерческие товарищества; гаражные и жилищные кооперативы;</w:t>
            </w:r>
            <w:proofErr w:type="gramEnd"/>
            <w:r w:rsidRPr="00994E64">
              <w:rPr>
                <w:rFonts w:ascii="Times New Roman" w:hAnsi="Times New Roman" w:cs="Times New Roman"/>
                <w:sz w:val="24"/>
                <w:szCs w:val="24"/>
              </w:rPr>
              <w:t xml:space="preserve"> казачьи общества, внесенные в государственный реестр казачьих обще</w:t>
            </w:r>
            <w:proofErr w:type="gramStart"/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ств в РФ</w:t>
            </w:r>
            <w:proofErr w:type="gramEnd"/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; общины коренных малочисленных народов РФ; религиозные организации; некоммерческие организации - исполнит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 общественно полезных услуг.</w:t>
            </w:r>
          </w:p>
          <w:p w:rsidR="00994E64" w:rsidRPr="00994E64" w:rsidRDefault="00994E64" w:rsidP="009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E64">
              <w:rPr>
                <w:rFonts w:ascii="Times New Roman" w:hAnsi="Times New Roman" w:cs="Times New Roman"/>
                <w:sz w:val="24"/>
                <w:szCs w:val="24"/>
              </w:rPr>
              <w:t>Предусматривается, в числе прочего, что положения Федерального закона "О страховании вкладов в банках Российской Федерации" (в редакции настоящего Федерального закона) распространяются на некоммерческие организации, созданные гражданами для ведения садоводства, огородничества или дачного хозяйства до 1 января 2019 года, при наличии сведений о них в едином государственном реестре юридических лиц на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наступления страхового случая.</w:t>
            </w:r>
            <w:proofErr w:type="gramEnd"/>
          </w:p>
          <w:p w:rsidR="00994E64" w:rsidRPr="00B53F98" w:rsidRDefault="00994E64" w:rsidP="0099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Настоящий Федеральный закон вступает в силу со дня его официального опубликования, за исключением отдельных положений, вступающи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 силу с 1 октября 2020 года.</w:t>
            </w:r>
          </w:p>
        </w:tc>
      </w:tr>
      <w:tr w:rsidR="002820F8" w:rsidTr="00D7195B">
        <w:trPr>
          <w:trHeight w:val="55"/>
        </w:trPr>
        <w:tc>
          <w:tcPr>
            <w:tcW w:w="15614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7" w:name="_Toc40363622"/>
            <w:r>
              <w:lastRenderedPageBreak/>
              <w:t>ЧС И РЕЖИМ ПОВЫШЕННОЙ ГОТОВНОСТИ</w:t>
            </w:r>
            <w:bookmarkEnd w:id="7"/>
          </w:p>
        </w:tc>
      </w:tr>
      <w:tr w:rsidR="00FC1760" w:rsidTr="00FC1760">
        <w:trPr>
          <w:trHeight w:val="903"/>
        </w:trPr>
        <w:tc>
          <w:tcPr>
            <w:tcW w:w="572" w:type="dxa"/>
            <w:shd w:val="clear" w:color="auto" w:fill="FFFF00"/>
          </w:tcPr>
          <w:p w:rsidR="00FC1760" w:rsidRDefault="00FC1760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FC1760" w:rsidRPr="00512475" w:rsidRDefault="00FC1760" w:rsidP="0051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60">
              <w:rPr>
                <w:rFonts w:ascii="Times New Roman" w:hAnsi="Times New Roman" w:cs="Times New Roman"/>
                <w:sz w:val="24"/>
                <w:szCs w:val="24"/>
              </w:rPr>
              <w:t>Информация Банка России от 21 мая 2020 г. "Инвестирование средств пенсионных накоплений и паевых фондов: новые правила"</w:t>
            </w:r>
          </w:p>
        </w:tc>
        <w:tc>
          <w:tcPr>
            <w:tcW w:w="9877" w:type="dxa"/>
            <w:shd w:val="clear" w:color="auto" w:fill="FFFF00"/>
          </w:tcPr>
          <w:p w:rsidR="00FC1760" w:rsidRPr="00FC1760" w:rsidRDefault="00FC1760" w:rsidP="00FC1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60">
              <w:rPr>
                <w:rFonts w:ascii="Times New Roman" w:hAnsi="Times New Roman" w:cs="Times New Roman"/>
                <w:sz w:val="24"/>
                <w:szCs w:val="24"/>
              </w:rPr>
              <w:t>С 21 мая 2020 г. вступили в силу новые требования к инвестированию средств пенсионных накоплений НПФ и активов ИФ.</w:t>
            </w:r>
          </w:p>
          <w:p w:rsidR="00FC1760" w:rsidRPr="00FC1760" w:rsidRDefault="00FC1760" w:rsidP="00FC1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60">
              <w:rPr>
                <w:rFonts w:ascii="Times New Roman" w:hAnsi="Times New Roman" w:cs="Times New Roman"/>
                <w:sz w:val="24"/>
                <w:szCs w:val="24"/>
              </w:rPr>
              <w:t>С 1 июля 2020 г. до 1 июля 2021 г. переносится очередное снижение лимитов концентрации, установленных для инвестирования средств пенсионных накоплений НПФ и активов ИФ. Кроме того, разрешается инвестирование средств пенсионных накоплений НПФ в паи биржевых паевых ИФ.</w:t>
            </w:r>
          </w:p>
          <w:p w:rsidR="00FC1760" w:rsidRPr="00512475" w:rsidRDefault="00FC1760" w:rsidP="00FC1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60">
              <w:rPr>
                <w:rFonts w:ascii="Times New Roman" w:hAnsi="Times New Roman" w:cs="Times New Roman"/>
                <w:sz w:val="24"/>
                <w:szCs w:val="24"/>
              </w:rPr>
              <w:t>Для поддержания доступности ипотечного кредитования Банк России на постоянной основе выделил отдельный пятипроцентный лимит на инвестирование средств пенсионных накоплений в облигации с ипотечным покрытием с высоким кредитным рейтингом. Одновременно эти бумаги будут исключены из десятипроцентного лимита на инвестирование в отдельные активы с дополнительным уровнем риска, а сам лимит постепенно к 1 июля 2022 г. будет снижен до 7%.</w:t>
            </w:r>
          </w:p>
        </w:tc>
      </w:tr>
      <w:tr w:rsidR="00D24E61" w:rsidTr="00D7195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D24E61" w:rsidRPr="00D24E61" w:rsidRDefault="00D24E61" w:rsidP="00D24E61">
            <w:pPr>
              <w:pStyle w:val="1"/>
              <w:outlineLvl w:val="0"/>
            </w:pPr>
            <w:bookmarkStart w:id="8" w:name="_Toc40363623"/>
            <w:r w:rsidRPr="00D24E61">
              <w:t>ИНЫЕ</w:t>
            </w:r>
            <w:bookmarkEnd w:id="8"/>
          </w:p>
        </w:tc>
      </w:tr>
      <w:tr w:rsidR="00CC5DCC" w:rsidTr="00CC5DCC">
        <w:trPr>
          <w:trHeight w:val="1273"/>
        </w:trPr>
        <w:tc>
          <w:tcPr>
            <w:tcW w:w="572" w:type="dxa"/>
            <w:shd w:val="clear" w:color="auto" w:fill="FFFF00"/>
          </w:tcPr>
          <w:p w:rsidR="00CC5DCC" w:rsidRDefault="00CC5DCC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CC5DCC" w:rsidRPr="00BD65F6" w:rsidRDefault="00CC5DCC" w:rsidP="00CC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C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22.05.2020 N 729 "О внесении изменений в Постановление Правительства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от 3 апреля 2020 г. N 428"</w:t>
            </w:r>
          </w:p>
        </w:tc>
        <w:tc>
          <w:tcPr>
            <w:tcW w:w="9877" w:type="dxa"/>
            <w:shd w:val="clear" w:color="auto" w:fill="FFFF00"/>
          </w:tcPr>
          <w:p w:rsidR="00CC5DCC" w:rsidRDefault="00CC5DCC" w:rsidP="00CC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CC">
              <w:rPr>
                <w:rFonts w:ascii="Times New Roman" w:hAnsi="Times New Roman" w:cs="Times New Roman"/>
                <w:sz w:val="24"/>
                <w:szCs w:val="24"/>
              </w:rPr>
              <w:t>Скорректированы перечни категорий должников, в отношении которых введен мораторий на возбуждение дел о банкротстве по заявлению кредиторов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DCC" w:rsidRPr="00CC5DCC" w:rsidRDefault="00CC5DCC" w:rsidP="00CC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CC">
              <w:rPr>
                <w:rFonts w:ascii="Times New Roman" w:hAnsi="Times New Roman" w:cs="Times New Roman"/>
                <w:sz w:val="24"/>
                <w:szCs w:val="24"/>
              </w:rPr>
              <w:t>Уточнено, что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категории должников:</w:t>
            </w:r>
          </w:p>
          <w:p w:rsidR="00CC5DCC" w:rsidRPr="00CC5DCC" w:rsidRDefault="00CC5DCC" w:rsidP="00CC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D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ИП, включенные в перечень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CC5DC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C5DC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утвержденный Постановлением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ельства РФ от 03.04.2020 N 434;</w:t>
            </w:r>
          </w:p>
          <w:p w:rsidR="00CC5DCC" w:rsidRPr="00CC5DCC" w:rsidRDefault="00CC5DCC" w:rsidP="00CC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D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proofErr w:type="gramStart"/>
            <w:r w:rsidRPr="00CC5DCC">
              <w:rPr>
                <w:rFonts w:ascii="Times New Roman" w:hAnsi="Times New Roman" w:cs="Times New Roman"/>
                <w:sz w:val="24"/>
                <w:szCs w:val="24"/>
              </w:rPr>
              <w:t>включенные</w:t>
            </w:r>
            <w:proofErr w:type="gramEnd"/>
            <w:r w:rsidRPr="00CC5DC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перечень (перечни) системообразующих организаций российской экономики в соответствии с критериями и порядком, определенными Правительственной комиссией по повышению устойчивости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азвития российской экономики.  </w:t>
            </w:r>
          </w:p>
          <w:p w:rsidR="00CC5DCC" w:rsidRPr="00BD65F6" w:rsidRDefault="00CC5DCC" w:rsidP="00CC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CC">
              <w:rPr>
                <w:rFonts w:ascii="Times New Roman" w:hAnsi="Times New Roman" w:cs="Times New Roman"/>
                <w:sz w:val="24"/>
                <w:szCs w:val="24"/>
              </w:rPr>
              <w:t>Скорректированы сроки размещения ФНС России на своем официальном сайте перечней (с обеспечением их актуализации в соответствии с изменениями, вносимыми в указанные перечни) и направления их оператору Единого федерального реестра сведений о банкротстве (в течение одного рабочего дня со дня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на своем официальном сайте).</w:t>
            </w:r>
          </w:p>
        </w:tc>
      </w:tr>
      <w:tr w:rsidR="001640B3" w:rsidTr="001640B3">
        <w:trPr>
          <w:trHeight w:val="1658"/>
        </w:trPr>
        <w:tc>
          <w:tcPr>
            <w:tcW w:w="572" w:type="dxa"/>
            <w:shd w:val="clear" w:color="auto" w:fill="FFFF00"/>
          </w:tcPr>
          <w:p w:rsidR="001640B3" w:rsidRDefault="001640B3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1640B3" w:rsidRPr="00BD65F6" w:rsidRDefault="001640B3" w:rsidP="002D7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1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25.05.2020 N 156-ФЗ "О внесении изменений в Жилищный кодекс Российской Федерации и отдельные законодател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акты Российской Федерации"</w:t>
            </w:r>
          </w:p>
        </w:tc>
        <w:tc>
          <w:tcPr>
            <w:tcW w:w="9877" w:type="dxa"/>
            <w:shd w:val="clear" w:color="auto" w:fill="FFFF00"/>
          </w:tcPr>
          <w:p w:rsidR="001640B3" w:rsidRDefault="001640B3" w:rsidP="00BD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17">
              <w:rPr>
                <w:rFonts w:ascii="Times New Roman" w:hAnsi="Times New Roman" w:cs="Times New Roman"/>
                <w:sz w:val="24"/>
                <w:szCs w:val="24"/>
              </w:rPr>
              <w:t>Уточнен порядок проведения общих собраний собственников помещений в многоквартирных домах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0B3" w:rsidRPr="002D7A17" w:rsidRDefault="001640B3" w:rsidP="002D7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17">
              <w:rPr>
                <w:rFonts w:ascii="Times New Roman" w:hAnsi="Times New Roman" w:cs="Times New Roman"/>
                <w:sz w:val="24"/>
                <w:szCs w:val="24"/>
              </w:rPr>
              <w:t>В частности, установлен порядок проведения первого общего собрания собственников помещений в многоквартирном доме в форме заочного голосования с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ГИС ЖКХ.</w:t>
            </w:r>
          </w:p>
          <w:p w:rsidR="001640B3" w:rsidRPr="00BD65F6" w:rsidRDefault="001640B3" w:rsidP="002D7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17">
              <w:rPr>
                <w:rFonts w:ascii="Times New Roman" w:hAnsi="Times New Roman" w:cs="Times New Roman"/>
                <w:sz w:val="24"/>
                <w:szCs w:val="24"/>
              </w:rPr>
              <w:t>Предусмотрено, что в 2020 году годовое общее собрание собственников помещений в многоквартирном доме, годовое общее собрание членов товарищества собственников жилья проводятся в срок до 1 января 2021 года. В случае</w:t>
            </w:r>
            <w:proofErr w:type="gramStart"/>
            <w:r w:rsidRPr="002D7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D7A17">
              <w:rPr>
                <w:rFonts w:ascii="Times New Roman" w:hAnsi="Times New Roman" w:cs="Times New Roman"/>
                <w:sz w:val="24"/>
                <w:szCs w:val="24"/>
              </w:rPr>
              <w:t xml:space="preserve"> если в уставе жилищного или жилищно-строительного кооператива, иного специализированного потребительского кооператива предусмотрено проведение годового общего собрания членов данных кооперативов в срок не позднее второго квартала года, следующего за отчетным годом, в 2020 году такое собрание проводитс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срок до 1 января 2021 года.</w:t>
            </w:r>
          </w:p>
        </w:tc>
      </w:tr>
      <w:tr w:rsidR="001640B3" w:rsidTr="00C17CE7">
        <w:trPr>
          <w:trHeight w:val="706"/>
        </w:trPr>
        <w:tc>
          <w:tcPr>
            <w:tcW w:w="572" w:type="dxa"/>
            <w:shd w:val="clear" w:color="auto" w:fill="FFFF00"/>
          </w:tcPr>
          <w:p w:rsidR="001640B3" w:rsidRDefault="001640B3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1640B3" w:rsidRPr="002D7A17" w:rsidRDefault="001640B3" w:rsidP="0016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0B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25.05.2020 N 157-ФЗ "О внесении изменений в Трудовой кодекс Российской Федерации в части установления предельного возраста для замещения должностей руководителей, заместителей руководителей государственных и муниципальных образовательных организаций высшего образования и научных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 руководителей их филиалов"</w:t>
            </w:r>
          </w:p>
        </w:tc>
        <w:tc>
          <w:tcPr>
            <w:tcW w:w="9877" w:type="dxa"/>
            <w:shd w:val="clear" w:color="auto" w:fill="FFFF00"/>
          </w:tcPr>
          <w:p w:rsidR="001640B3" w:rsidRDefault="001640B3" w:rsidP="0016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0B3">
              <w:rPr>
                <w:rFonts w:ascii="Times New Roman" w:hAnsi="Times New Roman" w:cs="Times New Roman"/>
                <w:sz w:val="24"/>
                <w:szCs w:val="24"/>
              </w:rPr>
              <w:t>С 1 июля 2020 года повышается предельный возраст для замещения должности руководителя, заместителя руководителя научной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0B3" w:rsidRPr="001640B3" w:rsidRDefault="001640B3" w:rsidP="0016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0B3">
              <w:rPr>
                <w:rFonts w:ascii="Times New Roman" w:hAnsi="Times New Roman" w:cs="Times New Roman"/>
                <w:sz w:val="24"/>
                <w:szCs w:val="24"/>
              </w:rPr>
              <w:t>Предельный возраст повышается с 65 до 70 лет независимо от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действия трудовых договоров.</w:t>
            </w:r>
          </w:p>
          <w:p w:rsidR="001640B3" w:rsidRPr="001640B3" w:rsidRDefault="001640B3" w:rsidP="0016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0B3">
              <w:rPr>
                <w:rFonts w:ascii="Times New Roman" w:hAnsi="Times New Roman" w:cs="Times New Roman"/>
                <w:sz w:val="24"/>
                <w:szCs w:val="24"/>
              </w:rPr>
              <w:t>С руководителями государственных и муниципальных научных организаций заключаются трудовы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договоры на срок до пяти лет.</w:t>
            </w:r>
          </w:p>
          <w:p w:rsidR="001640B3" w:rsidRPr="001640B3" w:rsidRDefault="001640B3" w:rsidP="0016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0B3">
              <w:rPr>
                <w:rFonts w:ascii="Times New Roman" w:hAnsi="Times New Roman" w:cs="Times New Roman"/>
                <w:sz w:val="24"/>
                <w:szCs w:val="24"/>
              </w:rPr>
              <w:t>Одно и то же лицо не может замещать должность руководителя одной и той же государственной или муниципальной научной организации более трех сроков, если иное не преду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смотрено федеральными законами.</w:t>
            </w:r>
          </w:p>
          <w:p w:rsidR="001640B3" w:rsidRPr="002D7A17" w:rsidRDefault="001640B3" w:rsidP="0016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0B3">
              <w:rPr>
                <w:rFonts w:ascii="Times New Roman" w:hAnsi="Times New Roman" w:cs="Times New Roman"/>
                <w:sz w:val="24"/>
                <w:szCs w:val="24"/>
              </w:rPr>
              <w:t>Аналогичные положения предусмотрены для замещения должности руководителей, заместителей руководителей государственных и муниципальных образовательных организаций высшего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руководителей их филиалов.</w:t>
            </w:r>
          </w:p>
        </w:tc>
      </w:tr>
      <w:tr w:rsidR="006C155B" w:rsidTr="006C155B">
        <w:trPr>
          <w:trHeight w:val="1793"/>
        </w:trPr>
        <w:tc>
          <w:tcPr>
            <w:tcW w:w="572" w:type="dxa"/>
            <w:shd w:val="clear" w:color="auto" w:fill="FFFF00"/>
          </w:tcPr>
          <w:p w:rsidR="006C155B" w:rsidRDefault="006C155B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6C155B" w:rsidRPr="002D7A17" w:rsidRDefault="006C155B" w:rsidP="008E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F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25.05.2020 N 158-ФЗ "О внесении изменений в Федеральный закон "Об образовании в Российской Федерации" в части установления квалификационных разрядов, классов, категорий по соответствующим профессия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рабочих, должностям служащих"</w:t>
            </w:r>
          </w:p>
        </w:tc>
        <w:tc>
          <w:tcPr>
            <w:tcW w:w="9877" w:type="dxa"/>
            <w:shd w:val="clear" w:color="auto" w:fill="FFFF00"/>
          </w:tcPr>
          <w:p w:rsidR="006C155B" w:rsidRDefault="006C155B" w:rsidP="008E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F9">
              <w:rPr>
                <w:rFonts w:ascii="Times New Roman" w:hAnsi="Times New Roman" w:cs="Times New Roman"/>
                <w:sz w:val="24"/>
                <w:szCs w:val="24"/>
              </w:rPr>
              <w:t>Усовершенствован порядок установления квалификационных разрядов, классов, категорий по соответствующим профессиям рабочих, должностям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55B" w:rsidRPr="008E3EF9" w:rsidRDefault="006C155B" w:rsidP="008E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F9">
              <w:rPr>
                <w:rFonts w:ascii="Times New Roman" w:hAnsi="Times New Roman" w:cs="Times New Roman"/>
                <w:sz w:val="24"/>
                <w:szCs w:val="24"/>
              </w:rPr>
              <w:t>В настоящее время не все профессии рабочих, должности служащих требуют установления разрядов, классов, категорий в соответствии с квалификационными требованиями, так как квалификация в профессиональных стандартах описывается в рамках необходимых умений,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и других характеристик.</w:t>
            </w:r>
          </w:p>
          <w:p w:rsidR="006C155B" w:rsidRPr="008E3EF9" w:rsidRDefault="006C155B" w:rsidP="008E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F9">
              <w:rPr>
                <w:rFonts w:ascii="Times New Roman" w:hAnsi="Times New Roman" w:cs="Times New Roman"/>
                <w:sz w:val="24"/>
                <w:szCs w:val="24"/>
              </w:rPr>
              <w:t>В связи с этим Закон устанавливает, что документ о квалификации подтверждает получение квалификации по профессии рабочего, должности служащего и присвоение (при наличии) разряда, класса или категории по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профессионального обучения.</w:t>
            </w:r>
          </w:p>
          <w:p w:rsidR="006C155B" w:rsidRPr="002D7A17" w:rsidRDefault="006C155B" w:rsidP="008E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F9">
              <w:rPr>
                <w:rFonts w:ascii="Times New Roman" w:hAnsi="Times New Roman" w:cs="Times New Roman"/>
                <w:sz w:val="24"/>
                <w:szCs w:val="24"/>
              </w:rPr>
              <w:t>С учетом внесенных поправок уточнено, что перечень профессий рабочих, должностей служащих, по которым осуществляется профессиональное обучение, с указанием (при наличии) присваиваемых по соответствующим профессиям рабочих, должностям служащих квалификационных разрядов, классов, категорий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рждается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</w:tr>
      <w:tr w:rsidR="006C155B" w:rsidTr="00C17CE7">
        <w:trPr>
          <w:trHeight w:val="1273"/>
        </w:trPr>
        <w:tc>
          <w:tcPr>
            <w:tcW w:w="572" w:type="dxa"/>
            <w:shd w:val="clear" w:color="auto" w:fill="FFFF00"/>
          </w:tcPr>
          <w:p w:rsidR="006C155B" w:rsidRDefault="006C155B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6C155B" w:rsidRPr="008E3EF9" w:rsidRDefault="006C155B" w:rsidP="006C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55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25.05.2020 N 161-ФЗ "О внесении изменений в Федеральный закон "Об обязательном страховании гражданской ответственности владельцев транспортных средств" и приостановлении действия отдельных положений Федерального закона "Об обязательном страховании гражданской ответственности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ладельцев транспортных средств"</w:t>
            </w:r>
          </w:p>
        </w:tc>
        <w:tc>
          <w:tcPr>
            <w:tcW w:w="9877" w:type="dxa"/>
            <w:shd w:val="clear" w:color="auto" w:fill="FFFF00"/>
          </w:tcPr>
          <w:p w:rsidR="006C155B" w:rsidRDefault="006C155B" w:rsidP="008E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55B">
              <w:rPr>
                <w:rFonts w:ascii="Times New Roman" w:hAnsi="Times New Roman" w:cs="Times New Roman"/>
                <w:sz w:val="24"/>
                <w:szCs w:val="24"/>
              </w:rPr>
              <w:t>Принят закон об индивидуализации тарифов по ОСАГО, учитывающих соблюдение водителем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55B" w:rsidRPr="006C155B" w:rsidRDefault="006C155B" w:rsidP="006C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55B">
              <w:rPr>
                <w:rFonts w:ascii="Times New Roman" w:hAnsi="Times New Roman" w:cs="Times New Roman"/>
                <w:sz w:val="24"/>
                <w:szCs w:val="24"/>
              </w:rPr>
              <w:t>Поправки в Закон об ОСАГ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предусматривают, в частности:</w:t>
            </w:r>
          </w:p>
          <w:p w:rsidR="006C155B" w:rsidRPr="006C155B" w:rsidRDefault="006C155B" w:rsidP="006C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55B">
              <w:rPr>
                <w:rFonts w:ascii="Times New Roman" w:hAnsi="Times New Roman" w:cs="Times New Roman"/>
                <w:sz w:val="24"/>
                <w:szCs w:val="24"/>
              </w:rPr>
              <w:t>установление страховщиками базовых ставок страховых тарифов (в границах минимальных и максимальных значений, устанавливаемых Банком России) в зависимости от факторов, влияющих на вероятность причинения вреда и на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размер причиненного вреда.</w:t>
            </w:r>
          </w:p>
          <w:p w:rsidR="006C155B" w:rsidRPr="006C155B" w:rsidRDefault="006C155B" w:rsidP="006C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55B">
              <w:rPr>
                <w:rFonts w:ascii="Times New Roman" w:hAnsi="Times New Roman" w:cs="Times New Roman"/>
                <w:sz w:val="24"/>
                <w:szCs w:val="24"/>
              </w:rPr>
              <w:t>В числе таких факторов, увеличивающих стоимость полиса, рассматриваются, в частности: лишение права управления транспортным средством за управление им в состоянии опьянения, неоднократное привлечение к административной ответственности за проезд на запрещающий сигнал светофора или превышение скорости более чем на 60 км/ч; выезд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олосу встречного движения и др.</w:t>
            </w:r>
          </w:p>
          <w:p w:rsidR="006C155B" w:rsidRPr="006C155B" w:rsidRDefault="006C155B" w:rsidP="006C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55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обязанность страховщика на своем сайте </w:t>
            </w:r>
            <w:proofErr w:type="gramStart"/>
            <w:r w:rsidRPr="006C155B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6C155B">
              <w:rPr>
                <w:rFonts w:ascii="Times New Roman" w:hAnsi="Times New Roman" w:cs="Times New Roman"/>
                <w:sz w:val="24"/>
                <w:szCs w:val="24"/>
              </w:rPr>
              <w:t xml:space="preserve"> о факторах, в зависимости от которых они устанавливают значения базовых ставок, а также обеспечить возможность осуществить расчет страховой премии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ОСАГО с учетом таких факторов.</w:t>
            </w:r>
          </w:p>
          <w:p w:rsidR="006C155B" w:rsidRPr="006C155B" w:rsidRDefault="006C155B" w:rsidP="006C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55B">
              <w:rPr>
                <w:rFonts w:ascii="Times New Roman" w:hAnsi="Times New Roman" w:cs="Times New Roman"/>
                <w:sz w:val="24"/>
                <w:szCs w:val="24"/>
              </w:rPr>
              <w:t>В целях исключения злоупотреблений со стороны водителей при проведении самостоятельной технической экспертизы поврежденного имущества вводится обязанность потерпевшего информировать страховщика о месте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ее проведения.</w:t>
            </w:r>
          </w:p>
          <w:p w:rsidR="006C155B" w:rsidRPr="008E3EF9" w:rsidRDefault="006C155B" w:rsidP="006C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55B">
              <w:rPr>
                <w:rFonts w:ascii="Times New Roman" w:hAnsi="Times New Roman" w:cs="Times New Roman"/>
                <w:sz w:val="24"/>
                <w:szCs w:val="24"/>
              </w:rPr>
              <w:t>Кроме того, Закон позволяет до 30 сентября 2020 года заключать договоры ОСАГО без представления диагностической карты. Представить страховщику диагностическую карту необходимо будет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позднее 31 октября 2020 года.</w:t>
            </w:r>
          </w:p>
        </w:tc>
      </w:tr>
      <w:tr w:rsidR="001F1189" w:rsidTr="002D7A17">
        <w:trPr>
          <w:trHeight w:val="1792"/>
        </w:trPr>
        <w:tc>
          <w:tcPr>
            <w:tcW w:w="572" w:type="dxa"/>
            <w:shd w:val="clear" w:color="auto" w:fill="FFFF00"/>
          </w:tcPr>
          <w:p w:rsidR="001F1189" w:rsidRDefault="001F1189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1F1189" w:rsidRPr="008E3EF9" w:rsidRDefault="001F1189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8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25.05.2020 N 162-ФЗ "О внесении изменений в 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статью 42 Федерального закона "О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регистрации недвижимости"</w:t>
            </w:r>
          </w:p>
        </w:tc>
        <w:tc>
          <w:tcPr>
            <w:tcW w:w="9877" w:type="dxa"/>
            <w:shd w:val="clear" w:color="auto" w:fill="FFFF00"/>
          </w:tcPr>
          <w:p w:rsidR="001F1189" w:rsidRDefault="001F1189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89">
              <w:rPr>
                <w:rFonts w:ascii="Times New Roman" w:hAnsi="Times New Roman" w:cs="Times New Roman"/>
                <w:sz w:val="24"/>
                <w:szCs w:val="24"/>
              </w:rPr>
              <w:t xml:space="preserve">К исключительной компетенции общего собрания отнесено принятие решения о </w:t>
            </w:r>
            <w:proofErr w:type="spellStart"/>
            <w:r w:rsidRPr="001F1189">
              <w:rPr>
                <w:rFonts w:ascii="Times New Roman" w:hAnsi="Times New Roman" w:cs="Times New Roman"/>
                <w:sz w:val="24"/>
                <w:szCs w:val="24"/>
              </w:rPr>
              <w:t>госрегистрации</w:t>
            </w:r>
            <w:proofErr w:type="spellEnd"/>
            <w:r w:rsidRPr="001F1189">
              <w:rPr>
                <w:rFonts w:ascii="Times New Roman" w:hAnsi="Times New Roman" w:cs="Times New Roman"/>
                <w:sz w:val="24"/>
                <w:szCs w:val="24"/>
              </w:rPr>
              <w:t xml:space="preserve"> прав на объекты имущества общего пользования на территории садоводства и огородничества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89" w:rsidRPr="001F1189" w:rsidRDefault="001F1189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89">
              <w:rPr>
                <w:rFonts w:ascii="Times New Roman" w:hAnsi="Times New Roman" w:cs="Times New Roman"/>
                <w:sz w:val="24"/>
                <w:szCs w:val="24"/>
              </w:rPr>
              <w:t>В случае принятия общим собранием членов товарищества ряда решений, в том числе указанного выше, одновременно избирается представитель, уполномоченный на подачу соответствующего заявления в орган, осуществляющий государственный кадастровый учет и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венную регистрацию прав.</w:t>
            </w:r>
          </w:p>
          <w:p w:rsidR="001F1189" w:rsidRPr="008E3EF9" w:rsidRDefault="001F1189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89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устанавливается требование о включении в повестку ближайшего общего собрания членов товарищества отчета председателя товарищества об открытии (закрытии) банковского счета (счетов) товарищества, </w:t>
            </w:r>
            <w:proofErr w:type="gramStart"/>
            <w:r w:rsidRPr="001F1189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1F118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информацию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условиях заключенного договора.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Pr="008803A1" w:rsidRDefault="002820F8" w:rsidP="00AF21AA">
      <w:pPr>
        <w:pStyle w:val="1"/>
      </w:pPr>
      <w:bookmarkStart w:id="9" w:name="_Toc40363624"/>
      <w:r w:rsidRPr="008803A1">
        <w:lastRenderedPageBreak/>
        <w:t>РЕГИОНАЛЬНОЕ ЗАКОНОДАТЕЛЬСТВО</w:t>
      </w:r>
      <w:bookmarkEnd w:id="9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7"/>
        <w:gridCol w:w="5446"/>
        <w:gridCol w:w="8071"/>
      </w:tblGrid>
      <w:tr w:rsidR="009C43FF" w:rsidTr="00F75389">
        <w:trPr>
          <w:trHeight w:val="735"/>
        </w:trPr>
        <w:tc>
          <w:tcPr>
            <w:tcW w:w="15614" w:type="dxa"/>
            <w:gridSpan w:val="3"/>
            <w:shd w:val="clear" w:color="auto" w:fill="92D050"/>
          </w:tcPr>
          <w:p w:rsidR="009C43FF" w:rsidRDefault="009C43FF" w:rsidP="009C43F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10" w:name="_Toc40363626"/>
            <w:r>
              <w:t>СОЦИАЛЬНЫЕ ПРАВА</w:t>
            </w:r>
            <w:bookmarkEnd w:id="10"/>
          </w:p>
        </w:tc>
      </w:tr>
      <w:tr w:rsidR="00414811" w:rsidTr="00F75389">
        <w:trPr>
          <w:trHeight w:val="1515"/>
        </w:trPr>
        <w:tc>
          <w:tcPr>
            <w:tcW w:w="2097" w:type="dxa"/>
            <w:shd w:val="clear" w:color="auto" w:fill="FFFF00"/>
          </w:tcPr>
          <w:p w:rsidR="00414811" w:rsidRDefault="00414811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FFFF00"/>
          </w:tcPr>
          <w:p w:rsidR="00414811" w:rsidRDefault="00414811" w:rsidP="00316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Московской области от 13.05.2020 № 246/13 «Об установлении выплаты стимулирующего характера отдельным категориям работников государственных учреждений социального обслуживания Московской области и государственных учреждений Московской области в сфере занятости за особые условия труда и дополнительную нагрузку в связи с распространением новой </w:t>
            </w:r>
            <w:proofErr w:type="spellStart"/>
            <w:r w:rsidRPr="0041481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41481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на территории Московской области»</w:t>
            </w:r>
          </w:p>
        </w:tc>
        <w:tc>
          <w:tcPr>
            <w:tcW w:w="8071" w:type="dxa"/>
            <w:shd w:val="clear" w:color="auto" w:fill="FFFF00"/>
          </w:tcPr>
          <w:p w:rsidR="00414811" w:rsidRDefault="00414811" w:rsidP="0041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выплата стимулирующего характера в размере 10 000 руб. в месяц социальным работникам государственных учреждений социального обслуживания Московской области, оказывающим социальные услуги на дому, и работникам государственных учреждений Московской области в сфере занятости за особые условия труда и дополнительную нагрузку в связи с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414811" w:rsidRPr="003A1F21" w:rsidRDefault="00414811" w:rsidP="0041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осуществляется в составе заработной платы исходя за фактически отработанное время из расчета месячной нормы рабочего времени на 1 занятую штатную должность с 1 апреля по 31 мая 2020 г.</w:t>
            </w:r>
          </w:p>
        </w:tc>
      </w:tr>
      <w:tr w:rsidR="00F6026C" w:rsidTr="00F75389">
        <w:trPr>
          <w:trHeight w:val="864"/>
        </w:trPr>
        <w:tc>
          <w:tcPr>
            <w:tcW w:w="15614" w:type="dxa"/>
            <w:gridSpan w:val="3"/>
            <w:shd w:val="clear" w:color="auto" w:fill="92D050"/>
          </w:tcPr>
          <w:p w:rsidR="00F6026C" w:rsidRPr="00E6343D" w:rsidRDefault="00F6026C" w:rsidP="00F6026C">
            <w:pPr>
              <w:pStyle w:val="1"/>
              <w:outlineLvl w:val="0"/>
            </w:pPr>
            <w:bookmarkStart w:id="11" w:name="_Toc40363630"/>
            <w:r w:rsidRPr="00F6026C">
              <w:t>ЧС И РЕЖИМ ПОВЫШЕННОЙ ГОТОВНОСТИ</w:t>
            </w:r>
            <w:bookmarkEnd w:id="11"/>
          </w:p>
        </w:tc>
      </w:tr>
      <w:tr w:rsidR="003D552E" w:rsidTr="00F75389">
        <w:trPr>
          <w:trHeight w:val="1691"/>
        </w:trPr>
        <w:tc>
          <w:tcPr>
            <w:tcW w:w="2097" w:type="dxa"/>
            <w:shd w:val="clear" w:color="auto" w:fill="FFFF00"/>
          </w:tcPr>
          <w:p w:rsidR="003D552E" w:rsidRDefault="003D552E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FFFF00"/>
          </w:tcPr>
          <w:p w:rsidR="003D552E" w:rsidRPr="004456C3" w:rsidRDefault="003D552E" w:rsidP="003D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5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Московской области от 22.05.2020 N 244-ПГ "О внесении изменений в Постановление Губернатора Московской области от 12.03.2020 N 108-ПГ 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      </w:r>
            <w:proofErr w:type="spellStart"/>
            <w:r w:rsidRPr="003D552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D552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на территории Московской области", признании утратившими силу некоторых постановлений</w:t>
            </w:r>
            <w:proofErr w:type="gramEnd"/>
            <w:r w:rsidRPr="003D552E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Московской области и дополнительных мерах по снижению рисков распространения новой </w:t>
            </w:r>
            <w:proofErr w:type="spellStart"/>
            <w:r w:rsidRPr="003D552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D552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Московской области"</w:t>
            </w:r>
          </w:p>
        </w:tc>
        <w:tc>
          <w:tcPr>
            <w:tcW w:w="8071" w:type="dxa"/>
            <w:shd w:val="clear" w:color="auto" w:fill="FFFF00"/>
          </w:tcPr>
          <w:p w:rsidR="003D552E" w:rsidRDefault="003D552E" w:rsidP="0044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52E">
              <w:rPr>
                <w:rFonts w:ascii="Times New Roman" w:hAnsi="Times New Roman" w:cs="Times New Roman"/>
                <w:sz w:val="24"/>
                <w:szCs w:val="24"/>
              </w:rPr>
              <w:t>Московская область начинает выходить из режима повышенной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52E" w:rsidRPr="003D552E" w:rsidRDefault="003D552E" w:rsidP="003D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частности:</w:t>
            </w:r>
          </w:p>
          <w:p w:rsidR="003D552E" w:rsidRPr="003D552E" w:rsidRDefault="003D552E" w:rsidP="003D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552E">
              <w:rPr>
                <w:rFonts w:ascii="Times New Roman" w:hAnsi="Times New Roman" w:cs="Times New Roman"/>
                <w:sz w:val="24"/>
                <w:szCs w:val="24"/>
              </w:rPr>
              <w:t>с 23 мая 2020 г. отменяются цифровые пропуска для перемещения по территории области. Оформленные цифровые пропуска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ствительны до 27 мая 2020 года;</w:t>
            </w:r>
          </w:p>
          <w:p w:rsidR="003D552E" w:rsidRPr="003D552E" w:rsidRDefault="003D552E" w:rsidP="003D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552E">
              <w:rPr>
                <w:rFonts w:ascii="Times New Roman" w:hAnsi="Times New Roman" w:cs="Times New Roman"/>
                <w:sz w:val="24"/>
                <w:szCs w:val="24"/>
              </w:rPr>
              <w:t xml:space="preserve">с 25 мая 2020 г. возобновляется оказание услуг по краткосрочной аренде автомобилей (услуг </w:t>
            </w:r>
            <w:proofErr w:type="spellStart"/>
            <w:r w:rsidRPr="003D552E">
              <w:rPr>
                <w:rFonts w:ascii="Times New Roman" w:hAnsi="Times New Roman" w:cs="Times New Roman"/>
                <w:sz w:val="24"/>
                <w:szCs w:val="24"/>
              </w:rPr>
              <w:t>каршеринга</w:t>
            </w:r>
            <w:proofErr w:type="spellEnd"/>
            <w:r w:rsidRPr="003D552E">
              <w:rPr>
                <w:rFonts w:ascii="Times New Roman" w:hAnsi="Times New Roman" w:cs="Times New Roman"/>
                <w:sz w:val="24"/>
                <w:szCs w:val="24"/>
              </w:rPr>
              <w:t>) на срок не менее чем на 5 календарных дней при условии передачи автомобилей новому получателю услуги только после проведения дезинфекции автомобиля, в том числе внутренних частей автомобиля и внешних поверхностей автомобиля, с которыми контактируют получатели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3D552E" w:rsidRPr="003D552E" w:rsidRDefault="003D552E" w:rsidP="003D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552E">
              <w:rPr>
                <w:rFonts w:ascii="Times New Roman" w:hAnsi="Times New Roman" w:cs="Times New Roman"/>
                <w:sz w:val="24"/>
                <w:szCs w:val="24"/>
              </w:rPr>
              <w:t>с 25 мая 2020 г. возобновляется деятельность многофункциональных центров предоставления государственных 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услуг Московской области;</w:t>
            </w:r>
          </w:p>
          <w:p w:rsidR="003D552E" w:rsidRPr="003D552E" w:rsidRDefault="003D552E" w:rsidP="003D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552E">
              <w:rPr>
                <w:rFonts w:ascii="Times New Roman" w:hAnsi="Times New Roman" w:cs="Times New Roman"/>
                <w:sz w:val="24"/>
                <w:szCs w:val="24"/>
              </w:rPr>
              <w:t>с 24 мая 2020 г. возобновляется деятельность объектов розничной торговли, реализующих автотранспортные средства и мотоциклы, а также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узлы и принадлежности к ним.</w:t>
            </w:r>
          </w:p>
          <w:p w:rsidR="003D552E" w:rsidRDefault="003D552E" w:rsidP="003D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этом гражданам рекомендуется: </w:t>
            </w:r>
          </w:p>
          <w:p w:rsidR="003D552E" w:rsidRPr="003D552E" w:rsidRDefault="003D552E" w:rsidP="003D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55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защиты органов дыхания (маски, респираторы) при любом выходе на улицу;</w:t>
            </w:r>
          </w:p>
          <w:p w:rsidR="003D552E" w:rsidRPr="004456C3" w:rsidRDefault="003D552E" w:rsidP="003D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55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защиты (перчатки) при нахождении в местах общего пользования (в том числе на всех объектах розничной торговли, в аптеках, на общественном транспорте, включая перевозку пассажиров и багажа по заказу, легковым такси, железнодорожном транспорте, железнодорожных вокзалах, станциях, пассажирских платформах, пешеходных настилах, мостах и тоннелях, на всех предприятиях, продолжающих свою работу, в местах общего пользования многоквартирных домов, медицинских организациях), а</w:t>
            </w:r>
            <w:proofErr w:type="gramEnd"/>
            <w:r w:rsidRPr="003D552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акже при любом выходе на улицу.</w:t>
            </w:r>
          </w:p>
        </w:tc>
      </w:tr>
      <w:tr w:rsidR="00E3756F" w:rsidTr="00F75389">
        <w:trPr>
          <w:trHeight w:val="617"/>
        </w:trPr>
        <w:tc>
          <w:tcPr>
            <w:tcW w:w="15614" w:type="dxa"/>
            <w:gridSpan w:val="3"/>
            <w:shd w:val="clear" w:color="auto" w:fill="92D050"/>
          </w:tcPr>
          <w:p w:rsidR="00E3756F" w:rsidRPr="005D1179" w:rsidRDefault="00E3756F" w:rsidP="00E3756F">
            <w:pPr>
              <w:pStyle w:val="1"/>
              <w:outlineLvl w:val="0"/>
            </w:pPr>
            <w:bookmarkStart w:id="12" w:name="_Toc40363631"/>
            <w:r>
              <w:lastRenderedPageBreak/>
              <w:t>ИНЫЕ</w:t>
            </w:r>
            <w:bookmarkEnd w:id="12"/>
          </w:p>
        </w:tc>
      </w:tr>
      <w:tr w:rsidR="003B3F14" w:rsidTr="00F75389">
        <w:trPr>
          <w:trHeight w:val="706"/>
        </w:trPr>
        <w:tc>
          <w:tcPr>
            <w:tcW w:w="2097" w:type="dxa"/>
            <w:shd w:val="clear" w:color="auto" w:fill="FFFF00"/>
          </w:tcPr>
          <w:p w:rsidR="003B3F14" w:rsidRDefault="003B3F14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FFFF00"/>
          </w:tcPr>
          <w:p w:rsidR="003B3F14" w:rsidRPr="0067318D" w:rsidRDefault="003B3F14" w:rsidP="00E37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9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Московской области от 19.05.2020 № 262/12 «О внесении изменений в постановление Правительства Московской области от 15.07.2011 № 711/26 «Об организации перевозок пассажиров и багажа легковым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такси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r w:rsidRPr="003C209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3C209C">
              <w:rPr>
                <w:rFonts w:ascii="Times New Roman" w:hAnsi="Times New Roman" w:cs="Times New Roman"/>
                <w:sz w:val="24"/>
                <w:szCs w:val="24"/>
              </w:rPr>
              <w:t>» и Положение о Министерстве транспорта и дорожной инфраструктуры Московской области»</w:t>
            </w:r>
          </w:p>
        </w:tc>
        <w:tc>
          <w:tcPr>
            <w:tcW w:w="8071" w:type="dxa"/>
            <w:shd w:val="clear" w:color="auto" w:fill="FFFF00"/>
          </w:tcPr>
          <w:p w:rsidR="003B3F14" w:rsidRDefault="003B3F14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Дополнено положением о том, что юридические лица и индивидуальные предприниматели, осуществляющие деятельность по предоставлению услуг по приему заказов на перевозку пассажиров и багажа легковым такси на территории Московской области и передаче их перевозчику с использованием любых средств связи, осуществляют передачу сведений о водителях легкового такси с учетом требований Федерального закона от 27.07.2006 №152-ФЗ «О персональных данных» в Министерство транспорта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инфраструктуры МО в соответствии с регламентом информационного взаимодействия между Министерством транспорта и дорожной инфраструктуры МО и диспетчерскими службами заказа легковых такси в МО.</w:t>
            </w:r>
          </w:p>
        </w:tc>
      </w:tr>
      <w:tr w:rsidR="003B3F14" w:rsidTr="00F75389">
        <w:trPr>
          <w:trHeight w:val="1113"/>
        </w:trPr>
        <w:tc>
          <w:tcPr>
            <w:tcW w:w="2097" w:type="dxa"/>
            <w:shd w:val="clear" w:color="auto" w:fill="FFFF00"/>
          </w:tcPr>
          <w:p w:rsidR="003B3F14" w:rsidRDefault="003B3F14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FFFF00"/>
          </w:tcPr>
          <w:p w:rsidR="003B3F14" w:rsidRPr="003C209C" w:rsidRDefault="003B3F14" w:rsidP="003B3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1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23.05.2020 N 152-ФЗ "О проведении эксперимента по организации и осуществлению дистанционного электронного голосования в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федерального значения Москве"</w:t>
            </w:r>
          </w:p>
        </w:tc>
        <w:tc>
          <w:tcPr>
            <w:tcW w:w="8071" w:type="dxa"/>
            <w:shd w:val="clear" w:color="auto" w:fill="FFFF00"/>
          </w:tcPr>
          <w:p w:rsidR="003B3F14" w:rsidRDefault="003B3F14" w:rsidP="003B3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14">
              <w:rPr>
                <w:rFonts w:ascii="Times New Roman" w:hAnsi="Times New Roman" w:cs="Times New Roman"/>
                <w:sz w:val="24"/>
                <w:szCs w:val="24"/>
              </w:rPr>
              <w:t>Установлен порядок проведения в Москве эксперимента по дистанционному электронному голосованию на выборах, проводимых в 2020 - 2021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F14" w:rsidRPr="003B3F14" w:rsidRDefault="003B3F14" w:rsidP="003B3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14">
              <w:rPr>
                <w:rFonts w:ascii="Times New Roman" w:hAnsi="Times New Roman" w:cs="Times New Roman"/>
                <w:sz w:val="24"/>
                <w:szCs w:val="24"/>
              </w:rPr>
              <w:t>Под дистанционным электронным голосованием понимается голосование без использования бюллетеня, изготовленного на бумажном носителе, с использованием специального программного обеспечения регионального портала государственных 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услуг города Москвы.</w:t>
            </w:r>
          </w:p>
          <w:p w:rsidR="003B3F14" w:rsidRDefault="003B3F14" w:rsidP="003B3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14">
              <w:rPr>
                <w:rFonts w:ascii="Times New Roman" w:hAnsi="Times New Roman" w:cs="Times New Roman"/>
                <w:sz w:val="24"/>
                <w:szCs w:val="24"/>
              </w:rPr>
              <w:t xml:space="preserve">Законом устанавливаются общие принципы проведения эксперимента, регламентируются полномочия избирательных комиссий в рамках его проведения, уточняются особенности проведения эксперимента при проведении выборов в федеральные органы государственной власти, в </w:t>
            </w:r>
            <w:r w:rsidRPr="003B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государственной власти города Москвы,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ганы местного самоуправления.</w:t>
            </w:r>
          </w:p>
        </w:tc>
      </w:tr>
      <w:tr w:rsidR="00F75389" w:rsidTr="002F6143">
        <w:trPr>
          <w:trHeight w:val="1113"/>
        </w:trPr>
        <w:tc>
          <w:tcPr>
            <w:tcW w:w="15614" w:type="dxa"/>
            <w:gridSpan w:val="3"/>
            <w:shd w:val="clear" w:color="auto" w:fill="FFFF00"/>
          </w:tcPr>
          <w:p w:rsidR="00F75389" w:rsidRDefault="00F75389" w:rsidP="00F75389"/>
          <w:p w:rsidR="00F75389" w:rsidRDefault="00F75389" w:rsidP="00F75389">
            <w:r>
              <w:rPr>
                <w:rFonts w:ascii="Times New Roman" w:hAnsi="Times New Roman" w:cs="Times New Roman"/>
                <w:sz w:val="24"/>
                <w:szCs w:val="24"/>
              </w:rPr>
              <w:t>Обзор подготовлен аппаратом Уполномоченного по правам человека в Московской области</w:t>
            </w:r>
          </w:p>
          <w:p w:rsidR="00F75389" w:rsidRDefault="00F75389" w:rsidP="00F75389"/>
          <w:p w:rsidR="00F75389" w:rsidRPr="003B3F14" w:rsidRDefault="00F75389" w:rsidP="003B3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6DD" w:rsidRPr="001C5052" w:rsidRDefault="00EF66DD" w:rsidP="001C5052">
      <w:pPr>
        <w:rPr>
          <w:vanish/>
        </w:rPr>
      </w:pPr>
    </w:p>
    <w:sectPr w:rsidR="00EF66DD" w:rsidRPr="001C5052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00594"/>
    <w:rsid w:val="000019A1"/>
    <w:rsid w:val="00003182"/>
    <w:rsid w:val="00005757"/>
    <w:rsid w:val="00012393"/>
    <w:rsid w:val="000135B2"/>
    <w:rsid w:val="000136F9"/>
    <w:rsid w:val="00016FA7"/>
    <w:rsid w:val="00017907"/>
    <w:rsid w:val="0002550A"/>
    <w:rsid w:val="000300A1"/>
    <w:rsid w:val="00031032"/>
    <w:rsid w:val="00031BF4"/>
    <w:rsid w:val="000324FF"/>
    <w:rsid w:val="00037CDC"/>
    <w:rsid w:val="00043691"/>
    <w:rsid w:val="000439E7"/>
    <w:rsid w:val="00044407"/>
    <w:rsid w:val="0004501C"/>
    <w:rsid w:val="00045339"/>
    <w:rsid w:val="0004546D"/>
    <w:rsid w:val="00047292"/>
    <w:rsid w:val="000476CA"/>
    <w:rsid w:val="00051D80"/>
    <w:rsid w:val="00060B40"/>
    <w:rsid w:val="000632D0"/>
    <w:rsid w:val="0006338F"/>
    <w:rsid w:val="00067E20"/>
    <w:rsid w:val="000702A1"/>
    <w:rsid w:val="000754FA"/>
    <w:rsid w:val="000815CF"/>
    <w:rsid w:val="000825FD"/>
    <w:rsid w:val="00093229"/>
    <w:rsid w:val="000974FC"/>
    <w:rsid w:val="00097DDA"/>
    <w:rsid w:val="000A4591"/>
    <w:rsid w:val="000B4768"/>
    <w:rsid w:val="000B4EE3"/>
    <w:rsid w:val="000B7E74"/>
    <w:rsid w:val="000C0327"/>
    <w:rsid w:val="000C15CA"/>
    <w:rsid w:val="000C1CBD"/>
    <w:rsid w:val="000D03AF"/>
    <w:rsid w:val="000D2131"/>
    <w:rsid w:val="000D269B"/>
    <w:rsid w:val="000E302F"/>
    <w:rsid w:val="00102ABE"/>
    <w:rsid w:val="0010335F"/>
    <w:rsid w:val="00104EAF"/>
    <w:rsid w:val="00106EB9"/>
    <w:rsid w:val="00107869"/>
    <w:rsid w:val="00111496"/>
    <w:rsid w:val="00114704"/>
    <w:rsid w:val="00121BE1"/>
    <w:rsid w:val="00123568"/>
    <w:rsid w:val="001278A7"/>
    <w:rsid w:val="001306A1"/>
    <w:rsid w:val="001316FE"/>
    <w:rsid w:val="00134AFF"/>
    <w:rsid w:val="00135759"/>
    <w:rsid w:val="00143A06"/>
    <w:rsid w:val="0014508A"/>
    <w:rsid w:val="00147EC2"/>
    <w:rsid w:val="0015455C"/>
    <w:rsid w:val="0015497C"/>
    <w:rsid w:val="00156B82"/>
    <w:rsid w:val="0016166F"/>
    <w:rsid w:val="00161F66"/>
    <w:rsid w:val="00162030"/>
    <w:rsid w:val="00162E70"/>
    <w:rsid w:val="001640B3"/>
    <w:rsid w:val="00165652"/>
    <w:rsid w:val="00165C61"/>
    <w:rsid w:val="0017011B"/>
    <w:rsid w:val="001705B8"/>
    <w:rsid w:val="001812AF"/>
    <w:rsid w:val="001815B9"/>
    <w:rsid w:val="00182E22"/>
    <w:rsid w:val="0018585A"/>
    <w:rsid w:val="00192745"/>
    <w:rsid w:val="0019435C"/>
    <w:rsid w:val="001A0A9B"/>
    <w:rsid w:val="001A0BEF"/>
    <w:rsid w:val="001A162B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25CD"/>
    <w:rsid w:val="001C4E50"/>
    <w:rsid w:val="001C5052"/>
    <w:rsid w:val="001C5CD0"/>
    <w:rsid w:val="001C67E0"/>
    <w:rsid w:val="001D25A6"/>
    <w:rsid w:val="001D2B03"/>
    <w:rsid w:val="001D618E"/>
    <w:rsid w:val="001D6BBA"/>
    <w:rsid w:val="001E1328"/>
    <w:rsid w:val="001E41B1"/>
    <w:rsid w:val="001E538D"/>
    <w:rsid w:val="001E5F6C"/>
    <w:rsid w:val="001F1189"/>
    <w:rsid w:val="001F1FFB"/>
    <w:rsid w:val="001F2664"/>
    <w:rsid w:val="002015D9"/>
    <w:rsid w:val="0020193C"/>
    <w:rsid w:val="00202C6C"/>
    <w:rsid w:val="00202D62"/>
    <w:rsid w:val="00203403"/>
    <w:rsid w:val="002051CC"/>
    <w:rsid w:val="002072A2"/>
    <w:rsid w:val="00211913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73E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70743"/>
    <w:rsid w:val="00270977"/>
    <w:rsid w:val="00271FD9"/>
    <w:rsid w:val="00272FE9"/>
    <w:rsid w:val="00273B35"/>
    <w:rsid w:val="002769F4"/>
    <w:rsid w:val="00277D2D"/>
    <w:rsid w:val="002820F8"/>
    <w:rsid w:val="00284344"/>
    <w:rsid w:val="00286FE5"/>
    <w:rsid w:val="0029040D"/>
    <w:rsid w:val="00291FE7"/>
    <w:rsid w:val="002975D1"/>
    <w:rsid w:val="002977E0"/>
    <w:rsid w:val="002A248B"/>
    <w:rsid w:val="002A452D"/>
    <w:rsid w:val="002A4599"/>
    <w:rsid w:val="002A4653"/>
    <w:rsid w:val="002B067F"/>
    <w:rsid w:val="002B2F8A"/>
    <w:rsid w:val="002B58ED"/>
    <w:rsid w:val="002B7E9F"/>
    <w:rsid w:val="002C024D"/>
    <w:rsid w:val="002C1D5D"/>
    <w:rsid w:val="002C24BC"/>
    <w:rsid w:val="002C2785"/>
    <w:rsid w:val="002D19B1"/>
    <w:rsid w:val="002D36CF"/>
    <w:rsid w:val="002D68AB"/>
    <w:rsid w:val="002D7105"/>
    <w:rsid w:val="002D780D"/>
    <w:rsid w:val="002D7A17"/>
    <w:rsid w:val="002E692B"/>
    <w:rsid w:val="002E6B4B"/>
    <w:rsid w:val="002F0A72"/>
    <w:rsid w:val="002F24E1"/>
    <w:rsid w:val="002F3C27"/>
    <w:rsid w:val="002F3FAF"/>
    <w:rsid w:val="002F4003"/>
    <w:rsid w:val="002F53E3"/>
    <w:rsid w:val="003014F3"/>
    <w:rsid w:val="003028BD"/>
    <w:rsid w:val="0030639D"/>
    <w:rsid w:val="003163F4"/>
    <w:rsid w:val="00332559"/>
    <w:rsid w:val="00332CD1"/>
    <w:rsid w:val="003331D5"/>
    <w:rsid w:val="00333463"/>
    <w:rsid w:val="0033457E"/>
    <w:rsid w:val="00341233"/>
    <w:rsid w:val="00341547"/>
    <w:rsid w:val="0034468E"/>
    <w:rsid w:val="00345CFB"/>
    <w:rsid w:val="003471F2"/>
    <w:rsid w:val="003565AF"/>
    <w:rsid w:val="00356A88"/>
    <w:rsid w:val="00370ACE"/>
    <w:rsid w:val="0037131F"/>
    <w:rsid w:val="00371850"/>
    <w:rsid w:val="0037299D"/>
    <w:rsid w:val="00383583"/>
    <w:rsid w:val="00387574"/>
    <w:rsid w:val="003901E8"/>
    <w:rsid w:val="00392CE0"/>
    <w:rsid w:val="00396FA6"/>
    <w:rsid w:val="003A1F21"/>
    <w:rsid w:val="003A4A60"/>
    <w:rsid w:val="003A79E8"/>
    <w:rsid w:val="003A7C25"/>
    <w:rsid w:val="003B0A5D"/>
    <w:rsid w:val="003B11E0"/>
    <w:rsid w:val="003B3F14"/>
    <w:rsid w:val="003B6A8B"/>
    <w:rsid w:val="003C013C"/>
    <w:rsid w:val="003C05CB"/>
    <w:rsid w:val="003C209C"/>
    <w:rsid w:val="003C3876"/>
    <w:rsid w:val="003C7CBF"/>
    <w:rsid w:val="003D0569"/>
    <w:rsid w:val="003D1F81"/>
    <w:rsid w:val="003D2975"/>
    <w:rsid w:val="003D3B1C"/>
    <w:rsid w:val="003D4CCD"/>
    <w:rsid w:val="003D552E"/>
    <w:rsid w:val="003D7FA9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E35"/>
    <w:rsid w:val="00414811"/>
    <w:rsid w:val="00414C58"/>
    <w:rsid w:val="00420E4E"/>
    <w:rsid w:val="00422650"/>
    <w:rsid w:val="00422A2C"/>
    <w:rsid w:val="00440AFB"/>
    <w:rsid w:val="00444BFC"/>
    <w:rsid w:val="004456C3"/>
    <w:rsid w:val="004539E6"/>
    <w:rsid w:val="00462DA2"/>
    <w:rsid w:val="00462FA2"/>
    <w:rsid w:val="0046767E"/>
    <w:rsid w:val="00467E0A"/>
    <w:rsid w:val="00474090"/>
    <w:rsid w:val="00474C2A"/>
    <w:rsid w:val="00477006"/>
    <w:rsid w:val="00483644"/>
    <w:rsid w:val="0048532D"/>
    <w:rsid w:val="0049539E"/>
    <w:rsid w:val="004A12C4"/>
    <w:rsid w:val="004A52B1"/>
    <w:rsid w:val="004B3994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6B49"/>
    <w:rsid w:val="004F3E53"/>
    <w:rsid w:val="004F6E6A"/>
    <w:rsid w:val="0050283E"/>
    <w:rsid w:val="00504289"/>
    <w:rsid w:val="005055E6"/>
    <w:rsid w:val="00507B0E"/>
    <w:rsid w:val="00510E69"/>
    <w:rsid w:val="00510EE0"/>
    <w:rsid w:val="00512475"/>
    <w:rsid w:val="00512EAC"/>
    <w:rsid w:val="005213DA"/>
    <w:rsid w:val="00527EC8"/>
    <w:rsid w:val="005337F3"/>
    <w:rsid w:val="00537611"/>
    <w:rsid w:val="00544C4B"/>
    <w:rsid w:val="00554511"/>
    <w:rsid w:val="005550C9"/>
    <w:rsid w:val="0056344E"/>
    <w:rsid w:val="00567A04"/>
    <w:rsid w:val="00574852"/>
    <w:rsid w:val="005749B2"/>
    <w:rsid w:val="005762BA"/>
    <w:rsid w:val="005775E0"/>
    <w:rsid w:val="005800F0"/>
    <w:rsid w:val="00585315"/>
    <w:rsid w:val="005856F9"/>
    <w:rsid w:val="0059337D"/>
    <w:rsid w:val="00594B1C"/>
    <w:rsid w:val="0059771F"/>
    <w:rsid w:val="005A0032"/>
    <w:rsid w:val="005A00F5"/>
    <w:rsid w:val="005A1630"/>
    <w:rsid w:val="005A32ED"/>
    <w:rsid w:val="005B058E"/>
    <w:rsid w:val="005B4086"/>
    <w:rsid w:val="005B52C7"/>
    <w:rsid w:val="005B7D8C"/>
    <w:rsid w:val="005C7BE4"/>
    <w:rsid w:val="005D1179"/>
    <w:rsid w:val="005D58C8"/>
    <w:rsid w:val="005D735A"/>
    <w:rsid w:val="005E3CF3"/>
    <w:rsid w:val="005E4F3F"/>
    <w:rsid w:val="005E6ECE"/>
    <w:rsid w:val="005F19B9"/>
    <w:rsid w:val="005F4B65"/>
    <w:rsid w:val="005F7824"/>
    <w:rsid w:val="006044BF"/>
    <w:rsid w:val="00612120"/>
    <w:rsid w:val="00612D23"/>
    <w:rsid w:val="00613CFD"/>
    <w:rsid w:val="00621DD9"/>
    <w:rsid w:val="00621FE3"/>
    <w:rsid w:val="006224C5"/>
    <w:rsid w:val="00623921"/>
    <w:rsid w:val="006275E0"/>
    <w:rsid w:val="00634C0A"/>
    <w:rsid w:val="00636B69"/>
    <w:rsid w:val="00637AFA"/>
    <w:rsid w:val="00637BAB"/>
    <w:rsid w:val="00640F46"/>
    <w:rsid w:val="006411E6"/>
    <w:rsid w:val="00641AF6"/>
    <w:rsid w:val="00643972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7318D"/>
    <w:rsid w:val="00681860"/>
    <w:rsid w:val="00682660"/>
    <w:rsid w:val="006856EC"/>
    <w:rsid w:val="00687229"/>
    <w:rsid w:val="00692545"/>
    <w:rsid w:val="006943D3"/>
    <w:rsid w:val="00694ACD"/>
    <w:rsid w:val="00695E88"/>
    <w:rsid w:val="00696396"/>
    <w:rsid w:val="0069781C"/>
    <w:rsid w:val="006A11B1"/>
    <w:rsid w:val="006A436D"/>
    <w:rsid w:val="006A71B9"/>
    <w:rsid w:val="006B2902"/>
    <w:rsid w:val="006C0E34"/>
    <w:rsid w:val="006C155B"/>
    <w:rsid w:val="006C21C9"/>
    <w:rsid w:val="006C2975"/>
    <w:rsid w:val="006C50EB"/>
    <w:rsid w:val="006C5256"/>
    <w:rsid w:val="006D2F4E"/>
    <w:rsid w:val="006D4BA0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6F763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2799E"/>
    <w:rsid w:val="0073073D"/>
    <w:rsid w:val="007312F9"/>
    <w:rsid w:val="00732050"/>
    <w:rsid w:val="00732E9B"/>
    <w:rsid w:val="007330AB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2D56"/>
    <w:rsid w:val="0076592C"/>
    <w:rsid w:val="0077107C"/>
    <w:rsid w:val="00772F3D"/>
    <w:rsid w:val="007740B7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4FDA"/>
    <w:rsid w:val="007B0B93"/>
    <w:rsid w:val="007B3609"/>
    <w:rsid w:val="007B49DC"/>
    <w:rsid w:val="007C136F"/>
    <w:rsid w:val="007C6896"/>
    <w:rsid w:val="007C79F6"/>
    <w:rsid w:val="007E3CF4"/>
    <w:rsid w:val="007E6963"/>
    <w:rsid w:val="007F0729"/>
    <w:rsid w:val="007F2290"/>
    <w:rsid w:val="007F3F3A"/>
    <w:rsid w:val="00803668"/>
    <w:rsid w:val="00805065"/>
    <w:rsid w:val="00806374"/>
    <w:rsid w:val="008067D9"/>
    <w:rsid w:val="00806F29"/>
    <w:rsid w:val="00810D14"/>
    <w:rsid w:val="00811E26"/>
    <w:rsid w:val="00812AA9"/>
    <w:rsid w:val="008135A9"/>
    <w:rsid w:val="008161C5"/>
    <w:rsid w:val="00820DF5"/>
    <w:rsid w:val="00824571"/>
    <w:rsid w:val="008258FA"/>
    <w:rsid w:val="00837353"/>
    <w:rsid w:val="0085090A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A0797"/>
    <w:rsid w:val="008A1F92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1395"/>
    <w:rsid w:val="008E278C"/>
    <w:rsid w:val="008E3EF9"/>
    <w:rsid w:val="008E538E"/>
    <w:rsid w:val="008E5C22"/>
    <w:rsid w:val="008F08CF"/>
    <w:rsid w:val="008F09EF"/>
    <w:rsid w:val="008F0DF7"/>
    <w:rsid w:val="008F0DF8"/>
    <w:rsid w:val="008F6374"/>
    <w:rsid w:val="0090523A"/>
    <w:rsid w:val="00906F56"/>
    <w:rsid w:val="00912F8C"/>
    <w:rsid w:val="00913006"/>
    <w:rsid w:val="009178C3"/>
    <w:rsid w:val="009224DB"/>
    <w:rsid w:val="00923EC1"/>
    <w:rsid w:val="00927D72"/>
    <w:rsid w:val="00932A53"/>
    <w:rsid w:val="009333B2"/>
    <w:rsid w:val="00935792"/>
    <w:rsid w:val="00946A3C"/>
    <w:rsid w:val="00954D5F"/>
    <w:rsid w:val="00954F7E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906C5"/>
    <w:rsid w:val="00994E64"/>
    <w:rsid w:val="0099625F"/>
    <w:rsid w:val="00997C76"/>
    <w:rsid w:val="009A12C7"/>
    <w:rsid w:val="009A3D29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2E31"/>
    <w:rsid w:val="009F36ED"/>
    <w:rsid w:val="009F622E"/>
    <w:rsid w:val="00A01011"/>
    <w:rsid w:val="00A048D8"/>
    <w:rsid w:val="00A05D39"/>
    <w:rsid w:val="00A063AC"/>
    <w:rsid w:val="00A063B0"/>
    <w:rsid w:val="00A06B10"/>
    <w:rsid w:val="00A116FB"/>
    <w:rsid w:val="00A11E8A"/>
    <w:rsid w:val="00A13B4E"/>
    <w:rsid w:val="00A13CCD"/>
    <w:rsid w:val="00A20516"/>
    <w:rsid w:val="00A20918"/>
    <w:rsid w:val="00A2322D"/>
    <w:rsid w:val="00A26061"/>
    <w:rsid w:val="00A30F14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76D75"/>
    <w:rsid w:val="00A802C2"/>
    <w:rsid w:val="00A813E6"/>
    <w:rsid w:val="00A81806"/>
    <w:rsid w:val="00A8628C"/>
    <w:rsid w:val="00A9063D"/>
    <w:rsid w:val="00A90E05"/>
    <w:rsid w:val="00A9106C"/>
    <w:rsid w:val="00A921D8"/>
    <w:rsid w:val="00A9236C"/>
    <w:rsid w:val="00A92ACB"/>
    <w:rsid w:val="00A941A5"/>
    <w:rsid w:val="00A95B76"/>
    <w:rsid w:val="00A96457"/>
    <w:rsid w:val="00AA33C6"/>
    <w:rsid w:val="00AA5B97"/>
    <w:rsid w:val="00AA7B38"/>
    <w:rsid w:val="00AA7E7B"/>
    <w:rsid w:val="00AB0254"/>
    <w:rsid w:val="00AB2A46"/>
    <w:rsid w:val="00AB3906"/>
    <w:rsid w:val="00AB4E42"/>
    <w:rsid w:val="00AC6D0C"/>
    <w:rsid w:val="00AC78B9"/>
    <w:rsid w:val="00AD315D"/>
    <w:rsid w:val="00AD753B"/>
    <w:rsid w:val="00AE2C1D"/>
    <w:rsid w:val="00AE3374"/>
    <w:rsid w:val="00AE4DD7"/>
    <w:rsid w:val="00AE5DCA"/>
    <w:rsid w:val="00AF21AA"/>
    <w:rsid w:val="00AF2E98"/>
    <w:rsid w:val="00AF3AFE"/>
    <w:rsid w:val="00AF50AB"/>
    <w:rsid w:val="00AF5EEC"/>
    <w:rsid w:val="00AF6284"/>
    <w:rsid w:val="00AF7983"/>
    <w:rsid w:val="00B0092C"/>
    <w:rsid w:val="00B0099C"/>
    <w:rsid w:val="00B02113"/>
    <w:rsid w:val="00B04BDB"/>
    <w:rsid w:val="00B05A72"/>
    <w:rsid w:val="00B12733"/>
    <w:rsid w:val="00B22514"/>
    <w:rsid w:val="00B22776"/>
    <w:rsid w:val="00B259C9"/>
    <w:rsid w:val="00B407FC"/>
    <w:rsid w:val="00B4664E"/>
    <w:rsid w:val="00B47D9C"/>
    <w:rsid w:val="00B5052D"/>
    <w:rsid w:val="00B5128A"/>
    <w:rsid w:val="00B51322"/>
    <w:rsid w:val="00B52245"/>
    <w:rsid w:val="00B53F98"/>
    <w:rsid w:val="00B550D8"/>
    <w:rsid w:val="00B55581"/>
    <w:rsid w:val="00B6218C"/>
    <w:rsid w:val="00B624BB"/>
    <w:rsid w:val="00B63342"/>
    <w:rsid w:val="00B66053"/>
    <w:rsid w:val="00B71A61"/>
    <w:rsid w:val="00B737D9"/>
    <w:rsid w:val="00B749BF"/>
    <w:rsid w:val="00B756A7"/>
    <w:rsid w:val="00B764FA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C200D"/>
    <w:rsid w:val="00BC31D0"/>
    <w:rsid w:val="00BC717F"/>
    <w:rsid w:val="00BD0D4B"/>
    <w:rsid w:val="00BD26FD"/>
    <w:rsid w:val="00BD2918"/>
    <w:rsid w:val="00BD30AC"/>
    <w:rsid w:val="00BD4E92"/>
    <w:rsid w:val="00BD65F6"/>
    <w:rsid w:val="00BE44D7"/>
    <w:rsid w:val="00BE60B0"/>
    <w:rsid w:val="00BF2773"/>
    <w:rsid w:val="00BF37AF"/>
    <w:rsid w:val="00BF6B4A"/>
    <w:rsid w:val="00C11A20"/>
    <w:rsid w:val="00C15D26"/>
    <w:rsid w:val="00C167EE"/>
    <w:rsid w:val="00C17CE7"/>
    <w:rsid w:val="00C20FAD"/>
    <w:rsid w:val="00C21668"/>
    <w:rsid w:val="00C265D0"/>
    <w:rsid w:val="00C270C0"/>
    <w:rsid w:val="00C409B7"/>
    <w:rsid w:val="00C41845"/>
    <w:rsid w:val="00C426F9"/>
    <w:rsid w:val="00C44666"/>
    <w:rsid w:val="00C46C31"/>
    <w:rsid w:val="00C47C7F"/>
    <w:rsid w:val="00C5559F"/>
    <w:rsid w:val="00C57A29"/>
    <w:rsid w:val="00C60E46"/>
    <w:rsid w:val="00C63B89"/>
    <w:rsid w:val="00C74BF0"/>
    <w:rsid w:val="00C7533B"/>
    <w:rsid w:val="00C77D4E"/>
    <w:rsid w:val="00C80902"/>
    <w:rsid w:val="00C81F2E"/>
    <w:rsid w:val="00C8211C"/>
    <w:rsid w:val="00C8281E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4F47"/>
    <w:rsid w:val="00CA7319"/>
    <w:rsid w:val="00CB2BA8"/>
    <w:rsid w:val="00CB3660"/>
    <w:rsid w:val="00CB5807"/>
    <w:rsid w:val="00CB68A7"/>
    <w:rsid w:val="00CB7F44"/>
    <w:rsid w:val="00CC0B9F"/>
    <w:rsid w:val="00CC16CF"/>
    <w:rsid w:val="00CC20EF"/>
    <w:rsid w:val="00CC2C37"/>
    <w:rsid w:val="00CC5DCC"/>
    <w:rsid w:val="00CC5E21"/>
    <w:rsid w:val="00CC7FC3"/>
    <w:rsid w:val="00CD427D"/>
    <w:rsid w:val="00CD4877"/>
    <w:rsid w:val="00CD5C08"/>
    <w:rsid w:val="00CE1292"/>
    <w:rsid w:val="00CE2421"/>
    <w:rsid w:val="00CE7BDD"/>
    <w:rsid w:val="00CF1F23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195B"/>
    <w:rsid w:val="00D721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1D4C"/>
    <w:rsid w:val="00DB32FD"/>
    <w:rsid w:val="00DB67C4"/>
    <w:rsid w:val="00DC444F"/>
    <w:rsid w:val="00DD1552"/>
    <w:rsid w:val="00DD164C"/>
    <w:rsid w:val="00DD41E9"/>
    <w:rsid w:val="00DD566F"/>
    <w:rsid w:val="00DE3174"/>
    <w:rsid w:val="00DE454E"/>
    <w:rsid w:val="00DE533E"/>
    <w:rsid w:val="00DE72F8"/>
    <w:rsid w:val="00DF1986"/>
    <w:rsid w:val="00DF3881"/>
    <w:rsid w:val="00DF3A28"/>
    <w:rsid w:val="00DF40B7"/>
    <w:rsid w:val="00DF4A3B"/>
    <w:rsid w:val="00DF7E9C"/>
    <w:rsid w:val="00E00758"/>
    <w:rsid w:val="00E00901"/>
    <w:rsid w:val="00E024DB"/>
    <w:rsid w:val="00E03595"/>
    <w:rsid w:val="00E0757B"/>
    <w:rsid w:val="00E139AF"/>
    <w:rsid w:val="00E13FA4"/>
    <w:rsid w:val="00E15ED0"/>
    <w:rsid w:val="00E1683E"/>
    <w:rsid w:val="00E24ED7"/>
    <w:rsid w:val="00E2575E"/>
    <w:rsid w:val="00E30531"/>
    <w:rsid w:val="00E32C76"/>
    <w:rsid w:val="00E34210"/>
    <w:rsid w:val="00E34446"/>
    <w:rsid w:val="00E3487D"/>
    <w:rsid w:val="00E35ECE"/>
    <w:rsid w:val="00E3756F"/>
    <w:rsid w:val="00E41297"/>
    <w:rsid w:val="00E41B81"/>
    <w:rsid w:val="00E41E91"/>
    <w:rsid w:val="00E43B6D"/>
    <w:rsid w:val="00E44038"/>
    <w:rsid w:val="00E44170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57FC"/>
    <w:rsid w:val="00E6604F"/>
    <w:rsid w:val="00E671D1"/>
    <w:rsid w:val="00E70EF1"/>
    <w:rsid w:val="00E7123A"/>
    <w:rsid w:val="00E740B1"/>
    <w:rsid w:val="00E74728"/>
    <w:rsid w:val="00E754E0"/>
    <w:rsid w:val="00E84BB0"/>
    <w:rsid w:val="00E874FB"/>
    <w:rsid w:val="00E917F2"/>
    <w:rsid w:val="00E94321"/>
    <w:rsid w:val="00EB003D"/>
    <w:rsid w:val="00EB0158"/>
    <w:rsid w:val="00EB2032"/>
    <w:rsid w:val="00EC59C8"/>
    <w:rsid w:val="00ED0F07"/>
    <w:rsid w:val="00ED400E"/>
    <w:rsid w:val="00ED433C"/>
    <w:rsid w:val="00ED4846"/>
    <w:rsid w:val="00ED6D8D"/>
    <w:rsid w:val="00EE3CEC"/>
    <w:rsid w:val="00EE75B3"/>
    <w:rsid w:val="00EF1DC6"/>
    <w:rsid w:val="00EF441E"/>
    <w:rsid w:val="00EF66DD"/>
    <w:rsid w:val="00F01EF0"/>
    <w:rsid w:val="00F05541"/>
    <w:rsid w:val="00F1170D"/>
    <w:rsid w:val="00F1244E"/>
    <w:rsid w:val="00F16809"/>
    <w:rsid w:val="00F16BCA"/>
    <w:rsid w:val="00F16D0E"/>
    <w:rsid w:val="00F31080"/>
    <w:rsid w:val="00F31836"/>
    <w:rsid w:val="00F34015"/>
    <w:rsid w:val="00F41B89"/>
    <w:rsid w:val="00F43205"/>
    <w:rsid w:val="00F50718"/>
    <w:rsid w:val="00F52D97"/>
    <w:rsid w:val="00F57BA8"/>
    <w:rsid w:val="00F6026C"/>
    <w:rsid w:val="00F732AD"/>
    <w:rsid w:val="00F74645"/>
    <w:rsid w:val="00F75389"/>
    <w:rsid w:val="00F808F4"/>
    <w:rsid w:val="00F810E3"/>
    <w:rsid w:val="00F8251A"/>
    <w:rsid w:val="00F854A7"/>
    <w:rsid w:val="00F875CB"/>
    <w:rsid w:val="00F915C8"/>
    <w:rsid w:val="00F918CC"/>
    <w:rsid w:val="00F92E04"/>
    <w:rsid w:val="00F93254"/>
    <w:rsid w:val="00F97D19"/>
    <w:rsid w:val="00FA368D"/>
    <w:rsid w:val="00FA3908"/>
    <w:rsid w:val="00FA4F93"/>
    <w:rsid w:val="00FA59DA"/>
    <w:rsid w:val="00FA65AC"/>
    <w:rsid w:val="00FA68AD"/>
    <w:rsid w:val="00FA752A"/>
    <w:rsid w:val="00FA7A64"/>
    <w:rsid w:val="00FB45FC"/>
    <w:rsid w:val="00FB504B"/>
    <w:rsid w:val="00FB56FB"/>
    <w:rsid w:val="00FC12EA"/>
    <w:rsid w:val="00FC1760"/>
    <w:rsid w:val="00FC385A"/>
    <w:rsid w:val="00FE36DF"/>
    <w:rsid w:val="00FE4EE3"/>
    <w:rsid w:val="00FE64E0"/>
    <w:rsid w:val="00FE7432"/>
    <w:rsid w:val="00FF0E2C"/>
    <w:rsid w:val="00FF3C94"/>
    <w:rsid w:val="00FF4A72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0D4B-29EF-4FC3-B014-4F50133F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exif_MSED_b0a26ad1cac5ab86a652153c1aac7c030fccabd1c0fb16b637496cb9a1ff9e09</dc:description>
  <cp:lastModifiedBy>Александр</cp:lastModifiedBy>
  <cp:revision>4</cp:revision>
  <dcterms:created xsi:type="dcterms:W3CDTF">2020-05-25T16:11:00Z</dcterms:created>
  <dcterms:modified xsi:type="dcterms:W3CDTF">2020-05-25T16:21:00Z</dcterms:modified>
</cp:coreProperties>
</file>