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4251F6" w14:paraId="349F9042" w14:textId="77777777" w:rsidTr="00E00A90">
        <w:trPr>
          <w:trHeight w:val="15306"/>
        </w:trPr>
        <w:tc>
          <w:tcPr>
            <w:tcW w:w="9359" w:type="dxa"/>
          </w:tcPr>
          <w:p w14:paraId="5DB3D6FF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273C51" wp14:editId="6141B7A8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BD1EC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2C12A0C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1776C3A3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23BFD4F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1271A947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2D77B9A6" w14:textId="5012DBE1" w:rsidR="003B26B8" w:rsidRDefault="000A4387" w:rsidP="003B26B8">
            <w:pPr>
              <w:jc w:val="center"/>
              <w:rPr>
                <w:sz w:val="22"/>
              </w:rPr>
            </w:pPr>
            <w:r>
              <w:rPr>
                <w:szCs w:val="28"/>
              </w:rPr>
              <w:t xml:space="preserve">24.06.2026 </w:t>
            </w:r>
            <w:proofErr w:type="gramStart"/>
            <w:r w:rsidR="003B26B8">
              <w:rPr>
                <w:sz w:val="22"/>
              </w:rPr>
              <w:t xml:space="preserve">№  </w:t>
            </w:r>
            <w:r>
              <w:rPr>
                <w:szCs w:val="28"/>
              </w:rPr>
              <w:t>391</w:t>
            </w:r>
            <w:proofErr w:type="gramEnd"/>
            <w:r>
              <w:rPr>
                <w:szCs w:val="28"/>
              </w:rPr>
              <w:t>-п</w:t>
            </w:r>
          </w:p>
          <w:p w14:paraId="6519D943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BB0D5E1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3A09D9DA" w14:textId="77777777" w:rsidR="004251F6" w:rsidRDefault="004251F6"/>
          <w:p w14:paraId="11E85E8C" w14:textId="77777777" w:rsidR="00DE0295" w:rsidRDefault="00DE0295"/>
          <w:p w14:paraId="182D9FFE" w14:textId="77777777" w:rsidR="00DE0295" w:rsidRDefault="004D4A72" w:rsidP="004D4A72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AA5DF1">
              <w:rPr>
                <w:szCs w:val="28"/>
              </w:rPr>
              <w:t xml:space="preserve">постановление главы городского округа Лыткарино </w:t>
            </w:r>
            <w:r w:rsidR="001C7B7A">
              <w:rPr>
                <w:szCs w:val="28"/>
              </w:rPr>
              <w:t xml:space="preserve">от 08.12.2020 № 623-п </w:t>
            </w:r>
            <w:r w:rsidR="00AA5DF1">
              <w:rPr>
                <w:szCs w:val="28"/>
              </w:rPr>
              <w:t>«</w:t>
            </w:r>
            <w:r w:rsidR="00AA5DF1" w:rsidRPr="00AA5DF1">
              <w:rPr>
                <w:szCs w:val="28"/>
              </w:rPr>
              <w:t xml:space="preserve">О мерах, направленных </w:t>
            </w:r>
          </w:p>
          <w:p w14:paraId="2560F023" w14:textId="295F9DAE" w:rsidR="000335F2" w:rsidRDefault="00AA5DF1" w:rsidP="004D4A72">
            <w:pPr>
              <w:shd w:val="clear" w:color="auto" w:fill="FFFFFF"/>
              <w:jc w:val="center"/>
              <w:rPr>
                <w:szCs w:val="28"/>
              </w:rPr>
            </w:pPr>
            <w:r w:rsidRPr="00AA5DF1">
              <w:rPr>
                <w:szCs w:val="28"/>
              </w:rPr>
              <w:t xml:space="preserve">на обеспечение выполнения обязанностей, предусмотренных </w:t>
            </w:r>
          </w:p>
          <w:p w14:paraId="7BBD97F5" w14:textId="77777777" w:rsidR="000335F2" w:rsidRDefault="00AA5DF1" w:rsidP="004D4A72">
            <w:pPr>
              <w:shd w:val="clear" w:color="auto" w:fill="FFFFFF"/>
              <w:jc w:val="center"/>
              <w:rPr>
                <w:szCs w:val="28"/>
              </w:rPr>
            </w:pPr>
            <w:r w:rsidRPr="00AA5DF1">
              <w:rPr>
                <w:szCs w:val="28"/>
              </w:rPr>
              <w:t>Федеральным законом</w:t>
            </w:r>
            <w:r w:rsidR="000335F2">
              <w:rPr>
                <w:szCs w:val="28"/>
              </w:rPr>
              <w:t xml:space="preserve"> </w:t>
            </w:r>
            <w:r w:rsidRPr="00AA5DF1">
              <w:rPr>
                <w:szCs w:val="28"/>
              </w:rPr>
              <w:t xml:space="preserve">«О персональных данных» и принятыми </w:t>
            </w:r>
          </w:p>
          <w:p w14:paraId="23353494" w14:textId="77777777" w:rsidR="000335F2" w:rsidRDefault="00AA5DF1" w:rsidP="004D4A72">
            <w:pPr>
              <w:shd w:val="clear" w:color="auto" w:fill="FFFFFF"/>
              <w:jc w:val="center"/>
              <w:rPr>
                <w:szCs w:val="28"/>
              </w:rPr>
            </w:pPr>
            <w:r w:rsidRPr="00AA5DF1">
              <w:rPr>
                <w:szCs w:val="28"/>
              </w:rPr>
              <w:t xml:space="preserve">в соответствии с ним нормативными правовыми актами </w:t>
            </w:r>
          </w:p>
          <w:p w14:paraId="5D7F3594" w14:textId="337B7B47" w:rsidR="00AA5DF1" w:rsidRDefault="00AA5DF1" w:rsidP="004D4A72">
            <w:pPr>
              <w:shd w:val="clear" w:color="auto" w:fill="FFFFFF"/>
              <w:jc w:val="center"/>
              <w:rPr>
                <w:szCs w:val="28"/>
              </w:rPr>
            </w:pPr>
            <w:r w:rsidRPr="00AA5DF1">
              <w:rPr>
                <w:szCs w:val="28"/>
              </w:rPr>
              <w:t>в Администрации городского округа Лыткарино</w:t>
            </w:r>
            <w:r w:rsidR="00FB516B">
              <w:rPr>
                <w:szCs w:val="28"/>
              </w:rPr>
              <w:t>»</w:t>
            </w:r>
          </w:p>
          <w:p w14:paraId="743745E8" w14:textId="77777777" w:rsidR="004D4A72" w:rsidRDefault="004D4A72" w:rsidP="004D4A72"/>
          <w:p w14:paraId="0781B8A4" w14:textId="77777777" w:rsidR="00AA5DF1" w:rsidRDefault="00AA5DF1" w:rsidP="00AA5DF1">
            <w:pPr>
              <w:spacing w:line="276" w:lineRule="auto"/>
              <w:ind w:firstLine="720"/>
              <w:jc w:val="both"/>
              <w:rPr>
                <w:szCs w:val="28"/>
              </w:rPr>
            </w:pPr>
            <w:r w:rsidRPr="00243F17">
              <w:rPr>
                <w:szCs w:val="28"/>
              </w:rPr>
              <w:t>В соответствии с</w:t>
            </w:r>
            <w:r w:rsidRPr="0012631A">
              <w:rPr>
                <w:szCs w:val="28"/>
              </w:rPr>
              <w:t xml:space="preserve"> </w:t>
            </w:r>
            <w:r w:rsidRPr="00243F17">
              <w:rPr>
                <w:szCs w:val="28"/>
              </w:rPr>
              <w:t>Федеральн</w:t>
            </w:r>
            <w:r>
              <w:rPr>
                <w:szCs w:val="28"/>
              </w:rPr>
              <w:t>ым</w:t>
            </w:r>
            <w:r w:rsidRPr="00243F17">
              <w:rPr>
                <w:szCs w:val="28"/>
              </w:rPr>
              <w:t xml:space="preserve"> закон</w:t>
            </w:r>
            <w:r>
              <w:rPr>
                <w:szCs w:val="28"/>
              </w:rPr>
              <w:t>ом</w:t>
            </w:r>
            <w:r w:rsidRPr="00243F17">
              <w:rPr>
                <w:szCs w:val="28"/>
              </w:rPr>
              <w:t xml:space="preserve"> от 27.07.2006 №</w:t>
            </w:r>
            <w:r>
              <w:rPr>
                <w:szCs w:val="28"/>
              </w:rPr>
              <w:t xml:space="preserve"> </w:t>
            </w:r>
            <w:r w:rsidRPr="00243F17">
              <w:rPr>
                <w:szCs w:val="28"/>
              </w:rPr>
              <w:t xml:space="preserve">152-ФЗ </w:t>
            </w:r>
            <w:r>
              <w:rPr>
                <w:szCs w:val="28"/>
              </w:rPr>
              <w:br/>
            </w:r>
            <w:r w:rsidRPr="00243F17">
              <w:rPr>
                <w:szCs w:val="28"/>
              </w:rPr>
              <w:t>«О персональных данных»</w:t>
            </w:r>
            <w:r>
              <w:rPr>
                <w:szCs w:val="28"/>
              </w:rPr>
              <w:t xml:space="preserve"> и </w:t>
            </w:r>
            <w:r w:rsidRPr="00243F17">
              <w:rPr>
                <w:szCs w:val="28"/>
              </w:rPr>
              <w:t>Постановлением Правительства РФ</w:t>
            </w:r>
            <w:r>
              <w:rPr>
                <w:szCs w:val="28"/>
              </w:rPr>
              <w:br/>
            </w:r>
            <w:r w:rsidRPr="00243F17">
              <w:rPr>
                <w:szCs w:val="28"/>
              </w:rPr>
              <w:t>от 21.03.2012 №</w:t>
            </w:r>
            <w:r>
              <w:rPr>
                <w:szCs w:val="28"/>
              </w:rPr>
              <w:t xml:space="preserve"> </w:t>
            </w:r>
            <w:r w:rsidRPr="00243F17">
              <w:rPr>
                <w:szCs w:val="28"/>
              </w:rPr>
              <w:t>211 «Об утверждении перечня мер, направленных</w:t>
            </w:r>
            <w:r>
              <w:rPr>
                <w:szCs w:val="28"/>
              </w:rPr>
              <w:br/>
            </w:r>
            <w:r w:rsidRPr="00243F17">
              <w:rPr>
                <w:szCs w:val="28"/>
              </w:rPr>
              <w:t>на обеспечение выполнения обязанностей, предусмотренных Федеральным законом «О персональных данных» и принятыми в соответствии</w:t>
            </w:r>
            <w:r>
              <w:rPr>
                <w:szCs w:val="28"/>
              </w:rPr>
              <w:br/>
            </w:r>
            <w:r w:rsidRPr="00243F17">
              <w:rPr>
                <w:szCs w:val="28"/>
              </w:rPr>
              <w:t>с ним нормативными правовыми актами, операторами, являющимися государственными или муниципальными органами»</w:t>
            </w:r>
            <w:r>
              <w:rPr>
                <w:szCs w:val="28"/>
              </w:rPr>
              <w:t>,</w:t>
            </w:r>
            <w:r w:rsidRPr="00243F17">
              <w:rPr>
                <w:szCs w:val="28"/>
              </w:rPr>
              <w:t xml:space="preserve"> </w:t>
            </w:r>
            <w:r>
              <w:rPr>
                <w:szCs w:val="28"/>
              </w:rPr>
              <w:t>постановляю</w:t>
            </w:r>
            <w:r w:rsidRPr="00243F17">
              <w:rPr>
                <w:szCs w:val="28"/>
              </w:rPr>
              <w:t>:</w:t>
            </w:r>
          </w:p>
          <w:p w14:paraId="6C9A8A4C" w14:textId="5B236F23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в постановление главы городского округа Лыткарино </w:t>
            </w:r>
            <w:r w:rsidRPr="007E60DC">
              <w:rPr>
                <w:szCs w:val="28"/>
              </w:rPr>
              <w:t>от 08.12.2020 № 623-п</w:t>
            </w:r>
            <w:r>
              <w:rPr>
                <w:szCs w:val="28"/>
              </w:rPr>
              <w:t xml:space="preserve"> «</w:t>
            </w:r>
            <w:r w:rsidRPr="007E60DC">
              <w:rPr>
                <w:szCs w:val="28"/>
              </w:rPr>
              <w:t>О мерах, направленных на обеспечение выполнения обязанностей, предусмотренных Федеральным законом</w:t>
            </w:r>
            <w:r>
              <w:rPr>
                <w:szCs w:val="28"/>
              </w:rPr>
              <w:br/>
            </w:r>
            <w:r w:rsidRPr="007E60DC">
              <w:rPr>
                <w:szCs w:val="28"/>
              </w:rPr>
              <w:t>«О персональных данных» и принятыми в соответствии с ним нормативными правовыми актами в Администрации городского округа Лыткарино</w:t>
            </w:r>
            <w:r>
              <w:rPr>
                <w:szCs w:val="28"/>
              </w:rPr>
              <w:t>», согласно приложению.</w:t>
            </w:r>
          </w:p>
          <w:p w14:paraId="2B40AC82" w14:textId="77DC262B" w:rsidR="007E60DC" w:rsidRDefault="007E60DC" w:rsidP="007E60DC">
            <w:pPr>
              <w:shd w:val="clear" w:color="auto" w:fill="FFFFFF"/>
              <w:tabs>
                <w:tab w:val="left" w:pos="1080"/>
              </w:tabs>
              <w:spacing w:line="276" w:lineRule="auto"/>
              <w:ind w:firstLine="746"/>
              <w:jc w:val="both"/>
              <w:rPr>
                <w:szCs w:val="28"/>
              </w:rPr>
            </w:pPr>
            <w:r>
              <w:rPr>
                <w:szCs w:val="28"/>
              </w:rPr>
              <w:t>2. Работникам общего отдела ознакомить под роспись всех работников Администрации городского округа Лыткарино, а также руководителей органов</w:t>
            </w:r>
            <w:r w:rsidRPr="00502ACE">
              <w:rPr>
                <w:szCs w:val="28"/>
              </w:rPr>
              <w:t xml:space="preserve"> Администрации городского округа Лыткарино с правами юридического лица</w:t>
            </w:r>
            <w:r w:rsidR="000E2E16">
              <w:rPr>
                <w:szCs w:val="28"/>
              </w:rPr>
              <w:t xml:space="preserve"> с настоящим постановлением.</w:t>
            </w:r>
          </w:p>
          <w:p w14:paraId="6B26C5E6" w14:textId="46D115FF" w:rsidR="007E60DC" w:rsidRDefault="007E60DC" w:rsidP="007E60DC">
            <w:pPr>
              <w:shd w:val="clear" w:color="auto" w:fill="FFFFFF"/>
              <w:tabs>
                <w:tab w:val="left" w:pos="1080"/>
              </w:tabs>
              <w:spacing w:line="276" w:lineRule="auto"/>
              <w:ind w:firstLine="7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6017C3">
              <w:rPr>
                <w:szCs w:val="28"/>
              </w:rPr>
              <w:t>Руководителям</w:t>
            </w:r>
            <w:r w:rsidRPr="00363A28">
              <w:rPr>
                <w:szCs w:val="28"/>
              </w:rPr>
              <w:t xml:space="preserve"> органов Администрации городского округа Лыткарино с правами юридического лица обеспечить разработку локальных нормативных актов о мерах, направленных на обеспечение выполнения обязанностей, предусмотренных Федеральным законом «О персональных данных», и представить </w:t>
            </w:r>
            <w:r w:rsidR="00EA6ABB">
              <w:rPr>
                <w:szCs w:val="28"/>
              </w:rPr>
              <w:t xml:space="preserve">их </w:t>
            </w:r>
            <w:r w:rsidRPr="00363A28">
              <w:rPr>
                <w:szCs w:val="28"/>
              </w:rPr>
              <w:t>в общий отдел Администрации городского округа Лыткарино.</w:t>
            </w:r>
          </w:p>
          <w:p w14:paraId="4982FE1E" w14:textId="7AC5C844" w:rsidR="007E60DC" w:rsidRDefault="007E60DC" w:rsidP="007E60DC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Заместителю главы городского округа Лыткарино – управляющему делами (Е.С. Завьялова) обеспечить опубликование настоящего </w:t>
            </w:r>
            <w:r>
              <w:rPr>
                <w:szCs w:val="28"/>
              </w:rPr>
              <w:lastRenderedPageBreak/>
              <w:t>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14:paraId="415B9E96" w14:textId="4903EB6B" w:rsidR="007E60DC" w:rsidRPr="00D37588" w:rsidRDefault="007E60DC" w:rsidP="007E60DC">
            <w:pPr>
              <w:shd w:val="clear" w:color="auto" w:fill="FFFFFF"/>
              <w:tabs>
                <w:tab w:val="left" w:pos="720"/>
                <w:tab w:val="left" w:pos="1080"/>
              </w:tabs>
              <w:spacing w:line="276" w:lineRule="auto"/>
              <w:ind w:firstLine="604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06A67">
              <w:rPr>
                <w:szCs w:val="28"/>
              </w:rPr>
              <w:t xml:space="preserve">. </w:t>
            </w:r>
            <w:r w:rsidRPr="00D37588">
              <w:rPr>
                <w:szCs w:val="28"/>
              </w:rPr>
              <w:t>Контроль за исполнением настоящего постановления оставляю</w:t>
            </w:r>
            <w:r w:rsidR="00E00A90">
              <w:rPr>
                <w:szCs w:val="28"/>
              </w:rPr>
              <w:br/>
            </w:r>
            <w:r w:rsidRPr="00D37588">
              <w:rPr>
                <w:szCs w:val="28"/>
              </w:rPr>
              <w:t>за собой.</w:t>
            </w:r>
          </w:p>
          <w:p w14:paraId="72DFCA96" w14:textId="77777777" w:rsidR="007E60DC" w:rsidRDefault="007E60DC" w:rsidP="007E60DC">
            <w:pPr>
              <w:shd w:val="clear" w:color="auto" w:fill="FFFFFF"/>
              <w:jc w:val="right"/>
              <w:rPr>
                <w:szCs w:val="28"/>
              </w:rPr>
            </w:pPr>
          </w:p>
          <w:p w14:paraId="0E6BE47E" w14:textId="77777777" w:rsidR="007E60DC" w:rsidRDefault="007E60DC" w:rsidP="007E60DC">
            <w:pPr>
              <w:shd w:val="clear" w:color="auto" w:fill="FFFFFF"/>
              <w:jc w:val="right"/>
              <w:rPr>
                <w:szCs w:val="28"/>
              </w:rPr>
            </w:pPr>
          </w:p>
          <w:p w14:paraId="5C295CF6" w14:textId="77777777" w:rsidR="007E60DC" w:rsidRDefault="007E60DC" w:rsidP="007E60DC">
            <w:pPr>
              <w:shd w:val="clear" w:color="auto" w:fill="FFFFFF"/>
              <w:jc w:val="right"/>
              <w:rPr>
                <w:szCs w:val="28"/>
              </w:rPr>
            </w:pPr>
          </w:p>
          <w:p w14:paraId="39E02322" w14:textId="77777777" w:rsidR="007E60DC" w:rsidRDefault="007E60DC" w:rsidP="007E60D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806A67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Pr="00806A67">
              <w:rPr>
                <w:szCs w:val="28"/>
              </w:rPr>
              <w:t xml:space="preserve">. </w:t>
            </w:r>
            <w:r>
              <w:rPr>
                <w:szCs w:val="28"/>
              </w:rPr>
              <w:t>Кравцов</w:t>
            </w:r>
          </w:p>
          <w:p w14:paraId="59339750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96B82EE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218128F4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30CCA04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4CAEF031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6E4161A3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5D4BA240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99C4ACA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5DED6787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7A99323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F7E9189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5A21D4B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674AAEFE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7284414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1EC88C22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0EB4B82A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4609E57F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04B6027F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558A6EF1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ACF0538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307FDE0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54A34D9F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17E59F09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5F12E0AD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24246D4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3A42820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BA4503A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69A6C3F8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DB8E785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7996BEC4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27216329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F3D310B" w14:textId="77777777" w:rsidR="007E60DC" w:rsidRDefault="007E60DC" w:rsidP="007E60DC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8F5527" w14:textId="77777777" w:rsidR="007E60DC" w:rsidRDefault="007E60DC" w:rsidP="007E60DC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C2910E" w14:textId="77777777" w:rsidR="007E60DC" w:rsidRDefault="007E60DC" w:rsidP="007E60DC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43C8C4" w14:textId="77777777" w:rsidR="007E60DC" w:rsidRDefault="007E60DC" w:rsidP="007E60DC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A44E60" w14:textId="57473320" w:rsidR="007E60DC" w:rsidRPr="003C69D3" w:rsidRDefault="007E60DC" w:rsidP="007E60DC">
            <w:pPr>
              <w:spacing w:line="288" w:lineRule="auto"/>
              <w:ind w:left="4820"/>
              <w:jc w:val="center"/>
              <w:rPr>
                <w:szCs w:val="24"/>
              </w:rPr>
            </w:pPr>
            <w:bookmarkStart w:id="0" w:name="_Hlk167872761"/>
            <w:r>
              <w:rPr>
                <w:szCs w:val="24"/>
              </w:rPr>
              <w:lastRenderedPageBreak/>
              <w:t>Приложение</w:t>
            </w:r>
          </w:p>
          <w:p w14:paraId="415F7BC9" w14:textId="77777777" w:rsidR="007E60DC" w:rsidRPr="003C69D3" w:rsidRDefault="007E60DC" w:rsidP="007E60DC">
            <w:pPr>
              <w:spacing w:line="288" w:lineRule="auto"/>
              <w:ind w:left="4820"/>
              <w:jc w:val="center"/>
              <w:rPr>
                <w:szCs w:val="24"/>
              </w:rPr>
            </w:pPr>
            <w:r w:rsidRPr="003C69D3">
              <w:rPr>
                <w:szCs w:val="24"/>
              </w:rPr>
              <w:t xml:space="preserve"> к постановлению главы городского округа Лыткарино</w:t>
            </w:r>
          </w:p>
          <w:p w14:paraId="071CAFBB" w14:textId="67F92415" w:rsidR="007E60DC" w:rsidRDefault="007E60DC" w:rsidP="007E60DC">
            <w:pPr>
              <w:spacing w:line="288" w:lineRule="auto"/>
              <w:ind w:left="4820"/>
              <w:jc w:val="center"/>
              <w:rPr>
                <w:szCs w:val="24"/>
              </w:rPr>
            </w:pPr>
            <w:r w:rsidRPr="003C69D3">
              <w:rPr>
                <w:szCs w:val="24"/>
              </w:rPr>
              <w:t xml:space="preserve">от </w:t>
            </w:r>
            <w:r w:rsidR="000A4387">
              <w:rPr>
                <w:szCs w:val="24"/>
              </w:rPr>
              <w:t>24.06.2026</w:t>
            </w:r>
            <w:r w:rsidRPr="003C69D3">
              <w:rPr>
                <w:szCs w:val="24"/>
              </w:rPr>
              <w:t xml:space="preserve"> № </w:t>
            </w:r>
            <w:r w:rsidR="000A4387">
              <w:rPr>
                <w:szCs w:val="24"/>
              </w:rPr>
              <w:t>391-п</w:t>
            </w:r>
          </w:p>
          <w:bookmarkEnd w:id="0"/>
          <w:p w14:paraId="3BEE038C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350AD55F" w14:textId="1CE8E891" w:rsidR="007E60DC" w:rsidRDefault="007E60DC" w:rsidP="007E60D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Изменения в </w:t>
            </w:r>
            <w:r w:rsidRPr="007E60DC">
              <w:rPr>
                <w:szCs w:val="28"/>
              </w:rPr>
              <w:t>постановление главы городского округа Лыткарино</w:t>
            </w:r>
            <w:r>
              <w:rPr>
                <w:szCs w:val="28"/>
              </w:rPr>
              <w:br/>
            </w:r>
            <w:r w:rsidRPr="007E60DC">
              <w:rPr>
                <w:szCs w:val="28"/>
              </w:rPr>
              <w:t>«О мерах, направленных на обеспечение выполнения обязанностей, предусмотренных Федеральным законом</w:t>
            </w:r>
            <w:r>
              <w:rPr>
                <w:szCs w:val="28"/>
              </w:rPr>
              <w:t xml:space="preserve"> </w:t>
            </w:r>
            <w:r w:rsidRPr="007E60DC">
              <w:rPr>
                <w:szCs w:val="28"/>
              </w:rPr>
              <w:t>«О персональных данных» и принятыми в соответствии с ним нормативными правовыми актами в Администрации городского округа Лыткарино</w:t>
            </w:r>
            <w:r w:rsidR="008974B7">
              <w:rPr>
                <w:szCs w:val="28"/>
              </w:rPr>
              <w:t>»</w:t>
            </w:r>
          </w:p>
          <w:p w14:paraId="07008001" w14:textId="77777777" w:rsidR="007E60DC" w:rsidRDefault="007E60DC" w:rsidP="007E60DC">
            <w:pPr>
              <w:spacing w:line="276" w:lineRule="auto"/>
              <w:ind w:firstLine="720"/>
              <w:jc w:val="both"/>
              <w:rPr>
                <w:szCs w:val="28"/>
              </w:rPr>
            </w:pPr>
          </w:p>
          <w:p w14:paraId="15E39FBB" w14:textId="5E45A57C" w:rsidR="007E60DC" w:rsidRDefault="003A2B32" w:rsidP="00E5569D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7E60DC">
              <w:rPr>
                <w:szCs w:val="28"/>
              </w:rPr>
              <w:t>В П</w:t>
            </w:r>
            <w:r w:rsidRPr="003A2B32">
              <w:rPr>
                <w:szCs w:val="28"/>
              </w:rPr>
              <w:t>равил</w:t>
            </w:r>
            <w:r w:rsidR="007E60DC">
              <w:rPr>
                <w:szCs w:val="28"/>
              </w:rPr>
              <w:t>ах</w:t>
            </w:r>
            <w:r>
              <w:rPr>
                <w:szCs w:val="28"/>
              </w:rPr>
              <w:t xml:space="preserve"> </w:t>
            </w:r>
            <w:r w:rsidRPr="003A2B32">
              <w:rPr>
                <w:szCs w:val="28"/>
              </w:rPr>
              <w:t>обработки персональных данных</w:t>
            </w:r>
            <w:r w:rsidR="007E60DC">
              <w:rPr>
                <w:szCs w:val="28"/>
              </w:rPr>
              <w:t xml:space="preserve"> </w:t>
            </w:r>
            <w:r w:rsidRPr="003A2B32">
              <w:rPr>
                <w:szCs w:val="28"/>
              </w:rPr>
              <w:t>в Администрации городского округа Лыткарино</w:t>
            </w:r>
            <w:r w:rsidR="00E5569D">
              <w:rPr>
                <w:szCs w:val="28"/>
              </w:rPr>
              <w:t xml:space="preserve"> п</w:t>
            </w:r>
            <w:r w:rsidR="007E60DC">
              <w:rPr>
                <w:szCs w:val="28"/>
              </w:rPr>
              <w:t>ункт 2.3.13, изложить в следующей редакции:</w:t>
            </w:r>
          </w:p>
          <w:p w14:paraId="71063711" w14:textId="77777777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«2.3.13.</w:t>
            </w:r>
            <w:r w:rsidR="00827015">
              <w:rPr>
                <w:szCs w:val="28"/>
              </w:rPr>
              <w:t xml:space="preserve"> </w:t>
            </w:r>
            <w:r w:rsidRPr="003A2B32">
              <w:rPr>
                <w:szCs w:val="28"/>
              </w:rPr>
              <w:t>Доступ к персональным данным работников разрешается только специально уполномоченным лицам и только к тем персональным данным работника, которые необходимы для выполнения конкретных функций в соответствии с должностными инструкциями таких лиц, утверждаемыми распоряжением главы городского округа Лыткарино.</w:t>
            </w:r>
          </w:p>
          <w:p w14:paraId="167B7CBE" w14:textId="77777777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 xml:space="preserve"> Право доступа к персональным данным работников имеют:</w:t>
            </w:r>
          </w:p>
          <w:p w14:paraId="1A6D385A" w14:textId="77777777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>- глава городского округа Лыткарино;</w:t>
            </w:r>
          </w:p>
          <w:p w14:paraId="6B17986E" w14:textId="77777777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>- первый заместитель главы</w:t>
            </w:r>
            <w:r>
              <w:rPr>
                <w:szCs w:val="28"/>
              </w:rPr>
              <w:t xml:space="preserve"> </w:t>
            </w:r>
            <w:r w:rsidRPr="003A2B32">
              <w:rPr>
                <w:szCs w:val="28"/>
              </w:rPr>
              <w:t>городского округа Лыткарино;</w:t>
            </w:r>
          </w:p>
          <w:p w14:paraId="033F9599" w14:textId="77777777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>- заместители главы</w:t>
            </w:r>
            <w:r>
              <w:rPr>
                <w:szCs w:val="28"/>
              </w:rPr>
              <w:t xml:space="preserve"> </w:t>
            </w:r>
            <w:r w:rsidRPr="003A2B32">
              <w:rPr>
                <w:szCs w:val="28"/>
              </w:rPr>
              <w:t>городского округа Лыткарино;</w:t>
            </w:r>
          </w:p>
          <w:p w14:paraId="395AB5C5" w14:textId="77777777" w:rsidR="003A2B32" w:rsidRPr="00991999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>- заместитель главы</w:t>
            </w:r>
            <w:r>
              <w:rPr>
                <w:szCs w:val="28"/>
              </w:rPr>
              <w:t xml:space="preserve"> городского округа Лыткарино</w:t>
            </w:r>
            <w:r w:rsidRPr="003A2B32">
              <w:rPr>
                <w:szCs w:val="28"/>
              </w:rPr>
              <w:t xml:space="preserve"> – управляющий делами;</w:t>
            </w:r>
          </w:p>
          <w:p w14:paraId="67FC2055" w14:textId="77777777" w:rsidR="003A2B32" w:rsidRPr="00CE51CD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CE51CD">
              <w:rPr>
                <w:szCs w:val="28"/>
              </w:rPr>
              <w:t>- работники общего отдела;</w:t>
            </w:r>
          </w:p>
          <w:p w14:paraId="4E713E96" w14:textId="35AAE180" w:rsidR="003A2B32" w:rsidRPr="00CE51CD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CE51CD">
              <w:rPr>
                <w:szCs w:val="28"/>
              </w:rPr>
              <w:t xml:space="preserve">- работники отдела </w:t>
            </w:r>
            <w:r w:rsidR="00991999" w:rsidRPr="00CE51CD">
              <w:rPr>
                <w:szCs w:val="28"/>
              </w:rPr>
              <w:t>экономики и перспективного развития</w:t>
            </w:r>
            <w:r w:rsidRPr="00CE51CD">
              <w:rPr>
                <w:szCs w:val="28"/>
              </w:rPr>
              <w:t>;</w:t>
            </w:r>
          </w:p>
          <w:p w14:paraId="697AD4EF" w14:textId="77777777" w:rsidR="003A2B32" w:rsidRPr="00CE51CD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CE51CD">
              <w:rPr>
                <w:szCs w:val="28"/>
              </w:rPr>
              <w:t xml:space="preserve">- работники </w:t>
            </w:r>
            <w:proofErr w:type="spellStart"/>
            <w:r w:rsidRPr="00CE51CD">
              <w:rPr>
                <w:szCs w:val="28"/>
              </w:rPr>
              <w:t>режимно</w:t>
            </w:r>
            <w:proofErr w:type="spellEnd"/>
            <w:r w:rsidRPr="00CE51CD">
              <w:rPr>
                <w:szCs w:val="28"/>
              </w:rPr>
              <w:t>-секретного отдела;</w:t>
            </w:r>
          </w:p>
          <w:p w14:paraId="2847C9DD" w14:textId="66FE9344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CE51CD">
              <w:rPr>
                <w:szCs w:val="28"/>
              </w:rPr>
              <w:t xml:space="preserve">- работники </w:t>
            </w:r>
            <w:r w:rsidR="00AB048E" w:rsidRPr="00CE51CD">
              <w:rPr>
                <w:szCs w:val="28"/>
              </w:rPr>
              <w:t>В</w:t>
            </w:r>
            <w:r w:rsidRPr="00CE51CD">
              <w:rPr>
                <w:szCs w:val="28"/>
              </w:rPr>
              <w:t>оенно-учетного стола;</w:t>
            </w:r>
          </w:p>
          <w:p w14:paraId="6517F27C" w14:textId="5A2E03C3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 xml:space="preserve">- работники отдела по мобилизационной подготовке (в соответствии </w:t>
            </w:r>
            <w:r w:rsidR="00CE51CD">
              <w:rPr>
                <w:szCs w:val="28"/>
              </w:rPr>
              <w:br/>
            </w:r>
            <w:r w:rsidRPr="003A2B32">
              <w:rPr>
                <w:szCs w:val="28"/>
              </w:rPr>
              <w:t xml:space="preserve">с требованиями Закона Российской Федерации </w:t>
            </w:r>
            <w:r w:rsidR="008F2286">
              <w:rPr>
                <w:szCs w:val="28"/>
              </w:rPr>
              <w:t xml:space="preserve">от 21.07.1993 № 5485-1 </w:t>
            </w:r>
            <w:r w:rsidR="008F2286">
              <w:rPr>
                <w:szCs w:val="28"/>
              </w:rPr>
              <w:br/>
            </w:r>
            <w:r w:rsidRPr="003A2B32">
              <w:rPr>
                <w:szCs w:val="28"/>
              </w:rPr>
              <w:t xml:space="preserve">«О государственной тайне», руководствуясь </w:t>
            </w:r>
            <w:r w:rsidR="002F5ECC">
              <w:rPr>
                <w:szCs w:val="28"/>
              </w:rPr>
              <w:t>Правилами</w:t>
            </w:r>
            <w:r w:rsidRPr="003A2B32">
              <w:rPr>
                <w:szCs w:val="28"/>
              </w:rPr>
              <w:t xml:space="preserve"> допуска должностных лиц и граждан Российской Федерации к государственной тайне, утвержденной постановлением Правительства Российской Федерации от 0</w:t>
            </w:r>
            <w:r w:rsidR="002F5ECC">
              <w:rPr>
                <w:szCs w:val="28"/>
              </w:rPr>
              <w:t>7</w:t>
            </w:r>
            <w:r w:rsidRPr="003A2B32">
              <w:rPr>
                <w:szCs w:val="28"/>
              </w:rPr>
              <w:t>.02.20</w:t>
            </w:r>
            <w:r w:rsidR="002F5ECC">
              <w:rPr>
                <w:szCs w:val="28"/>
              </w:rPr>
              <w:t>24</w:t>
            </w:r>
            <w:r w:rsidRPr="003A2B32">
              <w:rPr>
                <w:szCs w:val="28"/>
              </w:rPr>
              <w:t xml:space="preserve"> № </w:t>
            </w:r>
            <w:r w:rsidR="002F5ECC">
              <w:rPr>
                <w:szCs w:val="28"/>
              </w:rPr>
              <w:t>132</w:t>
            </w:r>
            <w:r w:rsidRPr="003A2B32">
              <w:rPr>
                <w:szCs w:val="28"/>
              </w:rPr>
              <w:t>);</w:t>
            </w:r>
          </w:p>
          <w:p w14:paraId="62BE58A9" w14:textId="77777777" w:rsidR="003A2B32" w:rsidRP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>- работники юридического отдела (в целях представления в установленном порядке интересов Администрации в судебных органах, а также в других органах и организациях);</w:t>
            </w:r>
          </w:p>
          <w:p w14:paraId="3B5C2E86" w14:textId="77777777" w:rsidR="003A2B32" w:rsidRDefault="003A2B32" w:rsidP="003A2B3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3A2B32">
              <w:rPr>
                <w:szCs w:val="28"/>
              </w:rPr>
              <w:t>- начальники отделов, заместители начальников отделов, начальники секторов – по направлениям деятельности (доступ к персональным данным только работников своего отдела).</w:t>
            </w:r>
            <w:r w:rsidR="004E5944">
              <w:rPr>
                <w:szCs w:val="28"/>
              </w:rPr>
              <w:t>».</w:t>
            </w:r>
          </w:p>
          <w:p w14:paraId="7D7C42E0" w14:textId="68E65E2D" w:rsidR="00FB2699" w:rsidRPr="00E5569D" w:rsidRDefault="007E60DC" w:rsidP="00E5569D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E5569D">
              <w:rPr>
                <w:szCs w:val="28"/>
              </w:rPr>
              <w:lastRenderedPageBreak/>
              <w:t>2</w:t>
            </w:r>
            <w:r w:rsidR="009F1373" w:rsidRPr="00E5569D">
              <w:rPr>
                <w:szCs w:val="28"/>
              </w:rPr>
              <w:t>.</w:t>
            </w:r>
            <w:r w:rsidR="00E5569D" w:rsidRPr="00E5569D">
              <w:rPr>
                <w:szCs w:val="28"/>
              </w:rPr>
              <w:t xml:space="preserve"> </w:t>
            </w:r>
            <w:r w:rsidR="005D74E6" w:rsidRPr="00E5569D">
              <w:rPr>
                <w:szCs w:val="28"/>
              </w:rPr>
              <w:t>П</w:t>
            </w:r>
            <w:r w:rsidR="00FB2699" w:rsidRPr="00E5569D">
              <w:rPr>
                <w:szCs w:val="28"/>
              </w:rPr>
              <w:t>ереч</w:t>
            </w:r>
            <w:r w:rsidR="00E5569D" w:rsidRPr="00E5569D">
              <w:rPr>
                <w:szCs w:val="28"/>
              </w:rPr>
              <w:t>е</w:t>
            </w:r>
            <w:r w:rsidR="00FB2699" w:rsidRPr="00E5569D">
              <w:rPr>
                <w:szCs w:val="28"/>
              </w:rPr>
              <w:t>н</w:t>
            </w:r>
            <w:r w:rsidR="00E5569D" w:rsidRPr="00E5569D">
              <w:rPr>
                <w:szCs w:val="28"/>
              </w:rPr>
              <w:t>ь</w:t>
            </w:r>
            <w:r w:rsidR="004E5944" w:rsidRPr="00E5569D">
              <w:rPr>
                <w:szCs w:val="28"/>
              </w:rPr>
              <w:t xml:space="preserve"> должностей, предусматривающих осуществление обработки персональных данных либо осуществление доступа</w:t>
            </w:r>
            <w:r w:rsidR="00FB2699" w:rsidRPr="00E5569D">
              <w:rPr>
                <w:szCs w:val="28"/>
              </w:rPr>
              <w:br/>
            </w:r>
            <w:r w:rsidR="004E5944" w:rsidRPr="00E5569D">
              <w:rPr>
                <w:szCs w:val="28"/>
              </w:rPr>
              <w:t>к персональным данным в Администрации городского округа Лыткарино</w:t>
            </w:r>
            <w:r w:rsidR="00E5569D" w:rsidRPr="00E5569D">
              <w:rPr>
                <w:szCs w:val="28"/>
              </w:rPr>
              <w:t xml:space="preserve"> </w:t>
            </w:r>
            <w:r w:rsidR="00FB2699" w:rsidRPr="00E5569D">
              <w:rPr>
                <w:szCs w:val="28"/>
              </w:rPr>
              <w:t>изложить в следующей редакции:</w:t>
            </w:r>
          </w:p>
          <w:p w14:paraId="3DA70BE9" w14:textId="77777777" w:rsidR="00E5569D" w:rsidRPr="00E5569D" w:rsidRDefault="00FB2699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>«</w:t>
            </w:r>
            <w:r w:rsidR="00E5569D" w:rsidRPr="00E5569D">
              <w:rPr>
                <w:szCs w:val="28"/>
              </w:rPr>
              <w:t>1. Глава городского округа.</w:t>
            </w:r>
          </w:p>
          <w:p w14:paraId="4C80B40C" w14:textId="77777777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2. Первый заместитель главы городского округа. </w:t>
            </w:r>
          </w:p>
          <w:p w14:paraId="0088185D" w14:textId="77777777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3. Заместитель главы городского округа.</w:t>
            </w:r>
          </w:p>
          <w:p w14:paraId="001B5FC3" w14:textId="77777777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4. Заместитель главы городского округа – управляющий делами.</w:t>
            </w:r>
          </w:p>
          <w:p w14:paraId="35356341" w14:textId="77777777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5. Начальник отдела.</w:t>
            </w:r>
          </w:p>
          <w:p w14:paraId="59D7501B" w14:textId="703A71D3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6. Начальник сектора.</w:t>
            </w:r>
          </w:p>
          <w:p w14:paraId="3428F07B" w14:textId="2BF304A3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</w:t>
            </w:r>
            <w:r>
              <w:rPr>
                <w:szCs w:val="28"/>
              </w:rPr>
              <w:t>7</w:t>
            </w:r>
            <w:r w:rsidRPr="00E5569D">
              <w:rPr>
                <w:szCs w:val="28"/>
              </w:rPr>
              <w:t>. Заместитель начальника отдела.</w:t>
            </w:r>
          </w:p>
          <w:p w14:paraId="53386FC1" w14:textId="5349AC80" w:rsidR="00E5569D" w:rsidRPr="00E5569D" w:rsidRDefault="00E5569D" w:rsidP="00E5569D">
            <w:pPr>
              <w:spacing w:line="276" w:lineRule="auto"/>
              <w:ind w:firstLine="751"/>
              <w:contextualSpacing/>
              <w:rPr>
                <w:szCs w:val="28"/>
              </w:rPr>
            </w:pPr>
            <w:r w:rsidRPr="00E5569D">
              <w:rPr>
                <w:szCs w:val="28"/>
              </w:rPr>
              <w:t xml:space="preserve"> </w:t>
            </w:r>
            <w:r w:rsidR="0008060D">
              <w:rPr>
                <w:szCs w:val="28"/>
              </w:rPr>
              <w:t>8</w:t>
            </w:r>
            <w:r w:rsidRPr="00E5569D">
              <w:rPr>
                <w:szCs w:val="28"/>
              </w:rPr>
              <w:t>. Консультант.</w:t>
            </w:r>
          </w:p>
          <w:p w14:paraId="372419DA" w14:textId="2E784070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</w:t>
            </w:r>
            <w:r w:rsidR="0008060D">
              <w:rPr>
                <w:szCs w:val="28"/>
              </w:rPr>
              <w:t>9</w:t>
            </w:r>
            <w:r w:rsidRPr="00E5569D">
              <w:rPr>
                <w:szCs w:val="28"/>
              </w:rPr>
              <w:t>. Главный специалист.</w:t>
            </w:r>
          </w:p>
          <w:p w14:paraId="7F0098C2" w14:textId="5F337FDC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1</w:t>
            </w:r>
            <w:r w:rsidR="0008060D">
              <w:rPr>
                <w:szCs w:val="28"/>
              </w:rPr>
              <w:t>0</w:t>
            </w:r>
            <w:r w:rsidRPr="00E5569D">
              <w:rPr>
                <w:szCs w:val="28"/>
              </w:rPr>
              <w:t>. Главный эксперт.</w:t>
            </w:r>
          </w:p>
          <w:p w14:paraId="54F13F24" w14:textId="4EB8BAFC" w:rsidR="00E5569D" w:rsidRPr="00E5569D" w:rsidRDefault="00E5569D" w:rsidP="00E5569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1</w:t>
            </w:r>
            <w:r w:rsidR="0008060D">
              <w:rPr>
                <w:szCs w:val="28"/>
              </w:rPr>
              <w:t>1</w:t>
            </w:r>
            <w:r w:rsidRPr="00E5569D">
              <w:rPr>
                <w:szCs w:val="28"/>
              </w:rPr>
              <w:t>. Старший инспектор.</w:t>
            </w:r>
          </w:p>
          <w:p w14:paraId="69215DF5" w14:textId="50D19F9D" w:rsidR="00FB2699" w:rsidRPr="0008060D" w:rsidRDefault="00E5569D" w:rsidP="0008060D">
            <w:pPr>
              <w:spacing w:line="276" w:lineRule="auto"/>
              <w:ind w:firstLine="751"/>
              <w:contextualSpacing/>
              <w:jc w:val="both"/>
              <w:rPr>
                <w:szCs w:val="28"/>
              </w:rPr>
            </w:pPr>
            <w:r w:rsidRPr="00E5569D">
              <w:rPr>
                <w:szCs w:val="28"/>
              </w:rPr>
              <w:t xml:space="preserve"> 1</w:t>
            </w:r>
            <w:r w:rsidR="0008060D">
              <w:rPr>
                <w:szCs w:val="28"/>
              </w:rPr>
              <w:t>2</w:t>
            </w:r>
            <w:r w:rsidRPr="00E5569D">
              <w:rPr>
                <w:szCs w:val="28"/>
              </w:rPr>
              <w:t xml:space="preserve">. </w:t>
            </w:r>
            <w:r w:rsidRPr="0008060D">
              <w:rPr>
                <w:szCs w:val="28"/>
              </w:rPr>
              <w:t>Инспектор.</w:t>
            </w:r>
            <w:r w:rsidR="00FB2699" w:rsidRPr="0008060D">
              <w:rPr>
                <w:szCs w:val="28"/>
              </w:rPr>
              <w:t>».</w:t>
            </w:r>
          </w:p>
          <w:p w14:paraId="3858E052" w14:textId="3918B3E7" w:rsidR="001E6065" w:rsidRPr="0008060D" w:rsidRDefault="0008060D" w:rsidP="001E6065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 w:rsidRPr="0008060D">
              <w:rPr>
                <w:szCs w:val="28"/>
              </w:rPr>
              <w:t xml:space="preserve">3. </w:t>
            </w:r>
            <w:r w:rsidR="001E6065" w:rsidRPr="0008060D">
              <w:rPr>
                <w:szCs w:val="28"/>
              </w:rPr>
              <w:t>Перечень</w:t>
            </w:r>
            <w:r w:rsidR="001E6065" w:rsidRPr="0008060D">
              <w:t xml:space="preserve"> </w:t>
            </w:r>
            <w:r w:rsidR="001E6065" w:rsidRPr="0008060D">
              <w:rPr>
                <w:szCs w:val="28"/>
              </w:rPr>
              <w:t>информационных систем персональных данных, используемых в Администрации городского округа Лыткарино, изложить в следующей редакции:</w:t>
            </w:r>
          </w:p>
          <w:p w14:paraId="63E1DEFD" w14:textId="77777777" w:rsidR="00E00A90" w:rsidRPr="0008060D" w:rsidRDefault="001E6065" w:rsidP="00E00A90">
            <w:pPr>
              <w:spacing w:line="288" w:lineRule="auto"/>
              <w:jc w:val="center"/>
              <w:rPr>
                <w:szCs w:val="24"/>
              </w:rPr>
            </w:pPr>
            <w:r w:rsidRPr="0008060D">
              <w:rPr>
                <w:szCs w:val="28"/>
              </w:rPr>
              <w:t>«</w:t>
            </w:r>
            <w:r w:rsidR="00E00A90" w:rsidRPr="0008060D">
              <w:rPr>
                <w:szCs w:val="24"/>
              </w:rPr>
              <w:t>Перечень</w:t>
            </w:r>
          </w:p>
          <w:p w14:paraId="6B348445" w14:textId="77777777" w:rsidR="00E00A90" w:rsidRPr="0008060D" w:rsidRDefault="00E00A90" w:rsidP="00E00A90">
            <w:pPr>
              <w:spacing w:line="288" w:lineRule="auto"/>
              <w:jc w:val="center"/>
              <w:rPr>
                <w:szCs w:val="24"/>
              </w:rPr>
            </w:pPr>
            <w:r w:rsidRPr="0008060D">
              <w:rPr>
                <w:szCs w:val="24"/>
              </w:rPr>
              <w:t>информационных систем персональных данных,</w:t>
            </w:r>
          </w:p>
          <w:p w14:paraId="58C34EA4" w14:textId="77777777" w:rsidR="00E00A90" w:rsidRPr="0008060D" w:rsidRDefault="00E00A90" w:rsidP="00E00A90">
            <w:pPr>
              <w:spacing w:line="288" w:lineRule="auto"/>
              <w:jc w:val="center"/>
              <w:rPr>
                <w:szCs w:val="24"/>
              </w:rPr>
            </w:pPr>
            <w:r w:rsidRPr="0008060D">
              <w:rPr>
                <w:szCs w:val="24"/>
              </w:rPr>
              <w:t xml:space="preserve">используемых в Администрации </w:t>
            </w:r>
            <w:r w:rsidRPr="0008060D">
              <w:rPr>
                <w:szCs w:val="28"/>
              </w:rPr>
              <w:t xml:space="preserve">городского округа </w:t>
            </w:r>
            <w:r w:rsidRPr="0008060D">
              <w:rPr>
                <w:szCs w:val="24"/>
              </w:rPr>
              <w:t xml:space="preserve">Лыткарино </w:t>
            </w:r>
          </w:p>
          <w:p w14:paraId="57ACC1EB" w14:textId="77777777" w:rsidR="00E00A90" w:rsidRPr="00991999" w:rsidRDefault="00E00A90" w:rsidP="00E00A90">
            <w:pPr>
              <w:spacing w:line="288" w:lineRule="auto"/>
              <w:jc w:val="center"/>
              <w:rPr>
                <w:szCs w:val="24"/>
                <w:highlight w:val="yellow"/>
              </w:rPr>
            </w:pPr>
          </w:p>
          <w:p w14:paraId="19983422" w14:textId="77777777" w:rsidR="00E00A90" w:rsidRPr="00552F2E" w:rsidRDefault="00E00A90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552F2E">
              <w:rPr>
                <w:sz w:val="26"/>
                <w:szCs w:val="24"/>
              </w:rPr>
              <w:t xml:space="preserve">1. </w:t>
            </w:r>
            <w:r w:rsidRPr="00552F2E">
              <w:rPr>
                <w:szCs w:val="28"/>
              </w:rPr>
              <w:t xml:space="preserve">Межведомственная система электронного документооборота Московской области (МСЭД). </w:t>
            </w:r>
          </w:p>
          <w:p w14:paraId="7F14B512" w14:textId="77777777" w:rsidR="00E00A90" w:rsidRPr="00D7634A" w:rsidRDefault="00E00A90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>2. Закрытый контур Межведомственной системы электронного документооборота Московской области (ЗК МСЭД).</w:t>
            </w:r>
          </w:p>
          <w:p w14:paraId="587360A2" w14:textId="7C8AD49C" w:rsidR="00E00A90" w:rsidRPr="00D7634A" w:rsidRDefault="00E00A90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>3. Программный продукт «1С: Зарплата и кадры государственного учреждения</w:t>
            </w:r>
            <w:r w:rsidR="0008060D" w:rsidRPr="00D7634A">
              <w:rPr>
                <w:szCs w:val="28"/>
              </w:rPr>
              <w:t xml:space="preserve"> КОРП</w:t>
            </w:r>
            <w:r w:rsidRPr="00D7634A">
              <w:rPr>
                <w:szCs w:val="28"/>
              </w:rPr>
              <w:t>».</w:t>
            </w:r>
          </w:p>
          <w:p w14:paraId="5D4F12AC" w14:textId="0ACDDCE9" w:rsidR="00E00A90" w:rsidRPr="00D7634A" w:rsidRDefault="00E00A90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 xml:space="preserve">4. Программный продукт «1С: Бухгалтерия государственного учреждения </w:t>
            </w:r>
            <w:r w:rsidR="0008060D" w:rsidRPr="00D7634A">
              <w:rPr>
                <w:szCs w:val="28"/>
              </w:rPr>
              <w:t>КОРП</w:t>
            </w:r>
            <w:r w:rsidRPr="00D7634A">
              <w:rPr>
                <w:szCs w:val="28"/>
              </w:rPr>
              <w:t>».</w:t>
            </w:r>
          </w:p>
          <w:p w14:paraId="09EDFB14" w14:textId="77777777" w:rsidR="00D7634A" w:rsidRPr="00D7634A" w:rsidRDefault="00E00A90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 xml:space="preserve">5. </w:t>
            </w:r>
            <w:r w:rsidR="00D7634A" w:rsidRPr="00D7634A">
              <w:rPr>
                <w:szCs w:val="28"/>
              </w:rPr>
              <w:t>Государственная информационная система Московской области «Единая информационная система управления государственной и муниципальной службой Московской области» (ГИС МО ЕИС УГМС).</w:t>
            </w:r>
          </w:p>
          <w:p w14:paraId="3D8C38EF" w14:textId="3853D480" w:rsidR="00E00A90" w:rsidRPr="00D7634A" w:rsidRDefault="00D7634A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 xml:space="preserve">6. </w:t>
            </w:r>
            <w:r w:rsidR="00E00A90" w:rsidRPr="00D7634A">
              <w:rPr>
                <w:szCs w:val="28"/>
              </w:rPr>
              <w:t>Автоматизированная информационная система финансовых расчетов «Бюджет муниципального образования» (АИС «ФИНАНСЫ-БЮДЖЕТ МО»).</w:t>
            </w:r>
          </w:p>
          <w:p w14:paraId="47710A9B" w14:textId="767FB069" w:rsidR="00E00A90" w:rsidRPr="00D7634A" w:rsidRDefault="00D7634A" w:rsidP="00E00A90">
            <w:pPr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>7</w:t>
            </w:r>
            <w:r w:rsidR="00E00A90" w:rsidRPr="00D7634A">
              <w:rPr>
                <w:szCs w:val="28"/>
              </w:rPr>
              <w:t xml:space="preserve">. </w:t>
            </w:r>
            <w:r w:rsidR="00493AEB" w:rsidRPr="00D7634A">
              <w:rPr>
                <w:szCs w:val="28"/>
              </w:rPr>
              <w:t xml:space="preserve">Государственная информационная система учёта начислений </w:t>
            </w:r>
            <w:r w:rsidR="00493AEB" w:rsidRPr="00D7634A">
              <w:rPr>
                <w:szCs w:val="28"/>
              </w:rPr>
              <w:br/>
              <w:t>и платежей (ГИС УНП).</w:t>
            </w:r>
          </w:p>
          <w:p w14:paraId="56B0B7B8" w14:textId="7A83A7EA" w:rsidR="00E00A90" w:rsidRPr="00D7634A" w:rsidRDefault="00D7634A" w:rsidP="00E00A90">
            <w:pPr>
              <w:shd w:val="clear" w:color="auto" w:fill="FFFFFF"/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>8</w:t>
            </w:r>
            <w:r w:rsidR="00E00A90" w:rsidRPr="00D7634A">
              <w:rPr>
                <w:szCs w:val="28"/>
              </w:rPr>
              <w:t>. Региональный электронный бюджет Московской области «Исполнение бюджета» (ГИС РЭБ).</w:t>
            </w:r>
          </w:p>
          <w:p w14:paraId="5484FEC2" w14:textId="17F4353C" w:rsidR="00E00A90" w:rsidRPr="00D7634A" w:rsidRDefault="00D7634A" w:rsidP="00E00A90">
            <w:pPr>
              <w:shd w:val="clear" w:color="auto" w:fill="FFFFFF"/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lastRenderedPageBreak/>
              <w:t>9</w:t>
            </w:r>
            <w:r w:rsidR="00E00A90" w:rsidRPr="00D7634A">
              <w:rPr>
                <w:szCs w:val="28"/>
              </w:rPr>
              <w:t>. Региональный электронный бюджет Московской области «Учет соглашений» (ГИС РЭБ).</w:t>
            </w:r>
          </w:p>
          <w:p w14:paraId="47A7CC66" w14:textId="3294E4A5" w:rsidR="009C326F" w:rsidRPr="00D7634A" w:rsidRDefault="00D7634A" w:rsidP="00D7634A">
            <w:pPr>
              <w:shd w:val="clear" w:color="auto" w:fill="FFFFFF"/>
              <w:spacing w:line="288" w:lineRule="auto"/>
              <w:ind w:firstLine="851"/>
              <w:jc w:val="both"/>
              <w:rPr>
                <w:szCs w:val="28"/>
              </w:rPr>
            </w:pPr>
            <w:r w:rsidRPr="00D7634A">
              <w:rPr>
                <w:szCs w:val="28"/>
              </w:rPr>
              <w:t>10</w:t>
            </w:r>
            <w:r w:rsidR="00E00A90" w:rsidRPr="00D7634A">
              <w:rPr>
                <w:szCs w:val="28"/>
              </w:rPr>
              <w:t>. Региональный электронный бюджет Московской области «Подсистема сбора и формирования отчётности» (ГИС РЭБ).</w:t>
            </w:r>
          </w:p>
          <w:p w14:paraId="68AB464F" w14:textId="3FCAC29D" w:rsidR="00D7634A" w:rsidRPr="00D7634A" w:rsidRDefault="009C326F" w:rsidP="00D7634A">
            <w:pPr>
              <w:pStyle w:val="a8"/>
              <w:spacing w:line="276" w:lineRule="auto"/>
              <w:ind w:left="0" w:firstLine="851"/>
              <w:jc w:val="both"/>
              <w:rPr>
                <w:sz w:val="28"/>
                <w:szCs w:val="28"/>
              </w:rPr>
            </w:pPr>
            <w:r w:rsidRPr="00D7634A">
              <w:rPr>
                <w:sz w:val="28"/>
                <w:szCs w:val="28"/>
              </w:rPr>
              <w:t>1</w:t>
            </w:r>
            <w:r w:rsidR="00D7634A" w:rsidRPr="00D7634A">
              <w:rPr>
                <w:sz w:val="28"/>
                <w:szCs w:val="28"/>
              </w:rPr>
              <w:t>1</w:t>
            </w:r>
            <w:r w:rsidRPr="00D7634A">
              <w:rPr>
                <w:sz w:val="28"/>
                <w:szCs w:val="28"/>
              </w:rPr>
              <w:t xml:space="preserve">. </w:t>
            </w:r>
            <w:r w:rsidR="00D7634A" w:rsidRPr="00D7634A">
              <w:rPr>
                <w:sz w:val="28"/>
                <w:szCs w:val="28"/>
              </w:rPr>
              <w:t>ПИК – Портал исполнения контрактов.</w:t>
            </w:r>
          </w:p>
          <w:p w14:paraId="0DB533D2" w14:textId="25861711" w:rsidR="00D7634A" w:rsidRPr="00D7634A" w:rsidRDefault="00D7634A" w:rsidP="00D7634A">
            <w:pPr>
              <w:pStyle w:val="a8"/>
              <w:tabs>
                <w:tab w:val="left" w:pos="1176"/>
              </w:tabs>
              <w:spacing w:line="276" w:lineRule="auto"/>
              <w:ind w:left="0" w:firstLine="851"/>
              <w:jc w:val="both"/>
              <w:rPr>
                <w:sz w:val="28"/>
                <w:szCs w:val="28"/>
              </w:rPr>
            </w:pPr>
            <w:r w:rsidRPr="00D7634A">
              <w:rPr>
                <w:sz w:val="28"/>
                <w:szCs w:val="28"/>
              </w:rPr>
              <w:t>12. Государственн</w:t>
            </w:r>
            <w:r w:rsidR="00C114D2">
              <w:rPr>
                <w:sz w:val="28"/>
                <w:szCs w:val="28"/>
              </w:rPr>
              <w:t>ая</w:t>
            </w:r>
            <w:r w:rsidRPr="00D7634A">
              <w:rPr>
                <w:sz w:val="28"/>
                <w:szCs w:val="28"/>
              </w:rPr>
              <w:t xml:space="preserve"> интегрированн</w:t>
            </w:r>
            <w:r w:rsidR="00C114D2">
              <w:rPr>
                <w:sz w:val="28"/>
                <w:szCs w:val="28"/>
              </w:rPr>
              <w:t>ая</w:t>
            </w:r>
            <w:r w:rsidRPr="00D7634A">
              <w:rPr>
                <w:sz w:val="28"/>
                <w:szCs w:val="28"/>
              </w:rPr>
              <w:t xml:space="preserve"> информационн</w:t>
            </w:r>
            <w:r w:rsidR="00C114D2">
              <w:rPr>
                <w:sz w:val="28"/>
                <w:szCs w:val="28"/>
              </w:rPr>
              <w:t>ая</w:t>
            </w:r>
            <w:r w:rsidRPr="00D7634A">
              <w:rPr>
                <w:sz w:val="28"/>
                <w:szCs w:val="28"/>
              </w:rPr>
              <w:t xml:space="preserve"> систем</w:t>
            </w:r>
            <w:r w:rsidR="00C114D2">
              <w:rPr>
                <w:sz w:val="28"/>
                <w:szCs w:val="28"/>
              </w:rPr>
              <w:t>а</w:t>
            </w:r>
            <w:r w:rsidRPr="00D7634A">
              <w:rPr>
                <w:sz w:val="28"/>
                <w:szCs w:val="28"/>
              </w:rPr>
              <w:t xml:space="preserve"> управления общественными финансами </w:t>
            </w:r>
            <w:r w:rsidR="00C114D2">
              <w:rPr>
                <w:sz w:val="28"/>
                <w:szCs w:val="28"/>
              </w:rPr>
              <w:t>«</w:t>
            </w:r>
            <w:r w:rsidRPr="00D7634A">
              <w:rPr>
                <w:sz w:val="28"/>
                <w:szCs w:val="28"/>
              </w:rPr>
              <w:t>Электронный</w:t>
            </w:r>
            <w:r w:rsidR="00C114D2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бюджет</w:t>
            </w:r>
            <w:r w:rsidR="00C114D2">
              <w:rPr>
                <w:sz w:val="28"/>
                <w:szCs w:val="28"/>
              </w:rPr>
              <w:t>»</w:t>
            </w:r>
            <w:r w:rsidRPr="00D7634A">
              <w:rPr>
                <w:sz w:val="28"/>
                <w:szCs w:val="28"/>
              </w:rPr>
              <w:t>.</w:t>
            </w:r>
          </w:p>
          <w:p w14:paraId="7B91C113" w14:textId="3F2CEAC6" w:rsidR="00D7634A" w:rsidRPr="00D7634A" w:rsidRDefault="00D7634A" w:rsidP="00D7634A">
            <w:pPr>
              <w:pStyle w:val="a8"/>
              <w:tabs>
                <w:tab w:val="left" w:pos="1176"/>
              </w:tabs>
              <w:spacing w:line="276" w:lineRule="auto"/>
              <w:ind w:left="0" w:firstLine="851"/>
              <w:jc w:val="both"/>
              <w:rPr>
                <w:sz w:val="28"/>
                <w:szCs w:val="28"/>
              </w:rPr>
            </w:pPr>
            <w:r w:rsidRPr="00D7634A">
              <w:rPr>
                <w:sz w:val="28"/>
                <w:szCs w:val="28"/>
              </w:rPr>
              <w:t>13. Единая информационная система в сфере закупок (ЕИС).</w:t>
            </w:r>
          </w:p>
          <w:p w14:paraId="66F99DF4" w14:textId="5EFD3953" w:rsidR="00D7634A" w:rsidRDefault="00D7634A" w:rsidP="000C595A">
            <w:pPr>
              <w:pStyle w:val="a8"/>
              <w:tabs>
                <w:tab w:val="left" w:pos="1460"/>
              </w:tabs>
              <w:spacing w:line="276" w:lineRule="auto"/>
              <w:ind w:left="0" w:firstLine="851"/>
              <w:jc w:val="both"/>
              <w:rPr>
                <w:sz w:val="28"/>
                <w:szCs w:val="28"/>
              </w:rPr>
            </w:pPr>
            <w:r w:rsidRPr="00D7634A">
              <w:rPr>
                <w:sz w:val="28"/>
                <w:szCs w:val="28"/>
              </w:rPr>
              <w:t>1</w:t>
            </w:r>
            <w:r w:rsidR="00493AEB">
              <w:rPr>
                <w:sz w:val="28"/>
                <w:szCs w:val="28"/>
              </w:rPr>
              <w:t>4</w:t>
            </w:r>
            <w:r w:rsidRPr="00D7634A">
              <w:rPr>
                <w:sz w:val="28"/>
                <w:szCs w:val="28"/>
              </w:rPr>
              <w:t>. Специализированное программное обеспечение автоматизированной информационной системы обеспечения деятельности Главного контрольного управления Московской области (СПО АИС ГКУ МО)</w:t>
            </w:r>
            <w:r>
              <w:rPr>
                <w:sz w:val="28"/>
                <w:szCs w:val="28"/>
              </w:rPr>
              <w:t>.</w:t>
            </w:r>
          </w:p>
          <w:p w14:paraId="112D9008" w14:textId="41964038" w:rsidR="00D7634A" w:rsidRDefault="00D7634A" w:rsidP="00D7634A">
            <w:pPr>
              <w:pStyle w:val="a8"/>
              <w:tabs>
                <w:tab w:val="left" w:pos="1176"/>
              </w:tabs>
              <w:spacing w:line="276" w:lineRule="auto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3AE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D7634A">
              <w:rPr>
                <w:sz w:val="28"/>
                <w:szCs w:val="28"/>
              </w:rPr>
              <w:t>Государственная информационная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система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Московской области Единая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автоматизированная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система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управления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закупками</w:t>
            </w:r>
            <w:r w:rsidR="00A6386F">
              <w:rPr>
                <w:sz w:val="28"/>
                <w:szCs w:val="28"/>
              </w:rPr>
              <w:t xml:space="preserve"> </w:t>
            </w:r>
            <w:r w:rsidRPr="00D7634A">
              <w:rPr>
                <w:sz w:val="28"/>
                <w:szCs w:val="28"/>
              </w:rPr>
              <w:t>Московской</w:t>
            </w:r>
            <w:r>
              <w:rPr>
                <w:sz w:val="28"/>
                <w:szCs w:val="28"/>
              </w:rPr>
              <w:t xml:space="preserve"> о</w:t>
            </w:r>
            <w:r w:rsidRPr="00D7634A">
              <w:rPr>
                <w:sz w:val="28"/>
                <w:szCs w:val="28"/>
              </w:rPr>
              <w:t>бласти» (ЕАСУЗ)</w:t>
            </w:r>
            <w:r>
              <w:rPr>
                <w:sz w:val="28"/>
                <w:szCs w:val="28"/>
              </w:rPr>
              <w:t>.</w:t>
            </w:r>
          </w:p>
          <w:p w14:paraId="1BFB3616" w14:textId="0E921E74" w:rsidR="00D7634A" w:rsidRDefault="00D7634A" w:rsidP="00D7634A">
            <w:pPr>
              <w:pStyle w:val="a8"/>
              <w:tabs>
                <w:tab w:val="left" w:pos="1176"/>
              </w:tabs>
              <w:spacing w:line="276" w:lineRule="auto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3A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D7634A">
              <w:rPr>
                <w:sz w:val="28"/>
                <w:szCs w:val="28"/>
              </w:rPr>
              <w:t>Центр управления регионом (ЦУР) «Бизнес»</w:t>
            </w:r>
            <w:r>
              <w:rPr>
                <w:sz w:val="28"/>
                <w:szCs w:val="28"/>
              </w:rPr>
              <w:t>.</w:t>
            </w:r>
          </w:p>
          <w:p w14:paraId="4D864F5D" w14:textId="20D019E6" w:rsidR="00BF4529" w:rsidRPr="0007221A" w:rsidRDefault="00D7634A" w:rsidP="00D7634A">
            <w:pPr>
              <w:pStyle w:val="a8"/>
              <w:tabs>
                <w:tab w:val="left" w:pos="1176"/>
              </w:tabs>
              <w:spacing w:line="276" w:lineRule="auto"/>
              <w:ind w:left="0" w:firstLine="851"/>
              <w:jc w:val="both"/>
            </w:pPr>
            <w:r>
              <w:rPr>
                <w:sz w:val="28"/>
                <w:szCs w:val="28"/>
              </w:rPr>
              <w:t>1</w:t>
            </w:r>
            <w:r w:rsidR="00493AE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D7634A">
              <w:rPr>
                <w:sz w:val="28"/>
                <w:szCs w:val="28"/>
              </w:rPr>
              <w:t>Подсистема управления доходами (ПУД) в 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sz w:val="28"/>
                <w:szCs w:val="28"/>
              </w:rPr>
              <w:t>.</w:t>
            </w:r>
            <w:r w:rsidR="0065148A">
              <w:rPr>
                <w:sz w:val="28"/>
                <w:szCs w:val="28"/>
              </w:rPr>
              <w:t>».</w:t>
            </w:r>
          </w:p>
        </w:tc>
      </w:tr>
    </w:tbl>
    <w:p w14:paraId="451A7983" w14:textId="72BA21DA" w:rsidR="005D74E6" w:rsidRPr="00A848BD" w:rsidRDefault="005D74E6" w:rsidP="00493AEB">
      <w:pPr>
        <w:jc w:val="center"/>
        <w:rPr>
          <w:szCs w:val="28"/>
        </w:rPr>
      </w:pPr>
    </w:p>
    <w:sectPr w:rsidR="005D74E6" w:rsidRPr="00A848BD" w:rsidSect="00C87CED">
      <w:pgSz w:w="11906" w:h="16838" w:code="9"/>
      <w:pgMar w:top="567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A20CE"/>
    <w:multiLevelType w:val="hybridMultilevel"/>
    <w:tmpl w:val="4064D086"/>
    <w:lvl w:ilvl="0" w:tplc="6568A1D8">
      <w:start w:val="1"/>
      <w:numFmt w:val="decimal"/>
      <w:lvlText w:val="%1."/>
      <w:lvlJc w:val="left"/>
      <w:pPr>
        <w:ind w:left="1436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086BE3"/>
    <w:multiLevelType w:val="hybridMultilevel"/>
    <w:tmpl w:val="7E8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045AA"/>
    <w:multiLevelType w:val="hybridMultilevel"/>
    <w:tmpl w:val="B88A33FA"/>
    <w:lvl w:ilvl="0" w:tplc="5798FEB2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30D8"/>
    <w:rsid w:val="00006985"/>
    <w:rsid w:val="000335F2"/>
    <w:rsid w:val="0007221A"/>
    <w:rsid w:val="000756F4"/>
    <w:rsid w:val="00075E62"/>
    <w:rsid w:val="0008060D"/>
    <w:rsid w:val="0008316A"/>
    <w:rsid w:val="00090935"/>
    <w:rsid w:val="00094575"/>
    <w:rsid w:val="000A3BE7"/>
    <w:rsid w:val="000A4387"/>
    <w:rsid w:val="000A55E8"/>
    <w:rsid w:val="000C595A"/>
    <w:rsid w:val="000C62F4"/>
    <w:rsid w:val="000D2F87"/>
    <w:rsid w:val="000E2E16"/>
    <w:rsid w:val="000E5931"/>
    <w:rsid w:val="000F4B3F"/>
    <w:rsid w:val="00151108"/>
    <w:rsid w:val="00174B02"/>
    <w:rsid w:val="001918F8"/>
    <w:rsid w:val="001B53AE"/>
    <w:rsid w:val="001C7B7A"/>
    <w:rsid w:val="001E6065"/>
    <w:rsid w:val="001F7EF5"/>
    <w:rsid w:val="002373AD"/>
    <w:rsid w:val="002601CC"/>
    <w:rsid w:val="00274608"/>
    <w:rsid w:val="002A1D14"/>
    <w:rsid w:val="002C1D5A"/>
    <w:rsid w:val="002C2E07"/>
    <w:rsid w:val="002E7B17"/>
    <w:rsid w:val="002F2D82"/>
    <w:rsid w:val="002F5ECC"/>
    <w:rsid w:val="00354630"/>
    <w:rsid w:val="00363A28"/>
    <w:rsid w:val="003857C7"/>
    <w:rsid w:val="00392BC6"/>
    <w:rsid w:val="003A2B32"/>
    <w:rsid w:val="003B26B8"/>
    <w:rsid w:val="003C69D3"/>
    <w:rsid w:val="0040475C"/>
    <w:rsid w:val="004251F6"/>
    <w:rsid w:val="00426EA2"/>
    <w:rsid w:val="00442844"/>
    <w:rsid w:val="00447B39"/>
    <w:rsid w:val="00465770"/>
    <w:rsid w:val="00467E5A"/>
    <w:rsid w:val="00493AEB"/>
    <w:rsid w:val="004B72B4"/>
    <w:rsid w:val="004D4A72"/>
    <w:rsid w:val="004D4FC1"/>
    <w:rsid w:val="004E5944"/>
    <w:rsid w:val="00520450"/>
    <w:rsid w:val="00552F2E"/>
    <w:rsid w:val="00576D09"/>
    <w:rsid w:val="005A787A"/>
    <w:rsid w:val="005D74E6"/>
    <w:rsid w:val="006017C3"/>
    <w:rsid w:val="00613AB3"/>
    <w:rsid w:val="0065148A"/>
    <w:rsid w:val="006E6F79"/>
    <w:rsid w:val="00700A17"/>
    <w:rsid w:val="007263F9"/>
    <w:rsid w:val="0075498F"/>
    <w:rsid w:val="00773117"/>
    <w:rsid w:val="00777FD8"/>
    <w:rsid w:val="007A0E5D"/>
    <w:rsid w:val="007A2224"/>
    <w:rsid w:val="007D7567"/>
    <w:rsid w:val="007E60DC"/>
    <w:rsid w:val="007F0BAB"/>
    <w:rsid w:val="0080090D"/>
    <w:rsid w:val="00802CE9"/>
    <w:rsid w:val="008207A8"/>
    <w:rsid w:val="00827015"/>
    <w:rsid w:val="00833980"/>
    <w:rsid w:val="00864534"/>
    <w:rsid w:val="008974B7"/>
    <w:rsid w:val="008E3EEE"/>
    <w:rsid w:val="008F2286"/>
    <w:rsid w:val="008F4F82"/>
    <w:rsid w:val="009276E2"/>
    <w:rsid w:val="0094746E"/>
    <w:rsid w:val="009508DF"/>
    <w:rsid w:val="009903AB"/>
    <w:rsid w:val="00991999"/>
    <w:rsid w:val="009C326F"/>
    <w:rsid w:val="009D4A7A"/>
    <w:rsid w:val="009E5B12"/>
    <w:rsid w:val="009F1373"/>
    <w:rsid w:val="00A6386F"/>
    <w:rsid w:val="00A715B7"/>
    <w:rsid w:val="00A729E3"/>
    <w:rsid w:val="00A7358C"/>
    <w:rsid w:val="00A80000"/>
    <w:rsid w:val="00A8250F"/>
    <w:rsid w:val="00A87752"/>
    <w:rsid w:val="00AA5DF1"/>
    <w:rsid w:val="00AB048E"/>
    <w:rsid w:val="00AD2F76"/>
    <w:rsid w:val="00AD58AB"/>
    <w:rsid w:val="00AF68F3"/>
    <w:rsid w:val="00B15429"/>
    <w:rsid w:val="00B32BAB"/>
    <w:rsid w:val="00BC12AA"/>
    <w:rsid w:val="00BF4529"/>
    <w:rsid w:val="00C04E30"/>
    <w:rsid w:val="00C114D2"/>
    <w:rsid w:val="00C62D98"/>
    <w:rsid w:val="00C66316"/>
    <w:rsid w:val="00C87CED"/>
    <w:rsid w:val="00CA3104"/>
    <w:rsid w:val="00CA3BE1"/>
    <w:rsid w:val="00CA4118"/>
    <w:rsid w:val="00CC4552"/>
    <w:rsid w:val="00CE51CD"/>
    <w:rsid w:val="00CF0815"/>
    <w:rsid w:val="00D04CA2"/>
    <w:rsid w:val="00D101FA"/>
    <w:rsid w:val="00D35B23"/>
    <w:rsid w:val="00D457FA"/>
    <w:rsid w:val="00D67CA4"/>
    <w:rsid w:val="00D72C55"/>
    <w:rsid w:val="00D7634A"/>
    <w:rsid w:val="00D76D42"/>
    <w:rsid w:val="00D82388"/>
    <w:rsid w:val="00D931C7"/>
    <w:rsid w:val="00DA52F9"/>
    <w:rsid w:val="00DE0295"/>
    <w:rsid w:val="00E00A90"/>
    <w:rsid w:val="00E239D8"/>
    <w:rsid w:val="00E338C5"/>
    <w:rsid w:val="00E35E79"/>
    <w:rsid w:val="00E5569D"/>
    <w:rsid w:val="00E85560"/>
    <w:rsid w:val="00EA6ABB"/>
    <w:rsid w:val="00EC39F3"/>
    <w:rsid w:val="00EE44F5"/>
    <w:rsid w:val="00F07EFC"/>
    <w:rsid w:val="00F46DE1"/>
    <w:rsid w:val="00F52E39"/>
    <w:rsid w:val="00F569DE"/>
    <w:rsid w:val="00F637A0"/>
    <w:rsid w:val="00F717EE"/>
    <w:rsid w:val="00F93B93"/>
    <w:rsid w:val="00FB2699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AA48"/>
  <w15:docId w15:val="{6AE3A220-775B-4FAA-B9D5-621AD942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9D3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2045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274608"/>
    <w:rPr>
      <w:color w:val="0563C1" w:themeColor="hyperlink"/>
      <w:u w:val="single"/>
    </w:rPr>
  </w:style>
  <w:style w:type="paragraph" w:styleId="a7">
    <w:name w:val="No Spacing"/>
    <w:uiPriority w:val="1"/>
    <w:qFormat/>
    <w:rsid w:val="00BF4529"/>
    <w:rPr>
      <w:rFonts w:ascii="Arial" w:eastAsia="Calibri" w:hAnsi="Arial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9F137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rsid w:val="009F137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2026-05-29T12:27:00Z</cp:lastPrinted>
  <dcterms:created xsi:type="dcterms:W3CDTF">2026-06-24T11:50:00Z</dcterms:created>
  <dcterms:modified xsi:type="dcterms:W3CDTF">2026-06-24T11:50:00Z</dcterms:modified>
</cp:coreProperties>
</file>