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B1F" w:rsidRPr="005055E6" w:rsidRDefault="00823B1F" w:rsidP="00823B1F">
      <w:pPr>
        <w:jc w:val="center"/>
      </w:pPr>
      <w:r>
        <w:rPr>
          <w:rFonts w:ascii="Times New Roman" w:hAnsi="Times New Roman" w:cs="Times New Roman"/>
          <w:b/>
          <w:sz w:val="24"/>
          <w:szCs w:val="24"/>
        </w:rPr>
        <w:t>Обзор изменений законодательства на 13.05.2020г.</w:t>
      </w:r>
    </w:p>
    <w:p w:rsidR="002820F8" w:rsidRPr="00DD6BFA" w:rsidRDefault="002820F8" w:rsidP="00AF21AA">
      <w:pPr>
        <w:pStyle w:val="1"/>
      </w:pPr>
      <w:bookmarkStart w:id="0" w:name="_Toc40279695"/>
      <w:r>
        <w:t>ФЕДЕРАЛЬНОЕ ЗАКОНОДАТЕЛЬСТВО</w:t>
      </w:r>
      <w:bookmarkEnd w:id="0"/>
    </w:p>
    <w:tbl>
      <w:tblPr>
        <w:tblStyle w:val="a4"/>
        <w:tblW w:w="0" w:type="auto"/>
        <w:tblLook w:val="04A0" w:firstRow="1" w:lastRow="0" w:firstColumn="1" w:lastColumn="0" w:noHBand="0" w:noVBand="1"/>
      </w:tblPr>
      <w:tblGrid>
        <w:gridCol w:w="707"/>
        <w:gridCol w:w="6149"/>
        <w:gridCol w:w="8532"/>
      </w:tblGrid>
      <w:tr w:rsidR="002820F8" w:rsidTr="00051D80">
        <w:trPr>
          <w:trHeight w:val="423"/>
        </w:trPr>
        <w:tc>
          <w:tcPr>
            <w:tcW w:w="15388" w:type="dxa"/>
            <w:gridSpan w:val="3"/>
            <w:shd w:val="clear" w:color="auto" w:fill="92D050"/>
          </w:tcPr>
          <w:p w:rsidR="009178C3" w:rsidRDefault="002820F8" w:rsidP="00051D80">
            <w:pPr>
              <w:pStyle w:val="1"/>
              <w:outlineLvl w:val="0"/>
            </w:pPr>
            <w:bookmarkStart w:id="1" w:name="_Toc40279697"/>
            <w:r>
              <w:t>СОЦИАЛЬНЫЕ ПРАВА</w:t>
            </w:r>
            <w:r w:rsidR="00051D80" w:rsidRPr="00051D80">
              <w:t xml:space="preserve"> </w:t>
            </w:r>
            <w:r w:rsidR="009178C3">
              <w:t>(п</w:t>
            </w:r>
            <w:r w:rsidR="009178C3" w:rsidRPr="009178C3">
              <w:t>раво на охрану здоровья и медицинскую помощь</w:t>
            </w:r>
            <w:r w:rsidR="009178C3">
              <w:t>)</w:t>
            </w:r>
            <w:bookmarkEnd w:id="1"/>
          </w:p>
        </w:tc>
      </w:tr>
      <w:tr w:rsidR="000D2131" w:rsidTr="006D2F4E">
        <w:trPr>
          <w:trHeight w:val="70"/>
        </w:trPr>
        <w:tc>
          <w:tcPr>
            <w:tcW w:w="707" w:type="dxa"/>
            <w:shd w:val="clear" w:color="auto" w:fill="FFFF00"/>
          </w:tcPr>
          <w:p w:rsidR="000D2131" w:rsidRDefault="000D2131" w:rsidP="003901E8">
            <w:pPr>
              <w:jc w:val="center"/>
              <w:rPr>
                <w:rFonts w:ascii="Times New Roman" w:hAnsi="Times New Roman" w:cs="Times New Roman"/>
                <w:sz w:val="24"/>
                <w:szCs w:val="24"/>
              </w:rPr>
            </w:pPr>
          </w:p>
        </w:tc>
        <w:tc>
          <w:tcPr>
            <w:tcW w:w="6149" w:type="dxa"/>
            <w:shd w:val="clear" w:color="auto" w:fill="FFFF00"/>
          </w:tcPr>
          <w:p w:rsidR="000D2131" w:rsidRDefault="000D2131" w:rsidP="003901E8">
            <w:pPr>
              <w:jc w:val="both"/>
              <w:rPr>
                <w:rFonts w:ascii="Times New Roman" w:hAnsi="Times New Roman" w:cs="Times New Roman"/>
                <w:sz w:val="24"/>
                <w:szCs w:val="24"/>
              </w:rPr>
            </w:pPr>
            <w:r>
              <w:rPr>
                <w:rFonts w:ascii="Times New Roman" w:hAnsi="Times New Roman" w:cs="Times New Roman"/>
                <w:sz w:val="24"/>
                <w:szCs w:val="24"/>
              </w:rPr>
              <w:t>«</w:t>
            </w:r>
            <w:r w:rsidRPr="000D2131">
              <w:rPr>
                <w:rFonts w:ascii="Times New Roman" w:hAnsi="Times New Roman" w:cs="Times New Roman"/>
                <w:sz w:val="24"/>
                <w:szCs w:val="24"/>
              </w:rPr>
              <w:t>Рекомендации по профилактике</w:t>
            </w:r>
            <w:r>
              <w:rPr>
                <w:rFonts w:ascii="Times New Roman" w:hAnsi="Times New Roman" w:cs="Times New Roman"/>
                <w:sz w:val="24"/>
                <w:szCs w:val="24"/>
              </w:rPr>
              <w:t xml:space="preserve"> </w:t>
            </w:r>
            <w:r w:rsidRPr="000D2131">
              <w:rPr>
                <w:rFonts w:ascii="Times New Roman" w:hAnsi="Times New Roman" w:cs="Times New Roman"/>
                <w:sz w:val="24"/>
                <w:szCs w:val="24"/>
              </w:rPr>
              <w:t xml:space="preserve">новой </w:t>
            </w:r>
            <w:proofErr w:type="spellStart"/>
            <w:r w:rsidRPr="000D2131">
              <w:rPr>
                <w:rFonts w:ascii="Times New Roman" w:hAnsi="Times New Roman" w:cs="Times New Roman"/>
                <w:sz w:val="24"/>
                <w:szCs w:val="24"/>
              </w:rPr>
              <w:t>коронавирусной</w:t>
            </w:r>
            <w:proofErr w:type="spellEnd"/>
            <w:r w:rsidRPr="000D2131">
              <w:rPr>
                <w:rFonts w:ascii="Times New Roman" w:hAnsi="Times New Roman" w:cs="Times New Roman"/>
                <w:sz w:val="24"/>
                <w:szCs w:val="24"/>
              </w:rPr>
              <w:t xml:space="preserve"> инфекции(COVID-19) среди работников киноиндустрии</w:t>
            </w:r>
            <w:r>
              <w:rPr>
                <w:rFonts w:ascii="Times New Roman" w:hAnsi="Times New Roman" w:cs="Times New Roman"/>
                <w:sz w:val="24"/>
                <w:szCs w:val="24"/>
              </w:rPr>
              <w:t xml:space="preserve">» </w:t>
            </w:r>
            <w:r w:rsidR="006D2F4E">
              <w:rPr>
                <w:rFonts w:ascii="Times New Roman" w:hAnsi="Times New Roman" w:cs="Times New Roman"/>
                <w:sz w:val="24"/>
                <w:szCs w:val="24"/>
              </w:rPr>
              <w:t xml:space="preserve"> утв. Федеральной службой по надзору в сфере защиты прав потребителей и благополучия человека 10 мая 2020 г.</w:t>
            </w:r>
          </w:p>
        </w:tc>
        <w:tc>
          <w:tcPr>
            <w:tcW w:w="8532" w:type="dxa"/>
            <w:shd w:val="clear" w:color="auto" w:fill="FFFF00"/>
          </w:tcPr>
          <w:p w:rsidR="000D2131" w:rsidRDefault="006D2F4E" w:rsidP="003901E8">
            <w:pPr>
              <w:jc w:val="both"/>
              <w:rPr>
                <w:rFonts w:ascii="Times New Roman" w:hAnsi="Times New Roman" w:cs="Times New Roman"/>
                <w:sz w:val="24"/>
                <w:szCs w:val="24"/>
              </w:rPr>
            </w:pPr>
            <w:r>
              <w:rPr>
                <w:rFonts w:ascii="Times New Roman" w:hAnsi="Times New Roman" w:cs="Times New Roman"/>
                <w:sz w:val="24"/>
                <w:szCs w:val="24"/>
              </w:rPr>
              <w:t>Организация рабочего процесса, обеспечение соблюдений санитарных норм, ограничение контактов</w:t>
            </w:r>
          </w:p>
        </w:tc>
      </w:tr>
      <w:tr w:rsidR="00762D56" w:rsidTr="00762D56">
        <w:trPr>
          <w:trHeight w:val="690"/>
        </w:trPr>
        <w:tc>
          <w:tcPr>
            <w:tcW w:w="707" w:type="dxa"/>
            <w:shd w:val="clear" w:color="auto" w:fill="FFFF00"/>
          </w:tcPr>
          <w:p w:rsidR="00762D56" w:rsidRDefault="00762D56" w:rsidP="003901E8">
            <w:pPr>
              <w:jc w:val="center"/>
              <w:rPr>
                <w:rFonts w:ascii="Times New Roman" w:hAnsi="Times New Roman" w:cs="Times New Roman"/>
                <w:sz w:val="24"/>
                <w:szCs w:val="24"/>
              </w:rPr>
            </w:pPr>
          </w:p>
        </w:tc>
        <w:tc>
          <w:tcPr>
            <w:tcW w:w="6149" w:type="dxa"/>
            <w:shd w:val="clear" w:color="auto" w:fill="FFFF00"/>
          </w:tcPr>
          <w:p w:rsidR="00762D56" w:rsidRPr="00EC59C8" w:rsidRDefault="00762D56" w:rsidP="003901E8">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ФМБА России, 12 мая 2020 г. - </w:t>
            </w:r>
            <w:r w:rsidRPr="006D2F4E">
              <w:rPr>
                <w:rFonts w:ascii="Times New Roman" w:hAnsi="Times New Roman" w:cs="Times New Roman"/>
                <w:sz w:val="24"/>
                <w:szCs w:val="24"/>
              </w:rPr>
              <w:t>ФМБА России создало службу психологической помощи на базе Федеральных медицинских центров, перепрофилированных под прием больных COVID-19</w:t>
            </w:r>
          </w:p>
        </w:tc>
        <w:tc>
          <w:tcPr>
            <w:tcW w:w="8532" w:type="dxa"/>
            <w:shd w:val="clear" w:color="auto" w:fill="FFFF00"/>
          </w:tcPr>
          <w:p w:rsidR="00762D56" w:rsidRDefault="00762D56" w:rsidP="003901E8">
            <w:pPr>
              <w:jc w:val="both"/>
              <w:rPr>
                <w:rFonts w:ascii="Times New Roman" w:hAnsi="Times New Roman" w:cs="Times New Roman"/>
                <w:sz w:val="24"/>
                <w:szCs w:val="24"/>
              </w:rPr>
            </w:pPr>
            <w:r>
              <w:rPr>
                <w:rFonts w:ascii="Times New Roman" w:hAnsi="Times New Roman" w:cs="Times New Roman"/>
                <w:sz w:val="24"/>
                <w:szCs w:val="24"/>
              </w:rPr>
              <w:t>Н</w:t>
            </w:r>
            <w:r w:rsidRPr="006D2F4E">
              <w:rPr>
                <w:rFonts w:ascii="Times New Roman" w:hAnsi="Times New Roman" w:cs="Times New Roman"/>
                <w:sz w:val="24"/>
                <w:szCs w:val="24"/>
              </w:rPr>
              <w:t>а сайте ФМБА России</w:t>
            </w:r>
            <w:r>
              <w:rPr>
                <w:rFonts w:ascii="Times New Roman" w:hAnsi="Times New Roman" w:cs="Times New Roman"/>
                <w:sz w:val="24"/>
                <w:szCs w:val="24"/>
              </w:rPr>
              <w:t xml:space="preserve"> размещены </w:t>
            </w:r>
            <w:r w:rsidRPr="006D2F4E">
              <w:rPr>
                <w:rFonts w:ascii="Times New Roman" w:hAnsi="Times New Roman" w:cs="Times New Roman"/>
                <w:sz w:val="24"/>
                <w:szCs w:val="24"/>
              </w:rPr>
              <w:t>«Рекомендации по профилактике и предупреждению психологического неблагополучия у врачей и медицинских работников в период пандемии» и «Рекомендации по психологическому сопровождению деятельности руководителей и заведующих отделениями медицинских учреждений в условиях оказания помощи пациентам с COVID-19»</w:t>
            </w:r>
          </w:p>
        </w:tc>
      </w:tr>
      <w:tr w:rsidR="00762D56" w:rsidTr="006D2F4E">
        <w:trPr>
          <w:trHeight w:val="690"/>
        </w:trPr>
        <w:tc>
          <w:tcPr>
            <w:tcW w:w="707" w:type="dxa"/>
            <w:shd w:val="clear" w:color="auto" w:fill="FFFF00"/>
          </w:tcPr>
          <w:p w:rsidR="00762D56" w:rsidRDefault="00762D56" w:rsidP="003901E8">
            <w:pPr>
              <w:jc w:val="center"/>
              <w:rPr>
                <w:rFonts w:ascii="Times New Roman" w:hAnsi="Times New Roman" w:cs="Times New Roman"/>
                <w:sz w:val="24"/>
                <w:szCs w:val="24"/>
              </w:rPr>
            </w:pPr>
          </w:p>
        </w:tc>
        <w:tc>
          <w:tcPr>
            <w:tcW w:w="6149" w:type="dxa"/>
            <w:shd w:val="clear" w:color="auto" w:fill="FFFF00"/>
          </w:tcPr>
          <w:p w:rsidR="00762D56" w:rsidRDefault="00762D56" w:rsidP="003901E8">
            <w:pPr>
              <w:jc w:val="both"/>
              <w:rPr>
                <w:rFonts w:ascii="Times New Roman" w:hAnsi="Times New Roman" w:cs="Times New Roman"/>
                <w:sz w:val="24"/>
                <w:szCs w:val="24"/>
              </w:rPr>
            </w:pPr>
            <w:r>
              <w:rPr>
                <w:rFonts w:ascii="Times New Roman" w:hAnsi="Times New Roman" w:cs="Times New Roman"/>
                <w:sz w:val="24"/>
                <w:szCs w:val="24"/>
              </w:rPr>
              <w:t>Официальный сайт Росздравнадзора</w:t>
            </w:r>
            <w:r w:rsidR="002D780D">
              <w:rPr>
                <w:rFonts w:ascii="Times New Roman" w:hAnsi="Times New Roman" w:cs="Times New Roman"/>
                <w:sz w:val="24"/>
                <w:szCs w:val="24"/>
              </w:rPr>
              <w:t>, 12 мая 2020 г.</w:t>
            </w:r>
            <w:r>
              <w:rPr>
                <w:rFonts w:ascii="Times New Roman" w:hAnsi="Times New Roman" w:cs="Times New Roman"/>
                <w:sz w:val="24"/>
                <w:szCs w:val="24"/>
              </w:rPr>
              <w:t xml:space="preserve"> - </w:t>
            </w:r>
            <w:r w:rsidRPr="00762D56">
              <w:rPr>
                <w:rFonts w:ascii="Times New Roman" w:hAnsi="Times New Roman" w:cs="Times New Roman"/>
                <w:sz w:val="24"/>
                <w:szCs w:val="24"/>
              </w:rPr>
              <w:t>Росздравнадзор приостановил обращение на территории Российской Федерации аппаратов ИВЛ «АВЕНТА-М», произведенных с 1 апреля 2020 года</w:t>
            </w:r>
            <w:r>
              <w:rPr>
                <w:rFonts w:ascii="Times New Roman" w:hAnsi="Times New Roman" w:cs="Times New Roman"/>
                <w:sz w:val="24"/>
                <w:szCs w:val="24"/>
              </w:rPr>
              <w:t>.</w:t>
            </w:r>
          </w:p>
        </w:tc>
        <w:tc>
          <w:tcPr>
            <w:tcW w:w="8532" w:type="dxa"/>
            <w:shd w:val="clear" w:color="auto" w:fill="FFFF00"/>
          </w:tcPr>
          <w:p w:rsidR="00762D56" w:rsidRPr="00762D56" w:rsidRDefault="00762D56" w:rsidP="00762D56">
            <w:pPr>
              <w:jc w:val="both"/>
              <w:rPr>
                <w:rFonts w:ascii="Times New Roman" w:hAnsi="Times New Roman" w:cs="Times New Roman"/>
                <w:sz w:val="24"/>
                <w:szCs w:val="24"/>
              </w:rPr>
            </w:pPr>
            <w:proofErr w:type="gramStart"/>
            <w:r w:rsidRPr="00762D56">
              <w:rPr>
                <w:rFonts w:ascii="Times New Roman" w:hAnsi="Times New Roman" w:cs="Times New Roman"/>
                <w:sz w:val="24"/>
                <w:szCs w:val="24"/>
              </w:rPr>
              <w:t xml:space="preserve">Федеральная служба по надзору в сфере здравоохранения приостановила обращение на территории Российской Федерации медицинского изделия «Аппарат искусственной вентиляции легких «АВЕНТА-М» по ТУ 9444-004-07509215-2010 c принадлежностями», произведенного с 01.04.2020, производства АО "Уральский приборостроительный завод" (624000, Россия, Свердловская область, </w:t>
            </w:r>
            <w:proofErr w:type="spellStart"/>
            <w:r w:rsidRPr="00762D56">
              <w:rPr>
                <w:rFonts w:ascii="Times New Roman" w:hAnsi="Times New Roman" w:cs="Times New Roman"/>
                <w:sz w:val="24"/>
                <w:szCs w:val="24"/>
              </w:rPr>
              <w:t>Сысертский</w:t>
            </w:r>
            <w:proofErr w:type="spellEnd"/>
            <w:r w:rsidRPr="00762D56">
              <w:rPr>
                <w:rFonts w:ascii="Times New Roman" w:hAnsi="Times New Roman" w:cs="Times New Roman"/>
                <w:sz w:val="24"/>
                <w:szCs w:val="24"/>
              </w:rPr>
              <w:t xml:space="preserve"> район, 25 км Челябинского тракта), регистрационное удостоверение от 19.02.2016 № ФСР 2010/09268, срок действия не ограничен.</w:t>
            </w:r>
            <w:proofErr w:type="gramEnd"/>
            <w:r w:rsidRPr="00762D56">
              <w:rPr>
                <w:rFonts w:ascii="Times New Roman" w:hAnsi="Times New Roman" w:cs="Times New Roman"/>
                <w:sz w:val="24"/>
                <w:szCs w:val="24"/>
              </w:rPr>
              <w:t xml:space="preserve"> Соответствующий приказ подписан руководителем Росздравнадзора Аллой Самойловой 12 мая 2020 года.</w:t>
            </w:r>
          </w:p>
          <w:p w:rsidR="00762D56" w:rsidRDefault="00762D56" w:rsidP="00762D56">
            <w:pPr>
              <w:jc w:val="both"/>
              <w:rPr>
                <w:rFonts w:ascii="Times New Roman" w:hAnsi="Times New Roman" w:cs="Times New Roman"/>
                <w:sz w:val="24"/>
                <w:szCs w:val="24"/>
              </w:rPr>
            </w:pPr>
            <w:r w:rsidRPr="00762D56">
              <w:rPr>
                <w:rFonts w:ascii="Times New Roman" w:hAnsi="Times New Roman" w:cs="Times New Roman"/>
                <w:sz w:val="24"/>
                <w:szCs w:val="24"/>
              </w:rPr>
              <w:t xml:space="preserve">Аппараты ИВЛ «АВЕНТА-М» использовались для оказания медицинской помощи пациентам в городской клинической больнице имени С. И. </w:t>
            </w:r>
            <w:proofErr w:type="spellStart"/>
            <w:r w:rsidRPr="00762D56">
              <w:rPr>
                <w:rFonts w:ascii="Times New Roman" w:hAnsi="Times New Roman" w:cs="Times New Roman"/>
                <w:sz w:val="24"/>
                <w:szCs w:val="24"/>
              </w:rPr>
              <w:t>Спасокукоцкого</w:t>
            </w:r>
            <w:proofErr w:type="spellEnd"/>
            <w:r w:rsidRPr="00762D56">
              <w:rPr>
                <w:rFonts w:ascii="Times New Roman" w:hAnsi="Times New Roman" w:cs="Times New Roman"/>
                <w:sz w:val="24"/>
                <w:szCs w:val="24"/>
              </w:rPr>
              <w:t xml:space="preserve"> в Москве и больнице Святого Георгия в Санкт-Петербурге, где произошли пожары 9 и 12 мая.</w:t>
            </w:r>
          </w:p>
        </w:tc>
      </w:tr>
      <w:tr w:rsidR="00A802C2" w:rsidTr="00A802C2">
        <w:trPr>
          <w:trHeight w:val="70"/>
        </w:trPr>
        <w:tc>
          <w:tcPr>
            <w:tcW w:w="15388" w:type="dxa"/>
            <w:gridSpan w:val="3"/>
            <w:shd w:val="clear" w:color="auto" w:fill="92D050"/>
          </w:tcPr>
          <w:p w:rsidR="00A802C2" w:rsidRPr="0034468E" w:rsidRDefault="00A802C2" w:rsidP="00A802C2">
            <w:pPr>
              <w:pStyle w:val="1"/>
              <w:outlineLvl w:val="0"/>
            </w:pPr>
            <w:bookmarkStart w:id="2" w:name="_Toc40279698"/>
            <w:r>
              <w:t>СОЦИАЛЬНЫЕ ПРАВА (право на социальное обеспечение)</w:t>
            </w:r>
            <w:bookmarkEnd w:id="2"/>
          </w:p>
        </w:tc>
      </w:tr>
      <w:tr w:rsidR="00621DD9" w:rsidTr="00621DD9">
        <w:trPr>
          <w:trHeight w:val="70"/>
        </w:trPr>
        <w:tc>
          <w:tcPr>
            <w:tcW w:w="707" w:type="dxa"/>
            <w:shd w:val="clear" w:color="auto" w:fill="FFFF00"/>
          </w:tcPr>
          <w:p w:rsidR="00621DD9" w:rsidRDefault="00621DD9" w:rsidP="002D19B1">
            <w:pPr>
              <w:jc w:val="center"/>
              <w:rPr>
                <w:rFonts w:ascii="Times New Roman" w:hAnsi="Times New Roman" w:cs="Times New Roman"/>
                <w:sz w:val="24"/>
                <w:szCs w:val="24"/>
              </w:rPr>
            </w:pPr>
          </w:p>
        </w:tc>
        <w:tc>
          <w:tcPr>
            <w:tcW w:w="6149" w:type="dxa"/>
            <w:shd w:val="clear" w:color="auto" w:fill="FFFF00"/>
          </w:tcPr>
          <w:p w:rsidR="00621DD9" w:rsidRPr="00ED0F07" w:rsidRDefault="00621DD9" w:rsidP="00621DD9">
            <w:pPr>
              <w:jc w:val="both"/>
              <w:rPr>
                <w:rFonts w:ascii="Times New Roman" w:hAnsi="Times New Roman" w:cs="Times New Roman"/>
                <w:sz w:val="24"/>
                <w:szCs w:val="24"/>
              </w:rPr>
            </w:pPr>
            <w:r w:rsidRPr="00621DD9">
              <w:rPr>
                <w:rFonts w:ascii="Times New Roman" w:hAnsi="Times New Roman" w:cs="Times New Roman"/>
                <w:sz w:val="24"/>
                <w:szCs w:val="24"/>
              </w:rPr>
              <w:t xml:space="preserve">Указ Президента РФ от 08.05.2020 N 314 "О единовременной выплате некоторым категориям граждан Российской Федерации, постоянно проживающих на территориях Республики Абхазия, Республики Южная Осетия и Приднестровья, в связи с 75-й годовщиной Победы в Великой Отечественной войне 1941 - 1945 </w:t>
            </w:r>
            <w:r w:rsidRPr="00621DD9">
              <w:rPr>
                <w:rFonts w:ascii="Times New Roman" w:hAnsi="Times New Roman" w:cs="Times New Roman"/>
                <w:sz w:val="24"/>
                <w:szCs w:val="24"/>
              </w:rPr>
              <w:lastRenderedPageBreak/>
              <w:t>годов"</w:t>
            </w:r>
          </w:p>
        </w:tc>
        <w:tc>
          <w:tcPr>
            <w:tcW w:w="8532" w:type="dxa"/>
            <w:shd w:val="clear" w:color="auto" w:fill="FFFF00"/>
          </w:tcPr>
          <w:p w:rsidR="00621DD9" w:rsidRDefault="00621DD9" w:rsidP="00621DD9">
            <w:pPr>
              <w:jc w:val="both"/>
              <w:rPr>
                <w:rFonts w:ascii="Times New Roman" w:hAnsi="Times New Roman" w:cs="Times New Roman"/>
                <w:sz w:val="24"/>
                <w:szCs w:val="24"/>
              </w:rPr>
            </w:pPr>
            <w:r w:rsidRPr="00621DD9">
              <w:rPr>
                <w:rFonts w:ascii="Times New Roman" w:hAnsi="Times New Roman" w:cs="Times New Roman"/>
                <w:sz w:val="24"/>
                <w:szCs w:val="24"/>
              </w:rPr>
              <w:lastRenderedPageBreak/>
              <w:t>Единовременную выплату получат участники Великой Отечественной войны 1941 - 1945 годов, постоянно проживающие на территориях Республики Абхазия, Республики Южная Осетия и Приднестровья</w:t>
            </w:r>
            <w:r>
              <w:rPr>
                <w:rFonts w:ascii="Times New Roman" w:hAnsi="Times New Roman" w:cs="Times New Roman"/>
                <w:sz w:val="24"/>
                <w:szCs w:val="24"/>
              </w:rPr>
              <w:t>.</w:t>
            </w:r>
          </w:p>
          <w:p w:rsidR="00621DD9" w:rsidRPr="00621DD9" w:rsidRDefault="00621DD9" w:rsidP="00621DD9">
            <w:pPr>
              <w:jc w:val="both"/>
              <w:rPr>
                <w:rFonts w:ascii="Times New Roman" w:hAnsi="Times New Roman" w:cs="Times New Roman"/>
                <w:sz w:val="24"/>
                <w:szCs w:val="24"/>
              </w:rPr>
            </w:pPr>
            <w:r w:rsidRPr="00621DD9">
              <w:rPr>
                <w:rFonts w:ascii="Times New Roman" w:hAnsi="Times New Roman" w:cs="Times New Roman"/>
                <w:sz w:val="24"/>
                <w:szCs w:val="24"/>
              </w:rPr>
              <w:t>Согласно Указу в мае - июне 2020 г. единовременная выплата будет осуществлена:</w:t>
            </w:r>
          </w:p>
          <w:p w:rsidR="00621DD9" w:rsidRPr="00621DD9" w:rsidRDefault="00621DD9" w:rsidP="00621DD9">
            <w:pPr>
              <w:jc w:val="both"/>
              <w:rPr>
                <w:rFonts w:ascii="Times New Roman" w:hAnsi="Times New Roman" w:cs="Times New Roman"/>
                <w:sz w:val="24"/>
                <w:szCs w:val="24"/>
              </w:rPr>
            </w:pPr>
            <w:proofErr w:type="gramStart"/>
            <w:r w:rsidRPr="00621DD9">
              <w:rPr>
                <w:rFonts w:ascii="Times New Roman" w:hAnsi="Times New Roman" w:cs="Times New Roman"/>
                <w:sz w:val="24"/>
                <w:szCs w:val="24"/>
              </w:rPr>
              <w:t xml:space="preserve">- инвалидам Великой Отечественной войны, ветеранам Великой Отечественной </w:t>
            </w:r>
            <w:r w:rsidRPr="00621DD9">
              <w:rPr>
                <w:rFonts w:ascii="Times New Roman" w:hAnsi="Times New Roman" w:cs="Times New Roman"/>
                <w:sz w:val="24"/>
                <w:szCs w:val="24"/>
              </w:rPr>
              <w:lastRenderedPageBreak/>
              <w:t>войны из числа лиц, указанных в подпунктах 1 - 3 пункта 1 статьи 2 Федерального закона от 12 января 1995 г. N 5-ФЗ "О ветеранах",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вдовам (вдовцам) военнослужащих, погибших в период войны с Финляндией</w:t>
            </w:r>
            <w:proofErr w:type="gramEnd"/>
            <w:r w:rsidRPr="00621DD9">
              <w:rPr>
                <w:rFonts w:ascii="Times New Roman" w:hAnsi="Times New Roman" w:cs="Times New Roman"/>
                <w:sz w:val="24"/>
                <w:szCs w:val="24"/>
              </w:rPr>
              <w:t>, Великой Отечественной войны, войны с Японией, вдовам (вдовцам) умерших инвалидов Великой Отечественной войны и участников Великой Отечественной войны - в размере 75 000 рублей;</w:t>
            </w:r>
          </w:p>
          <w:p w:rsidR="00621DD9" w:rsidRPr="00ED0F07" w:rsidRDefault="00621DD9" w:rsidP="00621DD9">
            <w:pPr>
              <w:jc w:val="both"/>
              <w:rPr>
                <w:rFonts w:ascii="Times New Roman" w:hAnsi="Times New Roman" w:cs="Times New Roman"/>
                <w:sz w:val="24"/>
                <w:szCs w:val="24"/>
              </w:rPr>
            </w:pPr>
            <w:r w:rsidRPr="00621DD9">
              <w:rPr>
                <w:rFonts w:ascii="Times New Roman" w:hAnsi="Times New Roman" w:cs="Times New Roman"/>
                <w:sz w:val="24"/>
                <w:szCs w:val="24"/>
              </w:rPr>
              <w:t>- ветеранам Великой Отечественной войны из числа лиц, указанных в подпункте 4 пункта 1 статьи 2 Федерального закона от 12 января 1995 г. N 5-ФЗ "О ветеранах", бывшим совершеннолетним узникам нацистских концлагерей, тюрем и гетто - в размере 50 000 рублей.</w:t>
            </w:r>
          </w:p>
        </w:tc>
      </w:tr>
      <w:tr w:rsidR="00946A3C" w:rsidTr="00946A3C">
        <w:trPr>
          <w:trHeight w:val="1793"/>
        </w:trPr>
        <w:tc>
          <w:tcPr>
            <w:tcW w:w="707" w:type="dxa"/>
            <w:shd w:val="clear" w:color="auto" w:fill="FFFF00"/>
          </w:tcPr>
          <w:p w:rsidR="00946A3C" w:rsidRDefault="00946A3C" w:rsidP="007053E7">
            <w:pPr>
              <w:jc w:val="center"/>
              <w:rPr>
                <w:rFonts w:ascii="Times New Roman" w:hAnsi="Times New Roman" w:cs="Times New Roman"/>
                <w:sz w:val="24"/>
                <w:szCs w:val="24"/>
              </w:rPr>
            </w:pPr>
          </w:p>
        </w:tc>
        <w:tc>
          <w:tcPr>
            <w:tcW w:w="6149" w:type="dxa"/>
            <w:shd w:val="clear" w:color="auto" w:fill="FFFF00"/>
          </w:tcPr>
          <w:p w:rsidR="00946A3C" w:rsidRPr="00345CFB" w:rsidRDefault="00946A3C" w:rsidP="00345CFB">
            <w:pPr>
              <w:jc w:val="both"/>
              <w:rPr>
                <w:rFonts w:ascii="Times New Roman" w:hAnsi="Times New Roman" w:cs="Times New Roman"/>
                <w:sz w:val="24"/>
                <w:szCs w:val="24"/>
              </w:rPr>
            </w:pPr>
            <w:r w:rsidRPr="00BB0C49">
              <w:rPr>
                <w:rFonts w:ascii="Times New Roman" w:hAnsi="Times New Roman" w:cs="Times New Roman"/>
                <w:sz w:val="24"/>
                <w:szCs w:val="24"/>
              </w:rPr>
              <w:t>Распоряжение Правительства РФ от 12.05.2020 N 1251-р</w:t>
            </w:r>
          </w:p>
        </w:tc>
        <w:tc>
          <w:tcPr>
            <w:tcW w:w="8532" w:type="dxa"/>
            <w:shd w:val="clear" w:color="auto" w:fill="FFFF00"/>
          </w:tcPr>
          <w:p w:rsidR="00946A3C" w:rsidRDefault="00946A3C" w:rsidP="00BB0C49">
            <w:pPr>
              <w:jc w:val="both"/>
              <w:rPr>
                <w:rFonts w:ascii="Times New Roman" w:hAnsi="Times New Roman" w:cs="Times New Roman"/>
                <w:sz w:val="24"/>
                <w:szCs w:val="24"/>
              </w:rPr>
            </w:pPr>
            <w:r w:rsidRPr="00BB0C49">
              <w:rPr>
                <w:rFonts w:ascii="Times New Roman" w:hAnsi="Times New Roman" w:cs="Times New Roman"/>
                <w:sz w:val="24"/>
                <w:szCs w:val="24"/>
              </w:rPr>
              <w:t xml:space="preserve">Организациям, подведомственным Минздраву, </w:t>
            </w:r>
            <w:proofErr w:type="spellStart"/>
            <w:r w:rsidRPr="00BB0C49">
              <w:rPr>
                <w:rFonts w:ascii="Times New Roman" w:hAnsi="Times New Roman" w:cs="Times New Roman"/>
                <w:sz w:val="24"/>
                <w:szCs w:val="24"/>
              </w:rPr>
              <w:t>Минобрнауки</w:t>
            </w:r>
            <w:proofErr w:type="spellEnd"/>
            <w:r w:rsidRPr="00BB0C49">
              <w:rPr>
                <w:rFonts w:ascii="Times New Roman" w:hAnsi="Times New Roman" w:cs="Times New Roman"/>
                <w:sz w:val="24"/>
                <w:szCs w:val="24"/>
              </w:rPr>
              <w:t>, Минтруду, ФМБА, а также МГУ выделено 3921,5 млн. рублей на выплаты в апреле - июне 2020 г. работникам, участвующим в оказании медпомощи гражданам с COVID-19</w:t>
            </w:r>
          </w:p>
          <w:p w:rsidR="00946A3C" w:rsidRPr="00BB0C49" w:rsidRDefault="00946A3C" w:rsidP="00BB0C49">
            <w:pPr>
              <w:jc w:val="both"/>
              <w:rPr>
                <w:rFonts w:ascii="Times New Roman" w:hAnsi="Times New Roman" w:cs="Times New Roman"/>
                <w:sz w:val="24"/>
                <w:szCs w:val="24"/>
              </w:rPr>
            </w:pPr>
            <w:r w:rsidRPr="00BB0C49">
              <w:rPr>
                <w:rFonts w:ascii="Times New Roman" w:hAnsi="Times New Roman" w:cs="Times New Roman"/>
                <w:sz w:val="24"/>
                <w:szCs w:val="24"/>
              </w:rPr>
              <w:t>Ассигнования из федерального бюджета предоставляются соответствующим федеральным органам исполнительной власти и МГУ для осуществления выплат стимулирующего характера в следующих размерах:</w:t>
            </w:r>
          </w:p>
          <w:p w:rsidR="00946A3C" w:rsidRPr="00BB0C49" w:rsidRDefault="00946A3C" w:rsidP="00BB0C49">
            <w:pPr>
              <w:jc w:val="both"/>
              <w:rPr>
                <w:rFonts w:ascii="Times New Roman" w:hAnsi="Times New Roman" w:cs="Times New Roman"/>
                <w:sz w:val="24"/>
                <w:szCs w:val="24"/>
              </w:rPr>
            </w:pPr>
            <w:r>
              <w:rPr>
                <w:rFonts w:ascii="Times New Roman" w:hAnsi="Times New Roman" w:cs="Times New Roman"/>
                <w:sz w:val="24"/>
                <w:szCs w:val="24"/>
              </w:rPr>
              <w:t xml:space="preserve">- </w:t>
            </w:r>
            <w:r w:rsidRPr="00BB0C49">
              <w:rPr>
                <w:rFonts w:ascii="Times New Roman" w:hAnsi="Times New Roman" w:cs="Times New Roman"/>
                <w:sz w:val="24"/>
                <w:szCs w:val="24"/>
              </w:rPr>
              <w:t>оказывающим скорую медицинскую помощь врачам - 50 тыс. рублей в месяц, среднему медперсоналу, младшему медперсоналу и водителям скорой медицинской помощи - 25 тыс. рублей в месяц;</w:t>
            </w:r>
          </w:p>
          <w:p w:rsidR="00946A3C" w:rsidRPr="00345CFB" w:rsidRDefault="00946A3C" w:rsidP="00BB0C49">
            <w:pPr>
              <w:jc w:val="both"/>
              <w:rPr>
                <w:rFonts w:ascii="Times New Roman" w:hAnsi="Times New Roman" w:cs="Times New Roman"/>
                <w:sz w:val="24"/>
                <w:szCs w:val="24"/>
              </w:rPr>
            </w:pPr>
            <w:r>
              <w:rPr>
                <w:rFonts w:ascii="Times New Roman" w:hAnsi="Times New Roman" w:cs="Times New Roman"/>
                <w:sz w:val="24"/>
                <w:szCs w:val="24"/>
              </w:rPr>
              <w:t xml:space="preserve">- </w:t>
            </w:r>
            <w:r w:rsidRPr="00BB0C49">
              <w:rPr>
                <w:rFonts w:ascii="Times New Roman" w:hAnsi="Times New Roman" w:cs="Times New Roman"/>
                <w:sz w:val="24"/>
                <w:szCs w:val="24"/>
              </w:rPr>
              <w:t>оказывающим специализированную медпомощь в стационарных условиях врачам - 80 тыс. рублей в месяц, среднему медперсоналу - 50 тыс. рублей в месяц, младшему медперсоналу - 25 тыс. рублей в месяц.</w:t>
            </w:r>
          </w:p>
        </w:tc>
      </w:tr>
      <w:tr w:rsidR="00946A3C" w:rsidTr="00946A3C">
        <w:trPr>
          <w:trHeight w:val="70"/>
        </w:trPr>
        <w:tc>
          <w:tcPr>
            <w:tcW w:w="707" w:type="dxa"/>
            <w:shd w:val="clear" w:color="auto" w:fill="FFFF00"/>
          </w:tcPr>
          <w:p w:rsidR="00946A3C" w:rsidRDefault="00946A3C" w:rsidP="007053E7">
            <w:pPr>
              <w:jc w:val="center"/>
              <w:rPr>
                <w:rFonts w:ascii="Times New Roman" w:hAnsi="Times New Roman" w:cs="Times New Roman"/>
                <w:sz w:val="24"/>
                <w:szCs w:val="24"/>
              </w:rPr>
            </w:pPr>
          </w:p>
        </w:tc>
        <w:tc>
          <w:tcPr>
            <w:tcW w:w="6149" w:type="dxa"/>
            <w:shd w:val="clear" w:color="auto" w:fill="FFFF00"/>
          </w:tcPr>
          <w:p w:rsidR="00946A3C" w:rsidRPr="00BB0C49" w:rsidRDefault="00946A3C" w:rsidP="00946A3C">
            <w:pPr>
              <w:jc w:val="both"/>
              <w:rPr>
                <w:rFonts w:ascii="Times New Roman" w:hAnsi="Times New Roman" w:cs="Times New Roman"/>
                <w:sz w:val="24"/>
                <w:szCs w:val="24"/>
              </w:rPr>
            </w:pPr>
            <w:r w:rsidRPr="00946A3C">
              <w:rPr>
                <w:rFonts w:ascii="Times New Roman" w:hAnsi="Times New Roman" w:cs="Times New Roman"/>
                <w:sz w:val="24"/>
                <w:szCs w:val="24"/>
              </w:rPr>
              <w:t>Указ Президента РФ от 12.05.2020 N 322 "О некоторых вопросах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w:t>
            </w:r>
          </w:p>
        </w:tc>
        <w:tc>
          <w:tcPr>
            <w:tcW w:w="8532" w:type="dxa"/>
            <w:shd w:val="clear" w:color="auto" w:fill="FFFF00"/>
          </w:tcPr>
          <w:p w:rsidR="00946A3C" w:rsidRDefault="00946A3C" w:rsidP="00BB0C49">
            <w:pPr>
              <w:jc w:val="both"/>
              <w:rPr>
                <w:rFonts w:ascii="Times New Roman" w:hAnsi="Times New Roman" w:cs="Times New Roman"/>
                <w:sz w:val="24"/>
                <w:szCs w:val="24"/>
              </w:rPr>
            </w:pPr>
            <w:r w:rsidRPr="00946A3C">
              <w:rPr>
                <w:rFonts w:ascii="Times New Roman" w:hAnsi="Times New Roman" w:cs="Times New Roman"/>
                <w:sz w:val="24"/>
                <w:szCs w:val="24"/>
              </w:rPr>
              <w:t>Участникам госпрограммы по переселению в РФ может быть предоставлен дополнительный вид господдержки - жилищная субсидия</w:t>
            </w:r>
            <w:r>
              <w:rPr>
                <w:rFonts w:ascii="Times New Roman" w:hAnsi="Times New Roman" w:cs="Times New Roman"/>
                <w:sz w:val="24"/>
                <w:szCs w:val="24"/>
              </w:rPr>
              <w:t>.</w:t>
            </w:r>
          </w:p>
          <w:p w:rsidR="00946A3C" w:rsidRPr="00946A3C" w:rsidRDefault="00946A3C" w:rsidP="00946A3C">
            <w:pPr>
              <w:jc w:val="both"/>
              <w:rPr>
                <w:rFonts w:ascii="Times New Roman" w:hAnsi="Times New Roman" w:cs="Times New Roman"/>
                <w:sz w:val="24"/>
                <w:szCs w:val="24"/>
              </w:rPr>
            </w:pPr>
            <w:r w:rsidRPr="00946A3C">
              <w:rPr>
                <w:rFonts w:ascii="Times New Roman" w:hAnsi="Times New Roman" w:cs="Times New Roman"/>
                <w:sz w:val="24"/>
                <w:szCs w:val="24"/>
              </w:rPr>
              <w:t>Жилищная субсидия предоставляется участнику программы и членам его семьи для приобретения или строительства жилого помещения на территории приоритетного заселения в порядке, определяемом Правительством РФ.</w:t>
            </w:r>
          </w:p>
          <w:p w:rsidR="00946A3C" w:rsidRPr="00946A3C" w:rsidRDefault="00946A3C" w:rsidP="00946A3C">
            <w:pPr>
              <w:jc w:val="both"/>
              <w:rPr>
                <w:rFonts w:ascii="Times New Roman" w:hAnsi="Times New Roman" w:cs="Times New Roman"/>
                <w:sz w:val="24"/>
                <w:szCs w:val="24"/>
              </w:rPr>
            </w:pPr>
            <w:r w:rsidRPr="00946A3C">
              <w:rPr>
                <w:rFonts w:ascii="Times New Roman" w:hAnsi="Times New Roman" w:cs="Times New Roman"/>
                <w:sz w:val="24"/>
                <w:szCs w:val="24"/>
              </w:rPr>
              <w:t>Право на получение субсидии подтверждается государственным жилищным сертификатом.</w:t>
            </w:r>
          </w:p>
          <w:p w:rsidR="00946A3C" w:rsidRPr="00946A3C" w:rsidRDefault="00946A3C" w:rsidP="00946A3C">
            <w:pPr>
              <w:jc w:val="both"/>
              <w:rPr>
                <w:rFonts w:ascii="Times New Roman" w:hAnsi="Times New Roman" w:cs="Times New Roman"/>
                <w:sz w:val="24"/>
                <w:szCs w:val="24"/>
              </w:rPr>
            </w:pPr>
            <w:r w:rsidRPr="00946A3C">
              <w:rPr>
                <w:rFonts w:ascii="Times New Roman" w:hAnsi="Times New Roman" w:cs="Times New Roman"/>
                <w:sz w:val="24"/>
                <w:szCs w:val="24"/>
              </w:rPr>
              <w:t>Размер субсидии определяется исходя из показателей средней рыночной стоимости одного квадратного метра общей площади жилого помещения по субъектам РФ.</w:t>
            </w:r>
          </w:p>
          <w:p w:rsidR="00946A3C" w:rsidRPr="00946A3C" w:rsidRDefault="00946A3C" w:rsidP="00946A3C">
            <w:pPr>
              <w:jc w:val="both"/>
              <w:rPr>
                <w:rFonts w:ascii="Times New Roman" w:hAnsi="Times New Roman" w:cs="Times New Roman"/>
                <w:sz w:val="24"/>
                <w:szCs w:val="24"/>
              </w:rPr>
            </w:pPr>
            <w:r w:rsidRPr="00946A3C">
              <w:rPr>
                <w:rFonts w:ascii="Times New Roman" w:hAnsi="Times New Roman" w:cs="Times New Roman"/>
                <w:sz w:val="24"/>
                <w:szCs w:val="24"/>
              </w:rPr>
              <w:t>Кроме того, согласно внесенным поправкам свидетельство участнику госпрограммы теперь будет выдаваться сроком на 5 лет (ранее - на три года).</w:t>
            </w:r>
          </w:p>
          <w:p w:rsidR="00946A3C" w:rsidRPr="00946A3C" w:rsidRDefault="00946A3C" w:rsidP="00946A3C">
            <w:pPr>
              <w:jc w:val="both"/>
              <w:rPr>
                <w:rFonts w:ascii="Times New Roman" w:hAnsi="Times New Roman" w:cs="Times New Roman"/>
                <w:sz w:val="24"/>
                <w:szCs w:val="24"/>
              </w:rPr>
            </w:pPr>
            <w:r w:rsidRPr="00946A3C">
              <w:rPr>
                <w:rFonts w:ascii="Times New Roman" w:hAnsi="Times New Roman" w:cs="Times New Roman"/>
                <w:sz w:val="24"/>
                <w:szCs w:val="24"/>
              </w:rPr>
              <w:t xml:space="preserve">Уточнен также порядок определения размера подъемных (установлено, что он </w:t>
            </w:r>
            <w:r w:rsidRPr="00946A3C">
              <w:rPr>
                <w:rFonts w:ascii="Times New Roman" w:hAnsi="Times New Roman" w:cs="Times New Roman"/>
                <w:sz w:val="24"/>
                <w:szCs w:val="24"/>
              </w:rPr>
              <w:lastRenderedPageBreak/>
              <w:t>определяется с учетом величины прожиточного минимума в соответствующем субъекте РФ для основных социально-демографических групп населения).</w:t>
            </w:r>
          </w:p>
          <w:p w:rsidR="00946A3C" w:rsidRPr="00946A3C" w:rsidRDefault="00946A3C" w:rsidP="00946A3C">
            <w:pPr>
              <w:jc w:val="both"/>
              <w:rPr>
                <w:rFonts w:ascii="Times New Roman" w:hAnsi="Times New Roman" w:cs="Times New Roman"/>
                <w:b/>
                <w:bCs/>
                <w:sz w:val="24"/>
                <w:szCs w:val="24"/>
              </w:rPr>
            </w:pPr>
            <w:r w:rsidRPr="00946A3C">
              <w:rPr>
                <w:rFonts w:ascii="Times New Roman" w:hAnsi="Times New Roman" w:cs="Times New Roman"/>
                <w:b/>
                <w:bCs/>
                <w:sz w:val="24"/>
                <w:szCs w:val="24"/>
              </w:rPr>
              <w:t>Указ вступает в силу с 1 июля 2020 г.</w:t>
            </w:r>
          </w:p>
        </w:tc>
      </w:tr>
      <w:tr w:rsidR="00345CFB" w:rsidTr="00345CFB">
        <w:trPr>
          <w:trHeight w:val="70"/>
        </w:trPr>
        <w:tc>
          <w:tcPr>
            <w:tcW w:w="15388" w:type="dxa"/>
            <w:gridSpan w:val="3"/>
            <w:shd w:val="clear" w:color="auto" w:fill="92D050"/>
          </w:tcPr>
          <w:p w:rsidR="00345CFB" w:rsidRPr="002B2F8A" w:rsidRDefault="00345CFB" w:rsidP="00345CFB">
            <w:pPr>
              <w:pStyle w:val="1"/>
              <w:outlineLvl w:val="0"/>
            </w:pPr>
            <w:bookmarkStart w:id="3" w:name="_Toc40279699"/>
            <w:r>
              <w:lastRenderedPageBreak/>
              <w:t>СОЦИАЛЬНЫЕ ПРАВА (иные)</w:t>
            </w:r>
            <w:bookmarkEnd w:id="3"/>
          </w:p>
        </w:tc>
      </w:tr>
      <w:tr w:rsidR="00CC2C37" w:rsidTr="00CC2C37">
        <w:trPr>
          <w:trHeight w:val="1874"/>
        </w:trPr>
        <w:tc>
          <w:tcPr>
            <w:tcW w:w="707" w:type="dxa"/>
            <w:shd w:val="clear" w:color="auto" w:fill="FFFF00"/>
          </w:tcPr>
          <w:p w:rsidR="00CC2C37" w:rsidRDefault="00CC2C37" w:rsidP="007053E7">
            <w:pPr>
              <w:jc w:val="center"/>
              <w:rPr>
                <w:rFonts w:ascii="Times New Roman" w:hAnsi="Times New Roman" w:cs="Times New Roman"/>
                <w:sz w:val="24"/>
                <w:szCs w:val="24"/>
              </w:rPr>
            </w:pPr>
          </w:p>
        </w:tc>
        <w:tc>
          <w:tcPr>
            <w:tcW w:w="6149" w:type="dxa"/>
            <w:shd w:val="clear" w:color="auto" w:fill="FFFF00"/>
          </w:tcPr>
          <w:p w:rsidR="00CC2C37" w:rsidRPr="00345CFB" w:rsidRDefault="00CC2C37" w:rsidP="00345CFB">
            <w:pPr>
              <w:jc w:val="both"/>
              <w:rPr>
                <w:rFonts w:ascii="Times New Roman" w:hAnsi="Times New Roman" w:cs="Times New Roman"/>
                <w:sz w:val="24"/>
                <w:szCs w:val="24"/>
              </w:rPr>
            </w:pPr>
            <w:r>
              <w:rPr>
                <w:rFonts w:ascii="Times New Roman" w:hAnsi="Times New Roman" w:cs="Times New Roman"/>
                <w:sz w:val="24"/>
                <w:szCs w:val="24"/>
              </w:rPr>
              <w:t>Из протокола заседания Совета при Правительстве РФ по вопросам попечительства в социальной сфере. Поручения Вице-премьера РФ Татьяны Голиковой</w:t>
            </w:r>
          </w:p>
        </w:tc>
        <w:tc>
          <w:tcPr>
            <w:tcW w:w="8532" w:type="dxa"/>
            <w:shd w:val="clear" w:color="auto" w:fill="FFFF00"/>
          </w:tcPr>
          <w:p w:rsidR="00CC2C37" w:rsidRDefault="00CC2C37" w:rsidP="00345CFB">
            <w:pPr>
              <w:jc w:val="both"/>
              <w:rPr>
                <w:rFonts w:ascii="Times New Roman" w:hAnsi="Times New Roman" w:cs="Times New Roman"/>
                <w:sz w:val="24"/>
                <w:szCs w:val="24"/>
              </w:rPr>
            </w:pPr>
            <w:r>
              <w:rPr>
                <w:rFonts w:ascii="Times New Roman" w:hAnsi="Times New Roman" w:cs="Times New Roman"/>
                <w:sz w:val="24"/>
                <w:szCs w:val="24"/>
              </w:rPr>
              <w:t>Регионам поручено р</w:t>
            </w:r>
            <w:r w:rsidRPr="00CC2C37">
              <w:rPr>
                <w:rFonts w:ascii="Times New Roman" w:hAnsi="Times New Roman" w:cs="Times New Roman"/>
                <w:sz w:val="24"/>
                <w:szCs w:val="24"/>
              </w:rPr>
              <w:t>азработать и внедрить меры стимулирования сотрудников детских домов-интернатов временно размещать воспитанников в своих семьях на время действия в организациях режима карантина</w:t>
            </w:r>
            <w:r>
              <w:rPr>
                <w:rFonts w:ascii="Times New Roman" w:hAnsi="Times New Roman" w:cs="Times New Roman"/>
                <w:sz w:val="24"/>
                <w:szCs w:val="24"/>
              </w:rPr>
              <w:t>.</w:t>
            </w:r>
          </w:p>
          <w:p w:rsidR="00CC2C37" w:rsidRPr="00345CFB" w:rsidRDefault="00CC2C37" w:rsidP="00345CFB">
            <w:pPr>
              <w:jc w:val="both"/>
              <w:rPr>
                <w:rFonts w:ascii="Times New Roman" w:hAnsi="Times New Roman" w:cs="Times New Roman"/>
                <w:sz w:val="24"/>
                <w:szCs w:val="24"/>
              </w:rPr>
            </w:pPr>
            <w:proofErr w:type="spellStart"/>
            <w:r w:rsidRPr="00CC2C37">
              <w:rPr>
                <w:rFonts w:ascii="Times New Roman" w:hAnsi="Times New Roman" w:cs="Times New Roman"/>
                <w:sz w:val="24"/>
                <w:szCs w:val="24"/>
              </w:rPr>
              <w:t>Минпросвещения</w:t>
            </w:r>
            <w:proofErr w:type="spellEnd"/>
            <w:r w:rsidRPr="00CC2C37">
              <w:rPr>
                <w:rFonts w:ascii="Times New Roman" w:hAnsi="Times New Roman" w:cs="Times New Roman"/>
                <w:sz w:val="24"/>
                <w:szCs w:val="24"/>
              </w:rPr>
              <w:t xml:space="preserve"> </w:t>
            </w:r>
            <w:r>
              <w:rPr>
                <w:rFonts w:ascii="Times New Roman" w:hAnsi="Times New Roman" w:cs="Times New Roman"/>
                <w:sz w:val="24"/>
                <w:szCs w:val="24"/>
              </w:rPr>
              <w:t xml:space="preserve">поручено </w:t>
            </w:r>
            <w:r w:rsidRPr="00CC2C37">
              <w:rPr>
                <w:rFonts w:ascii="Times New Roman" w:hAnsi="Times New Roman" w:cs="Times New Roman"/>
                <w:sz w:val="24"/>
                <w:szCs w:val="24"/>
              </w:rPr>
              <w:t xml:space="preserve">организовать в субъектах мониторинг ситуации с обеспечением обучающихся с ограниченными возможностями здоровья, переведённых на дистанционное обучение из-за </w:t>
            </w:r>
            <w:proofErr w:type="spellStart"/>
            <w:r w:rsidRPr="00CC2C37">
              <w:rPr>
                <w:rFonts w:ascii="Times New Roman" w:hAnsi="Times New Roman" w:cs="Times New Roman"/>
                <w:sz w:val="24"/>
                <w:szCs w:val="24"/>
              </w:rPr>
              <w:t>коронавируса</w:t>
            </w:r>
            <w:proofErr w:type="spellEnd"/>
            <w:r w:rsidRPr="00CC2C37">
              <w:rPr>
                <w:rFonts w:ascii="Times New Roman" w:hAnsi="Times New Roman" w:cs="Times New Roman"/>
                <w:sz w:val="24"/>
                <w:szCs w:val="24"/>
              </w:rPr>
              <w:t xml:space="preserve"> или находящихся дома по медицинским показаниям, бесплатным двухразовым питанием.</w:t>
            </w:r>
          </w:p>
        </w:tc>
      </w:tr>
      <w:tr w:rsidR="006D2F4E" w:rsidTr="00DD164C">
        <w:trPr>
          <w:trHeight w:val="70"/>
        </w:trPr>
        <w:tc>
          <w:tcPr>
            <w:tcW w:w="707" w:type="dxa"/>
            <w:shd w:val="clear" w:color="auto" w:fill="FFFF00"/>
          </w:tcPr>
          <w:p w:rsidR="006D2F4E" w:rsidRDefault="006D2F4E" w:rsidP="00CC2C37">
            <w:pPr>
              <w:jc w:val="center"/>
              <w:rPr>
                <w:rFonts w:ascii="Times New Roman" w:hAnsi="Times New Roman" w:cs="Times New Roman"/>
                <w:sz w:val="24"/>
                <w:szCs w:val="24"/>
              </w:rPr>
            </w:pPr>
          </w:p>
        </w:tc>
        <w:tc>
          <w:tcPr>
            <w:tcW w:w="6149" w:type="dxa"/>
            <w:shd w:val="clear" w:color="auto" w:fill="FFFF00"/>
          </w:tcPr>
          <w:p w:rsidR="006D2F4E" w:rsidRPr="00345CFB" w:rsidRDefault="006D2F4E" w:rsidP="00CC2C37">
            <w:pPr>
              <w:jc w:val="both"/>
              <w:rPr>
                <w:rFonts w:ascii="Times New Roman" w:hAnsi="Times New Roman" w:cs="Times New Roman"/>
                <w:sz w:val="24"/>
                <w:szCs w:val="24"/>
              </w:rPr>
            </w:pPr>
            <w:r w:rsidRPr="006D2F4E">
              <w:rPr>
                <w:rFonts w:ascii="Times New Roman" w:hAnsi="Times New Roman" w:cs="Times New Roman"/>
                <w:sz w:val="24"/>
                <w:szCs w:val="24"/>
              </w:rPr>
              <w:t xml:space="preserve">Справочно-правовая система «Гарант», </w:t>
            </w:r>
            <w:r>
              <w:rPr>
                <w:rFonts w:ascii="Times New Roman" w:hAnsi="Times New Roman" w:cs="Times New Roman"/>
                <w:sz w:val="24"/>
                <w:szCs w:val="24"/>
              </w:rPr>
              <w:t>12</w:t>
            </w:r>
            <w:r w:rsidRPr="006D2F4E">
              <w:rPr>
                <w:rFonts w:ascii="Times New Roman" w:hAnsi="Times New Roman" w:cs="Times New Roman"/>
                <w:sz w:val="24"/>
                <w:szCs w:val="24"/>
              </w:rPr>
              <w:t xml:space="preserve"> мая 2020 г. -</w:t>
            </w:r>
            <w:r>
              <w:rPr>
                <w:rFonts w:ascii="Times New Roman" w:hAnsi="Times New Roman" w:cs="Times New Roman"/>
                <w:sz w:val="24"/>
                <w:szCs w:val="24"/>
              </w:rPr>
              <w:t xml:space="preserve"> </w:t>
            </w:r>
            <w:r w:rsidRPr="006D2F4E">
              <w:rPr>
                <w:rFonts w:ascii="Times New Roman" w:hAnsi="Times New Roman" w:cs="Times New Roman"/>
                <w:sz w:val="24"/>
                <w:szCs w:val="24"/>
              </w:rPr>
              <w:t>Аккредитация медиков заморожена до 2021 года</w:t>
            </w:r>
          </w:p>
        </w:tc>
        <w:tc>
          <w:tcPr>
            <w:tcW w:w="8532" w:type="dxa"/>
            <w:shd w:val="clear" w:color="auto" w:fill="FFFF00"/>
          </w:tcPr>
          <w:p w:rsidR="006D2F4E" w:rsidRDefault="006D2F4E" w:rsidP="006D2F4E">
            <w:pPr>
              <w:jc w:val="both"/>
              <w:rPr>
                <w:rFonts w:ascii="Times New Roman" w:hAnsi="Times New Roman" w:cs="Times New Roman"/>
                <w:sz w:val="24"/>
                <w:szCs w:val="24"/>
              </w:rPr>
            </w:pPr>
            <w:r w:rsidRPr="006D2F4E">
              <w:rPr>
                <w:rFonts w:ascii="Times New Roman" w:hAnsi="Times New Roman" w:cs="Times New Roman"/>
                <w:sz w:val="24"/>
                <w:szCs w:val="24"/>
              </w:rPr>
              <w:t>Минздрав России разъяснил нюансы моратория на аккредитацию медработников до 1 января 2021 г.</w:t>
            </w:r>
            <w:r>
              <w:rPr>
                <w:rFonts w:ascii="Times New Roman" w:hAnsi="Times New Roman" w:cs="Times New Roman"/>
                <w:sz w:val="24"/>
                <w:szCs w:val="24"/>
              </w:rPr>
              <w:t>:</w:t>
            </w:r>
          </w:p>
          <w:p w:rsidR="006D2F4E" w:rsidRPr="006D2F4E" w:rsidRDefault="006D2F4E" w:rsidP="006D2F4E">
            <w:pPr>
              <w:jc w:val="both"/>
              <w:rPr>
                <w:rFonts w:ascii="Times New Roman" w:hAnsi="Times New Roman" w:cs="Times New Roman"/>
                <w:sz w:val="24"/>
                <w:szCs w:val="24"/>
              </w:rPr>
            </w:pPr>
            <w:r>
              <w:rPr>
                <w:rFonts w:ascii="Times New Roman" w:hAnsi="Times New Roman" w:cs="Times New Roman"/>
                <w:sz w:val="24"/>
                <w:szCs w:val="24"/>
              </w:rPr>
              <w:t xml:space="preserve">- </w:t>
            </w:r>
            <w:r w:rsidRPr="006D2F4E">
              <w:rPr>
                <w:rFonts w:ascii="Times New Roman" w:hAnsi="Times New Roman" w:cs="Times New Roman"/>
                <w:sz w:val="24"/>
                <w:szCs w:val="24"/>
              </w:rPr>
              <w:t>в срок до 1 января 2021 г. проведение процедур аккредитации специалистов и сертификационного экзамена (включая подачу заявления и документов, их рассмотрение, прохождение упомянутых процедур, проведение заседаний комиссий) нецелесообразно в связи с тем, что по итогам проведения этих процедур выдавать свидетельства все равно не будут, а работать можно и без них;</w:t>
            </w:r>
          </w:p>
          <w:p w:rsidR="006D2F4E" w:rsidRPr="006D2F4E" w:rsidRDefault="00DD164C" w:rsidP="006D2F4E">
            <w:pPr>
              <w:jc w:val="both"/>
              <w:rPr>
                <w:rFonts w:ascii="Times New Roman" w:hAnsi="Times New Roman" w:cs="Times New Roman"/>
                <w:sz w:val="24"/>
                <w:szCs w:val="24"/>
              </w:rPr>
            </w:pPr>
            <w:r>
              <w:rPr>
                <w:rFonts w:ascii="Times New Roman" w:hAnsi="Times New Roman" w:cs="Times New Roman"/>
                <w:sz w:val="24"/>
                <w:szCs w:val="24"/>
              </w:rPr>
              <w:t xml:space="preserve">- </w:t>
            </w:r>
            <w:r w:rsidR="006D2F4E" w:rsidRPr="006D2F4E">
              <w:rPr>
                <w:rFonts w:ascii="Times New Roman" w:hAnsi="Times New Roman" w:cs="Times New Roman"/>
                <w:sz w:val="24"/>
                <w:szCs w:val="24"/>
              </w:rPr>
              <w:t>те медработники, которые прошли аккредитацию до 25 апреля 2020 г. и не получили свидетельство, не смогут получить его ранее 1 января 2021 г. После этой даты они получат свое свидетельство, причем без повторного прохождения этапов аккредитации;</w:t>
            </w:r>
          </w:p>
          <w:p w:rsidR="006D2F4E" w:rsidRPr="006D2F4E" w:rsidRDefault="00DD164C" w:rsidP="006D2F4E">
            <w:pPr>
              <w:jc w:val="both"/>
              <w:rPr>
                <w:rFonts w:ascii="Times New Roman" w:hAnsi="Times New Roman" w:cs="Times New Roman"/>
                <w:sz w:val="24"/>
                <w:szCs w:val="24"/>
              </w:rPr>
            </w:pPr>
            <w:r>
              <w:rPr>
                <w:rFonts w:ascii="Times New Roman" w:hAnsi="Times New Roman" w:cs="Times New Roman"/>
                <w:sz w:val="24"/>
                <w:szCs w:val="24"/>
              </w:rPr>
              <w:t xml:space="preserve">- </w:t>
            </w:r>
            <w:r w:rsidR="006D2F4E" w:rsidRPr="006D2F4E">
              <w:rPr>
                <w:rFonts w:ascii="Times New Roman" w:hAnsi="Times New Roman" w:cs="Times New Roman"/>
                <w:sz w:val="24"/>
                <w:szCs w:val="24"/>
              </w:rPr>
              <w:t xml:space="preserve">сертификаты, срок действия которых должен был истечь в период 6 апреля 2020 г. – 1 января 2021 г., продлеваются на 12 месяцев </w:t>
            </w:r>
            <w:proofErr w:type="gramStart"/>
            <w:r w:rsidR="006D2F4E" w:rsidRPr="006D2F4E">
              <w:rPr>
                <w:rFonts w:ascii="Times New Roman" w:hAnsi="Times New Roman" w:cs="Times New Roman"/>
                <w:sz w:val="24"/>
                <w:szCs w:val="24"/>
              </w:rPr>
              <w:t>с даты окончания</w:t>
            </w:r>
            <w:proofErr w:type="gramEnd"/>
            <w:r w:rsidR="006D2F4E" w:rsidRPr="006D2F4E">
              <w:rPr>
                <w:rFonts w:ascii="Times New Roman" w:hAnsi="Times New Roman" w:cs="Times New Roman"/>
                <w:sz w:val="24"/>
                <w:szCs w:val="24"/>
              </w:rPr>
              <w:t xml:space="preserve"> срока их действия. Получать новый сертификат или вообще что-то </w:t>
            </w:r>
            <w:r w:rsidRPr="006D2F4E">
              <w:rPr>
                <w:rFonts w:ascii="Times New Roman" w:hAnsi="Times New Roman" w:cs="Times New Roman"/>
                <w:sz w:val="24"/>
                <w:szCs w:val="24"/>
              </w:rPr>
              <w:t>делать</w:t>
            </w:r>
            <w:r w:rsidR="006D2F4E" w:rsidRPr="006D2F4E">
              <w:rPr>
                <w:rFonts w:ascii="Times New Roman" w:hAnsi="Times New Roman" w:cs="Times New Roman"/>
                <w:sz w:val="24"/>
                <w:szCs w:val="24"/>
              </w:rPr>
              <w:t xml:space="preserve"> в связи с этим не надо;</w:t>
            </w:r>
          </w:p>
          <w:p w:rsidR="006D2F4E" w:rsidRPr="006D2F4E" w:rsidRDefault="00DD164C" w:rsidP="006D2F4E">
            <w:pPr>
              <w:jc w:val="both"/>
              <w:rPr>
                <w:rFonts w:ascii="Times New Roman" w:hAnsi="Times New Roman" w:cs="Times New Roman"/>
                <w:sz w:val="24"/>
                <w:szCs w:val="24"/>
              </w:rPr>
            </w:pPr>
            <w:r>
              <w:rPr>
                <w:rFonts w:ascii="Times New Roman" w:hAnsi="Times New Roman" w:cs="Times New Roman"/>
                <w:sz w:val="24"/>
                <w:szCs w:val="24"/>
              </w:rPr>
              <w:t xml:space="preserve">- </w:t>
            </w:r>
            <w:r w:rsidR="006D2F4E" w:rsidRPr="006D2F4E">
              <w:rPr>
                <w:rFonts w:ascii="Times New Roman" w:hAnsi="Times New Roman" w:cs="Times New Roman"/>
                <w:sz w:val="24"/>
                <w:szCs w:val="24"/>
              </w:rPr>
              <w:t xml:space="preserve">выпускники </w:t>
            </w:r>
            <w:proofErr w:type="gramStart"/>
            <w:r w:rsidR="006D2F4E" w:rsidRPr="006D2F4E">
              <w:rPr>
                <w:rFonts w:ascii="Times New Roman" w:hAnsi="Times New Roman" w:cs="Times New Roman"/>
                <w:sz w:val="24"/>
                <w:szCs w:val="24"/>
              </w:rPr>
              <w:t>учебных</w:t>
            </w:r>
            <w:proofErr w:type="gramEnd"/>
            <w:r w:rsidR="006D2F4E" w:rsidRPr="006D2F4E">
              <w:rPr>
                <w:rFonts w:ascii="Times New Roman" w:hAnsi="Times New Roman" w:cs="Times New Roman"/>
                <w:sz w:val="24"/>
                <w:szCs w:val="24"/>
              </w:rPr>
              <w:t xml:space="preserve"> медицинских и </w:t>
            </w:r>
            <w:proofErr w:type="spellStart"/>
            <w:r w:rsidR="006D2F4E" w:rsidRPr="006D2F4E">
              <w:rPr>
                <w:rFonts w:ascii="Times New Roman" w:hAnsi="Times New Roman" w:cs="Times New Roman"/>
                <w:sz w:val="24"/>
                <w:szCs w:val="24"/>
              </w:rPr>
              <w:t>фармзаведений</w:t>
            </w:r>
            <w:proofErr w:type="spellEnd"/>
            <w:r w:rsidR="006D2F4E" w:rsidRPr="006D2F4E">
              <w:rPr>
                <w:rFonts w:ascii="Times New Roman" w:hAnsi="Times New Roman" w:cs="Times New Roman"/>
                <w:sz w:val="24"/>
                <w:szCs w:val="24"/>
              </w:rPr>
              <w:t>, – поскольку аккредитации пока нет, – допускаются к работе по специальностям в соответствии с полученными ими документами об образовании</w:t>
            </w:r>
            <w:r>
              <w:rPr>
                <w:rFonts w:ascii="Times New Roman" w:hAnsi="Times New Roman" w:cs="Times New Roman"/>
                <w:sz w:val="24"/>
                <w:szCs w:val="24"/>
              </w:rPr>
              <w:t>;</w:t>
            </w:r>
          </w:p>
          <w:p w:rsidR="006D2F4E" w:rsidRPr="006D2F4E" w:rsidRDefault="00DD164C" w:rsidP="006D2F4E">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6D2F4E" w:rsidRPr="006D2F4E">
              <w:rPr>
                <w:rFonts w:ascii="Times New Roman" w:hAnsi="Times New Roman" w:cs="Times New Roman"/>
                <w:sz w:val="24"/>
                <w:szCs w:val="24"/>
              </w:rPr>
              <w:t>ординаторы</w:t>
            </w:r>
            <w:r>
              <w:rPr>
                <w:rFonts w:ascii="Times New Roman" w:hAnsi="Times New Roman" w:cs="Times New Roman"/>
                <w:sz w:val="24"/>
                <w:szCs w:val="24"/>
              </w:rPr>
              <w:t xml:space="preserve">, </w:t>
            </w:r>
            <w:r w:rsidR="006D2F4E" w:rsidRPr="006D2F4E">
              <w:rPr>
                <w:rFonts w:ascii="Times New Roman" w:hAnsi="Times New Roman" w:cs="Times New Roman"/>
                <w:sz w:val="24"/>
                <w:szCs w:val="24"/>
              </w:rPr>
              <w:t>в том числе ординаторы, которых только примут на обучение в этом году, смогут до завершения такого обучения (т.е. сдачи ГИА и получения диплома) вне зависимости от объема освоенной образовательной программы (года обучения) быть трудоустроены на период до конца года на должность врача-стажера, после 36-часовых курсов, и работать под контролем врача-специалиста;</w:t>
            </w:r>
            <w:proofErr w:type="gramEnd"/>
          </w:p>
          <w:p w:rsidR="006D2F4E" w:rsidRPr="006D2F4E" w:rsidRDefault="00DD164C" w:rsidP="006D2F4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D2F4E" w:rsidRPr="006D2F4E">
              <w:rPr>
                <w:rFonts w:ascii="Times New Roman" w:hAnsi="Times New Roman" w:cs="Times New Roman"/>
                <w:sz w:val="24"/>
                <w:szCs w:val="24"/>
              </w:rPr>
              <w:t>студенты выпускных курсов СПО</w:t>
            </w:r>
            <w:r>
              <w:rPr>
                <w:rFonts w:ascii="Times New Roman" w:hAnsi="Times New Roman" w:cs="Times New Roman"/>
                <w:sz w:val="24"/>
                <w:szCs w:val="24"/>
              </w:rPr>
              <w:t xml:space="preserve">, </w:t>
            </w:r>
            <w:r w:rsidR="006D2F4E" w:rsidRPr="006D2F4E">
              <w:rPr>
                <w:rFonts w:ascii="Times New Roman" w:hAnsi="Times New Roman" w:cs="Times New Roman"/>
                <w:sz w:val="24"/>
                <w:szCs w:val="24"/>
              </w:rPr>
              <w:t>в том числе студенты, которых только переведут на выпускной курс в этом году, могут быть трудоустроены на период до конца года на должность среднего медперсонала, после 36-часовых курсов, и работать под контролем старшей медсестры;</w:t>
            </w:r>
          </w:p>
          <w:p w:rsidR="006D2F4E" w:rsidRPr="006D2F4E" w:rsidRDefault="00DD164C" w:rsidP="006D2F4E">
            <w:pPr>
              <w:jc w:val="both"/>
              <w:rPr>
                <w:rFonts w:ascii="Times New Roman" w:hAnsi="Times New Roman" w:cs="Times New Roman"/>
                <w:sz w:val="24"/>
                <w:szCs w:val="24"/>
              </w:rPr>
            </w:pPr>
            <w:r>
              <w:rPr>
                <w:rFonts w:ascii="Times New Roman" w:hAnsi="Times New Roman" w:cs="Times New Roman"/>
                <w:sz w:val="24"/>
                <w:szCs w:val="24"/>
              </w:rPr>
              <w:t xml:space="preserve">- </w:t>
            </w:r>
            <w:r w:rsidR="006D2F4E" w:rsidRPr="006D2F4E">
              <w:rPr>
                <w:rFonts w:ascii="Times New Roman" w:hAnsi="Times New Roman" w:cs="Times New Roman"/>
                <w:sz w:val="24"/>
                <w:szCs w:val="24"/>
              </w:rPr>
              <w:t xml:space="preserve">в этом же порядке могут быть трудоустроены выпускники отечественных медицинских и </w:t>
            </w:r>
            <w:proofErr w:type="spellStart"/>
            <w:r w:rsidR="006D2F4E" w:rsidRPr="006D2F4E">
              <w:rPr>
                <w:rFonts w:ascii="Times New Roman" w:hAnsi="Times New Roman" w:cs="Times New Roman"/>
                <w:sz w:val="24"/>
                <w:szCs w:val="24"/>
              </w:rPr>
              <w:t>фармзаведений</w:t>
            </w:r>
            <w:proofErr w:type="spellEnd"/>
            <w:r w:rsidR="006D2F4E" w:rsidRPr="006D2F4E">
              <w:rPr>
                <w:rFonts w:ascii="Times New Roman" w:hAnsi="Times New Roman" w:cs="Times New Roman"/>
                <w:sz w:val="24"/>
                <w:szCs w:val="24"/>
              </w:rPr>
              <w:t>, которые не работали по своей специальности более пяти лет;</w:t>
            </w:r>
          </w:p>
          <w:p w:rsidR="006D2F4E" w:rsidRPr="00345CFB" w:rsidRDefault="00DD164C" w:rsidP="006D2F4E">
            <w:pPr>
              <w:jc w:val="both"/>
              <w:rPr>
                <w:rFonts w:ascii="Times New Roman" w:hAnsi="Times New Roman" w:cs="Times New Roman"/>
                <w:sz w:val="24"/>
                <w:szCs w:val="24"/>
              </w:rPr>
            </w:pPr>
            <w:r>
              <w:rPr>
                <w:rFonts w:ascii="Times New Roman" w:hAnsi="Times New Roman" w:cs="Times New Roman"/>
                <w:sz w:val="24"/>
                <w:szCs w:val="24"/>
              </w:rPr>
              <w:t xml:space="preserve">- </w:t>
            </w:r>
            <w:r w:rsidR="006D2F4E" w:rsidRPr="006D2F4E">
              <w:rPr>
                <w:rFonts w:ascii="Times New Roman" w:hAnsi="Times New Roman" w:cs="Times New Roman"/>
                <w:sz w:val="24"/>
                <w:szCs w:val="24"/>
              </w:rPr>
              <w:t>после 1 января 2021 г.</w:t>
            </w:r>
            <w:r>
              <w:rPr>
                <w:rFonts w:ascii="Times New Roman" w:hAnsi="Times New Roman" w:cs="Times New Roman"/>
                <w:sz w:val="24"/>
                <w:szCs w:val="24"/>
              </w:rPr>
              <w:t xml:space="preserve"> </w:t>
            </w:r>
            <w:r w:rsidR="006D2F4E" w:rsidRPr="006D2F4E">
              <w:rPr>
                <w:rFonts w:ascii="Times New Roman" w:hAnsi="Times New Roman" w:cs="Times New Roman"/>
                <w:sz w:val="24"/>
                <w:szCs w:val="24"/>
              </w:rPr>
              <w:t>для продолжения работы указанным выше категориям лиц нужно будет пройти аккредитацию или увольняться.</w:t>
            </w:r>
          </w:p>
        </w:tc>
      </w:tr>
      <w:tr w:rsidR="007053E7" w:rsidTr="007053E7">
        <w:trPr>
          <w:trHeight w:val="77"/>
        </w:trPr>
        <w:tc>
          <w:tcPr>
            <w:tcW w:w="15388" w:type="dxa"/>
            <w:gridSpan w:val="3"/>
            <w:shd w:val="clear" w:color="auto" w:fill="92D050"/>
          </w:tcPr>
          <w:p w:rsidR="007053E7" w:rsidRPr="00ED0F07" w:rsidRDefault="00371850" w:rsidP="007053E7">
            <w:pPr>
              <w:pStyle w:val="1"/>
              <w:outlineLvl w:val="0"/>
            </w:pPr>
            <w:bookmarkStart w:id="4" w:name="_Toc40279700"/>
            <w:r>
              <w:lastRenderedPageBreak/>
              <w:t>КУЛЬТУРНЫЕ ПРАВА</w:t>
            </w:r>
            <w:bookmarkEnd w:id="4"/>
          </w:p>
        </w:tc>
      </w:tr>
      <w:tr w:rsidR="00C270C0" w:rsidTr="00C270C0">
        <w:trPr>
          <w:trHeight w:val="3450"/>
        </w:trPr>
        <w:tc>
          <w:tcPr>
            <w:tcW w:w="707" w:type="dxa"/>
            <w:shd w:val="clear" w:color="auto" w:fill="FFFF00"/>
          </w:tcPr>
          <w:p w:rsidR="00C270C0" w:rsidRDefault="00C270C0" w:rsidP="002D19B1">
            <w:pPr>
              <w:jc w:val="center"/>
              <w:rPr>
                <w:rFonts w:ascii="Times New Roman" w:hAnsi="Times New Roman" w:cs="Times New Roman"/>
                <w:sz w:val="24"/>
                <w:szCs w:val="24"/>
              </w:rPr>
            </w:pPr>
          </w:p>
        </w:tc>
        <w:tc>
          <w:tcPr>
            <w:tcW w:w="6149" w:type="dxa"/>
            <w:shd w:val="clear" w:color="auto" w:fill="FFFF00"/>
          </w:tcPr>
          <w:p w:rsidR="00C270C0" w:rsidRDefault="00C270C0" w:rsidP="007053E7">
            <w:pPr>
              <w:jc w:val="both"/>
              <w:rPr>
                <w:rFonts w:ascii="Times New Roman" w:hAnsi="Times New Roman" w:cs="Times New Roman"/>
                <w:sz w:val="24"/>
                <w:szCs w:val="24"/>
              </w:rPr>
            </w:pPr>
            <w:r w:rsidRPr="00AF3AFE">
              <w:rPr>
                <w:rFonts w:ascii="Times New Roman" w:hAnsi="Times New Roman" w:cs="Times New Roman"/>
                <w:sz w:val="24"/>
                <w:szCs w:val="24"/>
              </w:rPr>
              <w:t>Приказ Министерства просвещения Российской Федерации от 28.04.2020 г. № 189 "Об особенностях проведения всероссийской олимпиады школьников в 2019/20 учебном году и утверждения ее итоговых результатов по каждому общеобразовательному предмету"</w:t>
            </w:r>
          </w:p>
        </w:tc>
        <w:tc>
          <w:tcPr>
            <w:tcW w:w="8532" w:type="dxa"/>
            <w:shd w:val="clear" w:color="auto" w:fill="FFFF00"/>
          </w:tcPr>
          <w:p w:rsidR="00C270C0" w:rsidRPr="00EE3CEC" w:rsidRDefault="00C270C0" w:rsidP="00EE3CEC">
            <w:pPr>
              <w:jc w:val="both"/>
              <w:rPr>
                <w:rFonts w:ascii="Times New Roman" w:hAnsi="Times New Roman" w:cs="Times New Roman"/>
                <w:sz w:val="24"/>
                <w:szCs w:val="24"/>
              </w:rPr>
            </w:pPr>
            <w:r w:rsidRPr="00EE3CEC">
              <w:rPr>
                <w:rFonts w:ascii="Times New Roman" w:hAnsi="Times New Roman" w:cs="Times New Roman"/>
                <w:sz w:val="24"/>
                <w:szCs w:val="24"/>
              </w:rPr>
              <w:t xml:space="preserve">Предусмотрены правила проведения олимпиады, обусловленные мероприятиями, направленными на предотвращение распространения новой </w:t>
            </w:r>
            <w:proofErr w:type="spellStart"/>
            <w:r w:rsidRPr="00EE3CEC">
              <w:rPr>
                <w:rFonts w:ascii="Times New Roman" w:hAnsi="Times New Roman" w:cs="Times New Roman"/>
                <w:sz w:val="24"/>
                <w:szCs w:val="24"/>
              </w:rPr>
              <w:t>коронавирусной</w:t>
            </w:r>
            <w:proofErr w:type="spellEnd"/>
            <w:r w:rsidRPr="00EE3CEC">
              <w:rPr>
                <w:rFonts w:ascii="Times New Roman" w:hAnsi="Times New Roman" w:cs="Times New Roman"/>
                <w:sz w:val="24"/>
                <w:szCs w:val="24"/>
              </w:rPr>
              <w:t xml:space="preserve"> инфекции.</w:t>
            </w:r>
          </w:p>
          <w:p w:rsidR="00C270C0" w:rsidRPr="00EE3CEC" w:rsidRDefault="00C270C0" w:rsidP="00EE3CEC">
            <w:pPr>
              <w:jc w:val="both"/>
              <w:rPr>
                <w:rFonts w:ascii="Times New Roman" w:hAnsi="Times New Roman" w:cs="Times New Roman"/>
                <w:sz w:val="24"/>
                <w:szCs w:val="24"/>
              </w:rPr>
            </w:pPr>
            <w:r w:rsidRPr="00EE3CEC">
              <w:rPr>
                <w:rFonts w:ascii="Times New Roman" w:hAnsi="Times New Roman" w:cs="Times New Roman"/>
                <w:sz w:val="24"/>
                <w:szCs w:val="24"/>
              </w:rPr>
              <w:t xml:space="preserve">Установлено, что Порядок проведения всероссийской олимпиады школьников, утвержденный Приказом </w:t>
            </w:r>
            <w:proofErr w:type="spellStart"/>
            <w:r w:rsidRPr="00EE3CEC">
              <w:rPr>
                <w:rFonts w:ascii="Times New Roman" w:hAnsi="Times New Roman" w:cs="Times New Roman"/>
                <w:sz w:val="24"/>
                <w:szCs w:val="24"/>
              </w:rPr>
              <w:t>Минобрнауки</w:t>
            </w:r>
            <w:proofErr w:type="spellEnd"/>
            <w:r w:rsidRPr="00EE3CEC">
              <w:rPr>
                <w:rFonts w:ascii="Times New Roman" w:hAnsi="Times New Roman" w:cs="Times New Roman"/>
                <w:sz w:val="24"/>
                <w:szCs w:val="24"/>
              </w:rPr>
              <w:t xml:space="preserve"> России от 18.11.2013 N 1252, в части организации и проведения заключительного этапа олимпиады, способа подведения итогов олимпиады по каждому общеобразовательному предмету, в том числе определения победителей олимпиады, не применяется.</w:t>
            </w:r>
          </w:p>
          <w:p w:rsidR="00C270C0" w:rsidRPr="00EE3CEC" w:rsidRDefault="00C270C0" w:rsidP="00EE3CEC">
            <w:pPr>
              <w:jc w:val="both"/>
              <w:rPr>
                <w:rFonts w:ascii="Times New Roman" w:hAnsi="Times New Roman" w:cs="Times New Roman"/>
                <w:sz w:val="24"/>
                <w:szCs w:val="24"/>
              </w:rPr>
            </w:pPr>
            <w:r w:rsidRPr="00EE3CEC">
              <w:rPr>
                <w:rFonts w:ascii="Times New Roman" w:hAnsi="Times New Roman" w:cs="Times New Roman"/>
                <w:sz w:val="24"/>
                <w:szCs w:val="24"/>
              </w:rPr>
              <w:t xml:space="preserve">Итоговые результаты олимпиады по каждому общеобразовательному предмету в 2019/20 учебном году подводятся на основе данных о результатах регионального этапа олимпиады, предоставленных организаторами регионального этапа олимпиады в </w:t>
            </w:r>
            <w:proofErr w:type="spellStart"/>
            <w:r w:rsidRPr="00EE3CEC">
              <w:rPr>
                <w:rFonts w:ascii="Times New Roman" w:hAnsi="Times New Roman" w:cs="Times New Roman"/>
                <w:sz w:val="24"/>
                <w:szCs w:val="24"/>
              </w:rPr>
              <w:t>Минпросвещения</w:t>
            </w:r>
            <w:proofErr w:type="spellEnd"/>
            <w:r w:rsidRPr="00EE3CEC">
              <w:rPr>
                <w:rFonts w:ascii="Times New Roman" w:hAnsi="Times New Roman" w:cs="Times New Roman"/>
                <w:sz w:val="24"/>
                <w:szCs w:val="24"/>
              </w:rPr>
              <w:t xml:space="preserve"> России для установления количества баллов, необходимого для участия в заключительном этапе олимпиады.</w:t>
            </w:r>
          </w:p>
          <w:p w:rsidR="00C270C0" w:rsidRPr="00EE3CEC" w:rsidRDefault="00C270C0" w:rsidP="00EE3CEC">
            <w:pPr>
              <w:jc w:val="both"/>
              <w:rPr>
                <w:rFonts w:ascii="Times New Roman" w:hAnsi="Times New Roman" w:cs="Times New Roman"/>
                <w:sz w:val="24"/>
                <w:szCs w:val="24"/>
              </w:rPr>
            </w:pPr>
            <w:r w:rsidRPr="00EE3CEC">
              <w:rPr>
                <w:rFonts w:ascii="Times New Roman" w:hAnsi="Times New Roman" w:cs="Times New Roman"/>
                <w:sz w:val="24"/>
                <w:szCs w:val="24"/>
              </w:rPr>
              <w:t xml:space="preserve">Участники регионального этапа олимпиады, завершающие освоение основных образовательных программ среднего общего образования в текущем учебном году и набравшие необходимое для участия в заключительном этапе олимпиады количество баллов, установленное </w:t>
            </w:r>
            <w:proofErr w:type="spellStart"/>
            <w:r w:rsidRPr="00EE3CEC">
              <w:rPr>
                <w:rFonts w:ascii="Times New Roman" w:hAnsi="Times New Roman" w:cs="Times New Roman"/>
                <w:sz w:val="24"/>
                <w:szCs w:val="24"/>
              </w:rPr>
              <w:t>Минпросвещения</w:t>
            </w:r>
            <w:proofErr w:type="spellEnd"/>
            <w:r w:rsidRPr="00EE3CEC">
              <w:rPr>
                <w:rFonts w:ascii="Times New Roman" w:hAnsi="Times New Roman" w:cs="Times New Roman"/>
                <w:sz w:val="24"/>
                <w:szCs w:val="24"/>
              </w:rPr>
              <w:t xml:space="preserve"> России в 2020 году, признаются призерами олимпиады 2019/20 учебного года</w:t>
            </w:r>
          </w:p>
          <w:p w:rsidR="00C270C0" w:rsidRPr="00EE3CEC" w:rsidRDefault="00C270C0" w:rsidP="00EE3CEC">
            <w:pPr>
              <w:jc w:val="both"/>
              <w:rPr>
                <w:rFonts w:ascii="Times New Roman" w:hAnsi="Times New Roman" w:cs="Times New Roman"/>
                <w:sz w:val="24"/>
                <w:szCs w:val="24"/>
              </w:rPr>
            </w:pPr>
            <w:r w:rsidRPr="00EE3CEC">
              <w:rPr>
                <w:rFonts w:ascii="Times New Roman" w:hAnsi="Times New Roman" w:cs="Times New Roman"/>
                <w:sz w:val="24"/>
                <w:szCs w:val="24"/>
              </w:rPr>
              <w:t xml:space="preserve">Итоговые результаты олимпиады утверждаются приказом </w:t>
            </w:r>
            <w:proofErr w:type="spellStart"/>
            <w:r w:rsidRPr="00EE3CEC">
              <w:rPr>
                <w:rFonts w:ascii="Times New Roman" w:hAnsi="Times New Roman" w:cs="Times New Roman"/>
                <w:sz w:val="24"/>
                <w:szCs w:val="24"/>
              </w:rPr>
              <w:t>Минпросвещения</w:t>
            </w:r>
            <w:proofErr w:type="spellEnd"/>
            <w:r w:rsidRPr="00EE3CEC">
              <w:rPr>
                <w:rFonts w:ascii="Times New Roman" w:hAnsi="Times New Roman" w:cs="Times New Roman"/>
                <w:sz w:val="24"/>
                <w:szCs w:val="24"/>
              </w:rPr>
              <w:t xml:space="preserve"> России и публикуются на его официальном сайте.</w:t>
            </w:r>
          </w:p>
          <w:p w:rsidR="00C270C0" w:rsidRDefault="00C270C0" w:rsidP="00EE3CEC">
            <w:pPr>
              <w:jc w:val="both"/>
              <w:rPr>
                <w:rFonts w:ascii="Times New Roman" w:hAnsi="Times New Roman" w:cs="Times New Roman"/>
                <w:sz w:val="24"/>
                <w:szCs w:val="24"/>
              </w:rPr>
            </w:pPr>
            <w:r w:rsidRPr="00EE3CEC">
              <w:rPr>
                <w:rFonts w:ascii="Times New Roman" w:hAnsi="Times New Roman" w:cs="Times New Roman"/>
                <w:sz w:val="24"/>
                <w:szCs w:val="24"/>
              </w:rPr>
              <w:t xml:space="preserve">Оформление дипломов призеров олимпиады осуществляет </w:t>
            </w:r>
            <w:proofErr w:type="spellStart"/>
            <w:r w:rsidRPr="00EE3CEC">
              <w:rPr>
                <w:rFonts w:ascii="Times New Roman" w:hAnsi="Times New Roman" w:cs="Times New Roman"/>
                <w:sz w:val="24"/>
                <w:szCs w:val="24"/>
              </w:rPr>
              <w:t>Минпросвещения</w:t>
            </w:r>
            <w:proofErr w:type="spellEnd"/>
            <w:r w:rsidRPr="00EE3CEC">
              <w:rPr>
                <w:rFonts w:ascii="Times New Roman" w:hAnsi="Times New Roman" w:cs="Times New Roman"/>
                <w:sz w:val="24"/>
                <w:szCs w:val="24"/>
              </w:rPr>
              <w:t xml:space="preserve"> России и направляет их в адрес органов исполнительной власти субъектов РФ, в которых призеры олимпиады участвовали в региональном этапе олимпиады, для вручения призерам олимпиады.</w:t>
            </w:r>
          </w:p>
          <w:p w:rsidR="006B0F36" w:rsidRPr="005C7BE4" w:rsidRDefault="006B0F36" w:rsidP="00EE3CEC">
            <w:pPr>
              <w:jc w:val="both"/>
              <w:rPr>
                <w:rFonts w:ascii="Times New Roman" w:hAnsi="Times New Roman" w:cs="Times New Roman"/>
                <w:sz w:val="24"/>
                <w:szCs w:val="24"/>
              </w:rPr>
            </w:pPr>
            <w:bookmarkStart w:id="5" w:name="_GoBack"/>
            <w:bookmarkEnd w:id="5"/>
          </w:p>
        </w:tc>
      </w:tr>
      <w:tr w:rsidR="00C270C0" w:rsidTr="00C270C0">
        <w:trPr>
          <w:trHeight w:val="70"/>
        </w:trPr>
        <w:tc>
          <w:tcPr>
            <w:tcW w:w="707" w:type="dxa"/>
            <w:shd w:val="clear" w:color="auto" w:fill="FFFF00"/>
          </w:tcPr>
          <w:p w:rsidR="00C270C0" w:rsidRDefault="00C270C0" w:rsidP="002D19B1">
            <w:pPr>
              <w:jc w:val="center"/>
              <w:rPr>
                <w:rFonts w:ascii="Times New Roman" w:hAnsi="Times New Roman" w:cs="Times New Roman"/>
                <w:sz w:val="24"/>
                <w:szCs w:val="24"/>
              </w:rPr>
            </w:pPr>
          </w:p>
        </w:tc>
        <w:tc>
          <w:tcPr>
            <w:tcW w:w="6149" w:type="dxa"/>
            <w:shd w:val="clear" w:color="auto" w:fill="FFFF00"/>
          </w:tcPr>
          <w:p w:rsidR="00C270C0" w:rsidRPr="00C270C0" w:rsidRDefault="00C270C0" w:rsidP="007053E7">
            <w:pPr>
              <w:jc w:val="both"/>
              <w:rPr>
                <w:rFonts w:ascii="Times New Roman" w:hAnsi="Times New Roman" w:cs="Times New Roman"/>
                <w:sz w:val="24"/>
                <w:szCs w:val="24"/>
              </w:rPr>
            </w:pPr>
            <w:r>
              <w:rPr>
                <w:rFonts w:ascii="Times New Roman" w:hAnsi="Times New Roman" w:cs="Times New Roman"/>
                <w:sz w:val="24"/>
                <w:szCs w:val="24"/>
              </w:rPr>
              <w:t xml:space="preserve">Рекомендации по организации работы образовательных организаций в условиях сохранения рисков распространения </w:t>
            </w:r>
            <w:r>
              <w:rPr>
                <w:rFonts w:ascii="Times New Roman" w:hAnsi="Times New Roman" w:cs="Times New Roman"/>
                <w:sz w:val="24"/>
                <w:szCs w:val="24"/>
                <w:lang w:val="en-US"/>
              </w:rPr>
              <w:t>COVID</w:t>
            </w:r>
            <w:r w:rsidRPr="00C270C0">
              <w:rPr>
                <w:rFonts w:ascii="Times New Roman" w:hAnsi="Times New Roman" w:cs="Times New Roman"/>
                <w:sz w:val="24"/>
                <w:szCs w:val="24"/>
              </w:rPr>
              <w:t>-19</w:t>
            </w:r>
            <w:r>
              <w:rPr>
                <w:rFonts w:ascii="Times New Roman" w:hAnsi="Times New Roman" w:cs="Times New Roman"/>
                <w:sz w:val="24"/>
                <w:szCs w:val="24"/>
              </w:rPr>
              <w:t xml:space="preserve"> (приложение к письму </w:t>
            </w:r>
            <w:proofErr w:type="spellStart"/>
            <w:r>
              <w:rPr>
                <w:rFonts w:ascii="Times New Roman" w:hAnsi="Times New Roman" w:cs="Times New Roman"/>
                <w:sz w:val="24"/>
                <w:szCs w:val="24"/>
              </w:rPr>
              <w:t>Роспотребнадзора</w:t>
            </w:r>
            <w:proofErr w:type="spellEnd"/>
            <w:r>
              <w:rPr>
                <w:rFonts w:ascii="Times New Roman" w:hAnsi="Times New Roman" w:cs="Times New Roman"/>
                <w:sz w:val="24"/>
                <w:szCs w:val="24"/>
              </w:rPr>
              <w:t xml:space="preserve">  от 8 мая 2020 г. №</w:t>
            </w:r>
            <w:r w:rsidR="00E139AF">
              <w:rPr>
                <w:rFonts w:ascii="Times New Roman" w:hAnsi="Times New Roman" w:cs="Times New Roman"/>
                <w:sz w:val="24"/>
                <w:szCs w:val="24"/>
              </w:rPr>
              <w:t xml:space="preserve"> </w:t>
            </w:r>
            <w:r>
              <w:rPr>
                <w:rFonts w:ascii="Times New Roman" w:hAnsi="Times New Roman" w:cs="Times New Roman"/>
                <w:sz w:val="24"/>
                <w:szCs w:val="24"/>
              </w:rPr>
              <w:t>02/</w:t>
            </w:r>
            <w:r w:rsidR="00E139AF">
              <w:rPr>
                <w:rFonts w:ascii="Times New Roman" w:hAnsi="Times New Roman" w:cs="Times New Roman"/>
                <w:sz w:val="24"/>
                <w:szCs w:val="24"/>
              </w:rPr>
              <w:t>8900-2020-24)</w:t>
            </w:r>
          </w:p>
        </w:tc>
        <w:tc>
          <w:tcPr>
            <w:tcW w:w="8532" w:type="dxa"/>
            <w:shd w:val="clear" w:color="auto" w:fill="FFFF00"/>
          </w:tcPr>
          <w:p w:rsidR="00C270C0" w:rsidRPr="00EE3CEC" w:rsidRDefault="00E139AF" w:rsidP="00EE3CEC">
            <w:pPr>
              <w:jc w:val="both"/>
              <w:rPr>
                <w:rFonts w:ascii="Times New Roman" w:hAnsi="Times New Roman" w:cs="Times New Roman"/>
                <w:sz w:val="24"/>
                <w:szCs w:val="24"/>
              </w:rPr>
            </w:pPr>
            <w:r>
              <w:rPr>
                <w:rFonts w:ascii="Times New Roman" w:hAnsi="Times New Roman" w:cs="Times New Roman"/>
                <w:sz w:val="24"/>
                <w:szCs w:val="24"/>
              </w:rPr>
              <w:t>Даны рекомендации по организации учебного процесса и по проведению экзаменов и итоговой аттестации.</w:t>
            </w:r>
          </w:p>
        </w:tc>
      </w:tr>
      <w:tr w:rsidR="00662D8E" w:rsidTr="00662D8E">
        <w:trPr>
          <w:trHeight w:val="70"/>
        </w:trPr>
        <w:tc>
          <w:tcPr>
            <w:tcW w:w="15388" w:type="dxa"/>
            <w:gridSpan w:val="3"/>
            <w:shd w:val="clear" w:color="auto" w:fill="92D050"/>
          </w:tcPr>
          <w:p w:rsidR="00662D8E" w:rsidRPr="0034468E" w:rsidRDefault="00662D8E" w:rsidP="00662D8E">
            <w:pPr>
              <w:pStyle w:val="1"/>
              <w:outlineLvl w:val="0"/>
            </w:pPr>
            <w:bookmarkStart w:id="6" w:name="_Toc40279701"/>
            <w:r>
              <w:t>ЭКОНОМИЧЕСКИЕ ПРАВА</w:t>
            </w:r>
            <w:bookmarkEnd w:id="6"/>
          </w:p>
        </w:tc>
      </w:tr>
      <w:tr w:rsidR="002E692B" w:rsidTr="002E692B">
        <w:trPr>
          <w:trHeight w:val="410"/>
        </w:trPr>
        <w:tc>
          <w:tcPr>
            <w:tcW w:w="707" w:type="dxa"/>
            <w:shd w:val="clear" w:color="auto" w:fill="FFFF00"/>
          </w:tcPr>
          <w:p w:rsidR="002E692B" w:rsidRDefault="002E692B" w:rsidP="00DE72F8">
            <w:pPr>
              <w:jc w:val="center"/>
              <w:rPr>
                <w:rFonts w:ascii="Times New Roman" w:hAnsi="Times New Roman" w:cs="Times New Roman"/>
                <w:sz w:val="24"/>
                <w:szCs w:val="24"/>
              </w:rPr>
            </w:pPr>
          </w:p>
        </w:tc>
        <w:tc>
          <w:tcPr>
            <w:tcW w:w="6149" w:type="dxa"/>
            <w:shd w:val="clear" w:color="auto" w:fill="FFFF00"/>
          </w:tcPr>
          <w:p w:rsidR="002E692B" w:rsidRPr="009F622E" w:rsidRDefault="002E692B" w:rsidP="00DE72F8">
            <w:pPr>
              <w:jc w:val="both"/>
              <w:rPr>
                <w:rFonts w:ascii="Times New Roman" w:hAnsi="Times New Roman" w:cs="Times New Roman"/>
                <w:sz w:val="24"/>
                <w:szCs w:val="24"/>
              </w:rPr>
            </w:pPr>
            <w:r w:rsidRPr="002E692B">
              <w:rPr>
                <w:rFonts w:ascii="Times New Roman" w:hAnsi="Times New Roman" w:cs="Times New Roman"/>
                <w:sz w:val="24"/>
                <w:szCs w:val="24"/>
              </w:rPr>
              <w:t>Распоряжение Правительства РФ от 30.04.2020 N 1193-р</w:t>
            </w:r>
          </w:p>
        </w:tc>
        <w:tc>
          <w:tcPr>
            <w:tcW w:w="8532" w:type="dxa"/>
            <w:shd w:val="clear" w:color="auto" w:fill="FFFF00"/>
          </w:tcPr>
          <w:p w:rsidR="002E692B" w:rsidRPr="009F622E" w:rsidRDefault="002E692B" w:rsidP="00DE72F8">
            <w:pPr>
              <w:jc w:val="both"/>
              <w:rPr>
                <w:rFonts w:ascii="Times New Roman" w:hAnsi="Times New Roman" w:cs="Times New Roman"/>
                <w:sz w:val="24"/>
                <w:szCs w:val="24"/>
              </w:rPr>
            </w:pPr>
            <w:r>
              <w:rPr>
                <w:rFonts w:ascii="Times New Roman" w:hAnsi="Times New Roman" w:cs="Times New Roman"/>
                <w:sz w:val="24"/>
                <w:szCs w:val="24"/>
              </w:rPr>
              <w:t>Из Резервного фонда Правительства РФ Фонду защиты дольщиков выделено 30 млрд. руб. на достройку проблемных домов в интересах около 10 тыс. обманутых граждан.</w:t>
            </w:r>
          </w:p>
        </w:tc>
      </w:tr>
      <w:tr w:rsidR="002977E0" w:rsidTr="002977E0">
        <w:trPr>
          <w:trHeight w:val="2348"/>
        </w:trPr>
        <w:tc>
          <w:tcPr>
            <w:tcW w:w="707" w:type="dxa"/>
            <w:shd w:val="clear" w:color="auto" w:fill="FFFF00"/>
          </w:tcPr>
          <w:p w:rsidR="002977E0" w:rsidRDefault="002977E0" w:rsidP="002D19B1">
            <w:pPr>
              <w:jc w:val="center"/>
              <w:rPr>
                <w:rFonts w:ascii="Times New Roman" w:hAnsi="Times New Roman" w:cs="Times New Roman"/>
                <w:sz w:val="24"/>
                <w:szCs w:val="24"/>
              </w:rPr>
            </w:pPr>
          </w:p>
        </w:tc>
        <w:tc>
          <w:tcPr>
            <w:tcW w:w="6149" w:type="dxa"/>
            <w:shd w:val="clear" w:color="auto" w:fill="FFFF00"/>
          </w:tcPr>
          <w:p w:rsidR="002977E0" w:rsidRPr="00A4799E" w:rsidRDefault="002977E0" w:rsidP="00A4799E">
            <w:pPr>
              <w:jc w:val="both"/>
              <w:rPr>
                <w:rFonts w:ascii="Times New Roman" w:hAnsi="Times New Roman" w:cs="Times New Roman"/>
                <w:sz w:val="24"/>
                <w:szCs w:val="24"/>
              </w:rPr>
            </w:pPr>
            <w:r w:rsidRPr="00B6218C">
              <w:rPr>
                <w:rFonts w:ascii="Times New Roman" w:hAnsi="Times New Roman" w:cs="Times New Roman"/>
                <w:sz w:val="24"/>
                <w:szCs w:val="24"/>
              </w:rPr>
              <w:t>&lt;Письмо&gt; ФНС России от 07.05.2020 N БС-4-19/7521@ "О направлении разъяснений"</w:t>
            </w:r>
          </w:p>
        </w:tc>
        <w:tc>
          <w:tcPr>
            <w:tcW w:w="8532" w:type="dxa"/>
            <w:shd w:val="clear" w:color="auto" w:fill="FFFF00"/>
          </w:tcPr>
          <w:p w:rsidR="002977E0" w:rsidRDefault="002977E0" w:rsidP="00273B35">
            <w:pPr>
              <w:jc w:val="both"/>
              <w:rPr>
                <w:rFonts w:ascii="Times New Roman" w:hAnsi="Times New Roman" w:cs="Times New Roman"/>
                <w:sz w:val="24"/>
                <w:szCs w:val="24"/>
              </w:rPr>
            </w:pPr>
            <w:r w:rsidRPr="00B6218C">
              <w:rPr>
                <w:rFonts w:ascii="Times New Roman" w:hAnsi="Times New Roman" w:cs="Times New Roman"/>
                <w:sz w:val="24"/>
                <w:szCs w:val="24"/>
              </w:rPr>
              <w:t>ФНС разъяснила, как организовать работу с заявлениями на предоставление субсидии субъекту МСП, с учетом способа их направления</w:t>
            </w:r>
            <w:r>
              <w:rPr>
                <w:rFonts w:ascii="Times New Roman" w:hAnsi="Times New Roman" w:cs="Times New Roman"/>
                <w:sz w:val="24"/>
                <w:szCs w:val="24"/>
              </w:rPr>
              <w:t>.</w:t>
            </w:r>
          </w:p>
          <w:p w:rsidR="002977E0" w:rsidRPr="00B6218C" w:rsidRDefault="002977E0" w:rsidP="00B6218C">
            <w:pPr>
              <w:jc w:val="both"/>
              <w:rPr>
                <w:rFonts w:ascii="Times New Roman" w:hAnsi="Times New Roman" w:cs="Times New Roman"/>
                <w:sz w:val="24"/>
                <w:szCs w:val="24"/>
              </w:rPr>
            </w:pPr>
            <w:r w:rsidRPr="00B6218C">
              <w:rPr>
                <w:rFonts w:ascii="Times New Roman" w:hAnsi="Times New Roman" w:cs="Times New Roman"/>
                <w:sz w:val="24"/>
                <w:szCs w:val="24"/>
              </w:rPr>
              <w:t>Сообщается, в частности следующее:</w:t>
            </w:r>
          </w:p>
          <w:p w:rsidR="002977E0" w:rsidRPr="00B6218C" w:rsidRDefault="002977E0" w:rsidP="00B6218C">
            <w:pPr>
              <w:jc w:val="both"/>
              <w:rPr>
                <w:rFonts w:ascii="Times New Roman" w:hAnsi="Times New Roman" w:cs="Times New Roman"/>
                <w:sz w:val="24"/>
                <w:szCs w:val="24"/>
              </w:rPr>
            </w:pPr>
            <w:r>
              <w:rPr>
                <w:rFonts w:ascii="Times New Roman" w:hAnsi="Times New Roman" w:cs="Times New Roman"/>
                <w:sz w:val="24"/>
                <w:szCs w:val="24"/>
              </w:rPr>
              <w:t xml:space="preserve">- </w:t>
            </w:r>
            <w:r w:rsidRPr="00B6218C">
              <w:rPr>
                <w:rFonts w:ascii="Times New Roman" w:hAnsi="Times New Roman" w:cs="Times New Roman"/>
                <w:sz w:val="24"/>
                <w:szCs w:val="24"/>
              </w:rPr>
              <w:t>заявления, поступившие в виде сканированного образа по ТКС или в виде обращения в свободной форме через личный кабинет, необходимо распечатать и обработать как заявление на бумажном носителе, поступившее через специальные боксы;</w:t>
            </w:r>
          </w:p>
          <w:p w:rsidR="002977E0" w:rsidRPr="00B6218C" w:rsidRDefault="002977E0" w:rsidP="00B6218C">
            <w:pPr>
              <w:jc w:val="both"/>
              <w:rPr>
                <w:rFonts w:ascii="Times New Roman" w:hAnsi="Times New Roman" w:cs="Times New Roman"/>
                <w:sz w:val="24"/>
                <w:szCs w:val="24"/>
              </w:rPr>
            </w:pPr>
            <w:r>
              <w:rPr>
                <w:rFonts w:ascii="Times New Roman" w:hAnsi="Times New Roman" w:cs="Times New Roman"/>
                <w:sz w:val="24"/>
                <w:szCs w:val="24"/>
              </w:rPr>
              <w:t xml:space="preserve">- </w:t>
            </w:r>
            <w:r w:rsidRPr="00B6218C">
              <w:rPr>
                <w:rFonts w:ascii="Times New Roman" w:hAnsi="Times New Roman" w:cs="Times New Roman"/>
                <w:sz w:val="24"/>
                <w:szCs w:val="24"/>
              </w:rPr>
              <w:t xml:space="preserve">по заявлениям, поступившим через интернет-сервис "Обратиться в ФНС России" или через портал </w:t>
            </w:r>
            <w:proofErr w:type="spellStart"/>
            <w:r w:rsidRPr="00B6218C">
              <w:rPr>
                <w:rFonts w:ascii="Times New Roman" w:hAnsi="Times New Roman" w:cs="Times New Roman"/>
                <w:sz w:val="24"/>
                <w:szCs w:val="24"/>
              </w:rPr>
              <w:t>госуслуг</w:t>
            </w:r>
            <w:proofErr w:type="spellEnd"/>
            <w:r w:rsidRPr="00B6218C">
              <w:rPr>
                <w:rFonts w:ascii="Times New Roman" w:hAnsi="Times New Roman" w:cs="Times New Roman"/>
                <w:sz w:val="24"/>
                <w:szCs w:val="24"/>
              </w:rPr>
              <w:t>, необходимо направить ответ с предложением повторно обратиться с заявлением строго по форме, предусмотренной Постановлением Правительства РФ от 24.04.2020 N 576, следующим способом: ЛКИП/ЛКЮЛ, ТКС, почта, лично - через специальный бокс;</w:t>
            </w:r>
          </w:p>
          <w:p w:rsidR="002977E0" w:rsidRDefault="002977E0" w:rsidP="00B6218C">
            <w:pPr>
              <w:jc w:val="both"/>
              <w:rPr>
                <w:rFonts w:ascii="Times New Roman" w:hAnsi="Times New Roman" w:cs="Times New Roman"/>
                <w:sz w:val="24"/>
                <w:szCs w:val="24"/>
              </w:rPr>
            </w:pPr>
            <w:r>
              <w:rPr>
                <w:rFonts w:ascii="Times New Roman" w:hAnsi="Times New Roman" w:cs="Times New Roman"/>
                <w:sz w:val="24"/>
                <w:szCs w:val="24"/>
              </w:rPr>
              <w:t xml:space="preserve">- </w:t>
            </w:r>
            <w:r w:rsidRPr="00B6218C">
              <w:rPr>
                <w:rFonts w:ascii="Times New Roman" w:hAnsi="Times New Roman" w:cs="Times New Roman"/>
                <w:sz w:val="24"/>
                <w:szCs w:val="24"/>
              </w:rPr>
              <w:t>уведомление об отказе в предоставлении субсидии, либо подтверждение о выдаче субсидии может направляться налогоплательщику без сопроводительного письма, без подписи должностного лица, т.е. в том виде, в котором оно сформировалось в АИС Налог-3.</w:t>
            </w:r>
          </w:p>
        </w:tc>
      </w:tr>
      <w:tr w:rsidR="002977E0" w:rsidTr="002977E0">
        <w:trPr>
          <w:trHeight w:val="70"/>
        </w:trPr>
        <w:tc>
          <w:tcPr>
            <w:tcW w:w="707" w:type="dxa"/>
            <w:shd w:val="clear" w:color="auto" w:fill="FFFF00"/>
          </w:tcPr>
          <w:p w:rsidR="002977E0" w:rsidRDefault="002977E0" w:rsidP="002D19B1">
            <w:pPr>
              <w:jc w:val="center"/>
              <w:rPr>
                <w:rFonts w:ascii="Times New Roman" w:hAnsi="Times New Roman" w:cs="Times New Roman"/>
                <w:sz w:val="24"/>
                <w:szCs w:val="24"/>
              </w:rPr>
            </w:pPr>
          </w:p>
        </w:tc>
        <w:tc>
          <w:tcPr>
            <w:tcW w:w="6149" w:type="dxa"/>
            <w:shd w:val="clear" w:color="auto" w:fill="FFFF00"/>
          </w:tcPr>
          <w:p w:rsidR="002977E0" w:rsidRPr="00B6218C" w:rsidRDefault="002977E0" w:rsidP="002977E0">
            <w:pPr>
              <w:jc w:val="both"/>
              <w:rPr>
                <w:rFonts w:ascii="Times New Roman" w:hAnsi="Times New Roman" w:cs="Times New Roman"/>
                <w:sz w:val="24"/>
                <w:szCs w:val="24"/>
              </w:rPr>
            </w:pPr>
            <w:r w:rsidRPr="002977E0">
              <w:rPr>
                <w:rFonts w:ascii="Times New Roman" w:hAnsi="Times New Roman" w:cs="Times New Roman"/>
                <w:sz w:val="24"/>
                <w:szCs w:val="24"/>
              </w:rPr>
              <w:t xml:space="preserve">Письмо Федеральной налоговой службы от 7 мая 2020 г. № БС-4-11/7522@ </w:t>
            </w:r>
            <w:r>
              <w:rPr>
                <w:rFonts w:ascii="Times New Roman" w:hAnsi="Times New Roman" w:cs="Times New Roman"/>
                <w:sz w:val="24"/>
                <w:szCs w:val="24"/>
              </w:rPr>
              <w:t>«</w:t>
            </w:r>
            <w:r w:rsidRPr="002977E0">
              <w:rPr>
                <w:rFonts w:ascii="Times New Roman" w:hAnsi="Times New Roman" w:cs="Times New Roman"/>
                <w:sz w:val="24"/>
                <w:szCs w:val="24"/>
              </w:rPr>
              <w:t xml:space="preserve">О перечислении субсидий субъектам малого и среднего предпринимательства, ведущим деятельность в отраслях РФ, в наибольшей степени пострадавших в условиях ухудшения ситуации в результате распространения новой </w:t>
            </w:r>
            <w:proofErr w:type="spellStart"/>
            <w:r w:rsidRPr="002977E0">
              <w:rPr>
                <w:rFonts w:ascii="Times New Roman" w:hAnsi="Times New Roman" w:cs="Times New Roman"/>
                <w:sz w:val="24"/>
                <w:szCs w:val="24"/>
              </w:rPr>
              <w:t>коронавирусной</w:t>
            </w:r>
            <w:proofErr w:type="spellEnd"/>
            <w:r w:rsidRPr="002977E0">
              <w:rPr>
                <w:rFonts w:ascii="Times New Roman" w:hAnsi="Times New Roman" w:cs="Times New Roman"/>
                <w:sz w:val="24"/>
                <w:szCs w:val="24"/>
              </w:rPr>
              <w:t xml:space="preserve"> инфекции</w:t>
            </w:r>
            <w:r>
              <w:rPr>
                <w:rFonts w:ascii="Times New Roman" w:hAnsi="Times New Roman" w:cs="Times New Roman"/>
                <w:sz w:val="24"/>
                <w:szCs w:val="24"/>
              </w:rPr>
              <w:t>»</w:t>
            </w:r>
          </w:p>
        </w:tc>
        <w:tc>
          <w:tcPr>
            <w:tcW w:w="8532" w:type="dxa"/>
            <w:shd w:val="clear" w:color="auto" w:fill="FFFF00"/>
          </w:tcPr>
          <w:p w:rsidR="002977E0" w:rsidRPr="002977E0" w:rsidRDefault="002977E0" w:rsidP="002977E0">
            <w:pPr>
              <w:jc w:val="both"/>
              <w:rPr>
                <w:rFonts w:ascii="Times New Roman" w:hAnsi="Times New Roman" w:cs="Times New Roman"/>
                <w:sz w:val="24"/>
                <w:szCs w:val="24"/>
              </w:rPr>
            </w:pPr>
            <w:r w:rsidRPr="002977E0">
              <w:rPr>
                <w:rFonts w:ascii="Times New Roman" w:hAnsi="Times New Roman" w:cs="Times New Roman"/>
                <w:sz w:val="24"/>
                <w:szCs w:val="24"/>
              </w:rPr>
              <w:t>В 2020 г. субъектам МСП наиболее пострадавших от пандемии отраслей выделяются субсидии на сохранение занятости и оплаты труда в апреле и мае.</w:t>
            </w:r>
          </w:p>
          <w:p w:rsidR="002977E0" w:rsidRPr="002977E0" w:rsidRDefault="002977E0" w:rsidP="002977E0">
            <w:pPr>
              <w:jc w:val="both"/>
              <w:rPr>
                <w:rFonts w:ascii="Times New Roman" w:hAnsi="Times New Roman" w:cs="Times New Roman"/>
                <w:sz w:val="24"/>
                <w:szCs w:val="24"/>
              </w:rPr>
            </w:pPr>
            <w:r w:rsidRPr="002977E0">
              <w:rPr>
                <w:rFonts w:ascii="Times New Roman" w:hAnsi="Times New Roman" w:cs="Times New Roman"/>
                <w:sz w:val="24"/>
                <w:szCs w:val="24"/>
              </w:rPr>
              <w:t>Для совершения операций, не связанных с предпринимательской деятельностью, гражданам открываются текущие счета, а ИП для ведения бизнеса - расчетные счета. Однако имеют место ситуации, когда ИП для получения доходов от предпринимательской деятельности использует личный текущий счет.</w:t>
            </w:r>
          </w:p>
          <w:p w:rsidR="002977E0" w:rsidRPr="00B6218C" w:rsidRDefault="002977E0" w:rsidP="002977E0">
            <w:pPr>
              <w:jc w:val="both"/>
              <w:rPr>
                <w:rFonts w:ascii="Times New Roman" w:hAnsi="Times New Roman" w:cs="Times New Roman"/>
                <w:sz w:val="24"/>
                <w:szCs w:val="24"/>
              </w:rPr>
            </w:pPr>
            <w:r w:rsidRPr="002977E0">
              <w:rPr>
                <w:rFonts w:ascii="Times New Roman" w:hAnsi="Times New Roman" w:cs="Times New Roman"/>
                <w:sz w:val="24"/>
                <w:szCs w:val="24"/>
              </w:rPr>
              <w:t xml:space="preserve">В связи с этим ФНС считает, что для перечисления субсидий не нужно использовать только лишь расчетные счета ИП (N 40802 "Индивидуальные предприниматели" Плана счетов бухучета для кредитных организаций). Перечисление возможно также на текущие (рублевые) счета, открытые </w:t>
            </w:r>
            <w:r w:rsidRPr="002977E0">
              <w:rPr>
                <w:rFonts w:ascii="Times New Roman" w:hAnsi="Times New Roman" w:cs="Times New Roman"/>
                <w:sz w:val="24"/>
                <w:szCs w:val="24"/>
              </w:rPr>
              <w:lastRenderedPageBreak/>
              <w:t>гражданам (N 40817 "Физические лица").</w:t>
            </w:r>
          </w:p>
        </w:tc>
      </w:tr>
      <w:tr w:rsidR="00107869" w:rsidTr="00107869">
        <w:trPr>
          <w:trHeight w:val="2205"/>
        </w:trPr>
        <w:tc>
          <w:tcPr>
            <w:tcW w:w="707" w:type="dxa"/>
            <w:shd w:val="clear" w:color="auto" w:fill="FFFF00"/>
          </w:tcPr>
          <w:p w:rsidR="00107869" w:rsidRDefault="00107869" w:rsidP="002D19B1">
            <w:pPr>
              <w:jc w:val="center"/>
              <w:rPr>
                <w:rFonts w:ascii="Times New Roman" w:hAnsi="Times New Roman" w:cs="Times New Roman"/>
                <w:sz w:val="24"/>
                <w:szCs w:val="24"/>
              </w:rPr>
            </w:pPr>
          </w:p>
        </w:tc>
        <w:tc>
          <w:tcPr>
            <w:tcW w:w="6149" w:type="dxa"/>
            <w:shd w:val="clear" w:color="auto" w:fill="FFFF00"/>
          </w:tcPr>
          <w:p w:rsidR="00107869" w:rsidRDefault="00107869" w:rsidP="00BD4E92">
            <w:pPr>
              <w:jc w:val="both"/>
              <w:rPr>
                <w:rFonts w:ascii="Times New Roman" w:hAnsi="Times New Roman" w:cs="Times New Roman"/>
                <w:sz w:val="24"/>
                <w:szCs w:val="24"/>
              </w:rPr>
            </w:pPr>
            <w:r w:rsidRPr="00BD4E92">
              <w:rPr>
                <w:rFonts w:ascii="Times New Roman" w:hAnsi="Times New Roman" w:cs="Times New Roman"/>
                <w:sz w:val="24"/>
                <w:szCs w:val="24"/>
              </w:rPr>
              <w:t xml:space="preserve">Постановление Правительства РФ от 12.05.2020 N 658 "О внесении изменений в пункт 3 Правил предоставления в 2020 году из федерального бюджета субсидий субъектам малого и среднего предпринимательства, ведущим деятельность в отраслях российской экономики, в наибольшей степени пострадавших в условиях ухудшения ситуации в результате распространения новой </w:t>
            </w:r>
            <w:proofErr w:type="spellStart"/>
            <w:r w:rsidRPr="00BD4E92">
              <w:rPr>
                <w:rFonts w:ascii="Times New Roman" w:hAnsi="Times New Roman" w:cs="Times New Roman"/>
                <w:sz w:val="24"/>
                <w:szCs w:val="24"/>
              </w:rPr>
              <w:t>коронавирусной</w:t>
            </w:r>
            <w:proofErr w:type="spellEnd"/>
            <w:r w:rsidRPr="00BD4E92">
              <w:rPr>
                <w:rFonts w:ascii="Times New Roman" w:hAnsi="Times New Roman" w:cs="Times New Roman"/>
                <w:sz w:val="24"/>
                <w:szCs w:val="24"/>
              </w:rPr>
              <w:t xml:space="preserve"> инфекции"</w:t>
            </w:r>
          </w:p>
        </w:tc>
        <w:tc>
          <w:tcPr>
            <w:tcW w:w="8532" w:type="dxa"/>
            <w:shd w:val="clear" w:color="auto" w:fill="FFFF00"/>
          </w:tcPr>
          <w:p w:rsidR="00107869" w:rsidRPr="00BD4E92" w:rsidRDefault="00107869" w:rsidP="00BD4E92">
            <w:pPr>
              <w:jc w:val="both"/>
              <w:rPr>
                <w:rFonts w:ascii="Times New Roman" w:hAnsi="Times New Roman" w:cs="Times New Roman"/>
                <w:sz w:val="24"/>
                <w:szCs w:val="24"/>
              </w:rPr>
            </w:pPr>
            <w:r w:rsidRPr="00BD4E92">
              <w:rPr>
                <w:rFonts w:ascii="Times New Roman" w:hAnsi="Times New Roman" w:cs="Times New Roman"/>
                <w:sz w:val="24"/>
                <w:szCs w:val="24"/>
              </w:rPr>
              <w:t xml:space="preserve">Постановлением Правительства РФ от 24.04.2020 N 576 утверждены условия и порядок предоставления в 2020 году субсидий субъектам МСП, ведущим деятельность в наиболее пострадавших отраслях экономики в результате распространения новой </w:t>
            </w:r>
            <w:proofErr w:type="spellStart"/>
            <w:r w:rsidRPr="00BD4E92">
              <w:rPr>
                <w:rFonts w:ascii="Times New Roman" w:hAnsi="Times New Roman" w:cs="Times New Roman"/>
                <w:sz w:val="24"/>
                <w:szCs w:val="24"/>
              </w:rPr>
              <w:t>коронавирусной</w:t>
            </w:r>
            <w:proofErr w:type="spellEnd"/>
            <w:r w:rsidRPr="00BD4E92">
              <w:rPr>
                <w:rFonts w:ascii="Times New Roman" w:hAnsi="Times New Roman" w:cs="Times New Roman"/>
                <w:sz w:val="24"/>
                <w:szCs w:val="24"/>
              </w:rPr>
              <w:t xml:space="preserve"> инфекции.</w:t>
            </w:r>
          </w:p>
          <w:p w:rsidR="00107869" w:rsidRPr="00BD4E92" w:rsidRDefault="00107869" w:rsidP="00BD4E92">
            <w:pPr>
              <w:jc w:val="both"/>
              <w:rPr>
                <w:rFonts w:ascii="Times New Roman" w:hAnsi="Times New Roman" w:cs="Times New Roman"/>
                <w:sz w:val="24"/>
                <w:szCs w:val="24"/>
              </w:rPr>
            </w:pPr>
            <w:r w:rsidRPr="00BD4E92">
              <w:rPr>
                <w:rFonts w:ascii="Times New Roman" w:hAnsi="Times New Roman" w:cs="Times New Roman"/>
                <w:sz w:val="24"/>
                <w:szCs w:val="24"/>
              </w:rPr>
              <w:t>Пункт 3 правил определяет условия для включения заявителей в реестр получателей субсидии, формируемый ФНС России.</w:t>
            </w:r>
          </w:p>
          <w:p w:rsidR="00107869" w:rsidRPr="00BD4E92" w:rsidRDefault="00107869" w:rsidP="00BD4E92">
            <w:pPr>
              <w:jc w:val="both"/>
              <w:rPr>
                <w:rFonts w:ascii="Times New Roman" w:hAnsi="Times New Roman" w:cs="Times New Roman"/>
                <w:sz w:val="24"/>
                <w:szCs w:val="24"/>
              </w:rPr>
            </w:pPr>
            <w:r w:rsidRPr="00BD4E92">
              <w:rPr>
                <w:rFonts w:ascii="Times New Roman" w:hAnsi="Times New Roman" w:cs="Times New Roman"/>
                <w:sz w:val="24"/>
                <w:szCs w:val="24"/>
              </w:rPr>
              <w:t>Согласно внесенным в него уточнениям в числе прочего должны соблюдаться следующие условия:</w:t>
            </w:r>
          </w:p>
          <w:p w:rsidR="00107869" w:rsidRPr="00BD4E92" w:rsidRDefault="00107869" w:rsidP="00BD4E92">
            <w:pPr>
              <w:jc w:val="both"/>
              <w:rPr>
                <w:rFonts w:ascii="Times New Roman" w:hAnsi="Times New Roman" w:cs="Times New Roman"/>
                <w:sz w:val="24"/>
                <w:szCs w:val="24"/>
              </w:rPr>
            </w:pPr>
            <w:r w:rsidRPr="00BD4E92">
              <w:rPr>
                <w:rFonts w:ascii="Times New Roman" w:hAnsi="Times New Roman" w:cs="Times New Roman"/>
                <w:sz w:val="24"/>
                <w:szCs w:val="24"/>
              </w:rPr>
              <w:t>-</w:t>
            </w:r>
            <w:r>
              <w:rPr>
                <w:rFonts w:ascii="Times New Roman" w:hAnsi="Times New Roman" w:cs="Times New Roman"/>
                <w:sz w:val="24"/>
                <w:szCs w:val="24"/>
              </w:rPr>
              <w:t xml:space="preserve"> </w:t>
            </w:r>
            <w:r w:rsidRPr="00BD4E92">
              <w:rPr>
                <w:rFonts w:ascii="Times New Roman" w:hAnsi="Times New Roman" w:cs="Times New Roman"/>
                <w:sz w:val="24"/>
                <w:szCs w:val="24"/>
              </w:rPr>
              <w:t xml:space="preserve">по состоянию на 1 марта 2020 г. должна отсутствовать недоимка по налогам и страховым взносам, в совокупности (с учетом имеющейся переплаты по налогам и страховым взносам) превышающая 3000 рублей. </w:t>
            </w:r>
            <w:proofErr w:type="gramStart"/>
            <w:r w:rsidRPr="00BD4E92">
              <w:rPr>
                <w:rFonts w:ascii="Times New Roman" w:hAnsi="Times New Roman" w:cs="Times New Roman"/>
                <w:sz w:val="24"/>
                <w:szCs w:val="24"/>
              </w:rPr>
              <w:t>При расчете суммы недоимки будут использоваться сведения о ее погашении, имеющиеся у налогового органа на дату подачи заявления о предоставлении субсидии;</w:t>
            </w:r>
            <w:proofErr w:type="gramEnd"/>
          </w:p>
          <w:p w:rsidR="00107869" w:rsidRPr="00B63342" w:rsidRDefault="00107869" w:rsidP="00BD4E92">
            <w:pPr>
              <w:jc w:val="both"/>
              <w:rPr>
                <w:rFonts w:ascii="Times New Roman" w:hAnsi="Times New Roman" w:cs="Times New Roman"/>
                <w:sz w:val="24"/>
                <w:szCs w:val="24"/>
              </w:rPr>
            </w:pPr>
            <w:r w:rsidRPr="00BD4E92">
              <w:rPr>
                <w:rFonts w:ascii="Times New Roman" w:hAnsi="Times New Roman" w:cs="Times New Roman"/>
                <w:sz w:val="24"/>
                <w:szCs w:val="24"/>
              </w:rPr>
              <w:t>- количество работников в месяце, за который выплачивается субсидия, составляет не менее 90 процентов количества работников в марте 2020 г. или снижено не более чем на 1 человека в марте 2020 г.</w:t>
            </w:r>
          </w:p>
        </w:tc>
      </w:tr>
      <w:tr w:rsidR="00107869" w:rsidTr="00107869">
        <w:trPr>
          <w:trHeight w:val="706"/>
        </w:trPr>
        <w:tc>
          <w:tcPr>
            <w:tcW w:w="707" w:type="dxa"/>
            <w:shd w:val="clear" w:color="auto" w:fill="FFFF00"/>
          </w:tcPr>
          <w:p w:rsidR="00107869" w:rsidRDefault="00107869" w:rsidP="002D19B1">
            <w:pPr>
              <w:jc w:val="center"/>
              <w:rPr>
                <w:rFonts w:ascii="Times New Roman" w:hAnsi="Times New Roman" w:cs="Times New Roman"/>
                <w:sz w:val="24"/>
                <w:szCs w:val="24"/>
              </w:rPr>
            </w:pPr>
          </w:p>
        </w:tc>
        <w:tc>
          <w:tcPr>
            <w:tcW w:w="6149" w:type="dxa"/>
            <w:shd w:val="clear" w:color="auto" w:fill="FFFF00"/>
          </w:tcPr>
          <w:p w:rsidR="00107869" w:rsidRPr="00BD4E92" w:rsidRDefault="00107869" w:rsidP="00BD4E92">
            <w:pPr>
              <w:jc w:val="both"/>
              <w:rPr>
                <w:rFonts w:ascii="Times New Roman" w:hAnsi="Times New Roman" w:cs="Times New Roman"/>
                <w:sz w:val="24"/>
                <w:szCs w:val="24"/>
              </w:rPr>
            </w:pPr>
            <w:r w:rsidRPr="00356A88">
              <w:rPr>
                <w:rFonts w:ascii="Times New Roman" w:hAnsi="Times New Roman" w:cs="Times New Roman"/>
                <w:sz w:val="24"/>
                <w:szCs w:val="24"/>
              </w:rPr>
              <w:t xml:space="preserve">Справочно-правовая система «Гарант», </w:t>
            </w:r>
            <w:r>
              <w:rPr>
                <w:rFonts w:ascii="Times New Roman" w:hAnsi="Times New Roman" w:cs="Times New Roman"/>
                <w:sz w:val="24"/>
                <w:szCs w:val="24"/>
              </w:rPr>
              <w:t>13</w:t>
            </w:r>
            <w:r w:rsidRPr="00356A88">
              <w:rPr>
                <w:rFonts w:ascii="Times New Roman" w:hAnsi="Times New Roman" w:cs="Times New Roman"/>
                <w:sz w:val="24"/>
                <w:szCs w:val="24"/>
              </w:rPr>
              <w:t xml:space="preserve"> мая 2020 г.</w:t>
            </w:r>
            <w:r>
              <w:rPr>
                <w:rFonts w:ascii="Times New Roman" w:hAnsi="Times New Roman" w:cs="Times New Roman"/>
                <w:sz w:val="24"/>
                <w:szCs w:val="24"/>
              </w:rPr>
              <w:t xml:space="preserve">  - </w:t>
            </w:r>
            <w:r w:rsidRPr="00107869">
              <w:rPr>
                <w:rFonts w:ascii="Times New Roman" w:hAnsi="Times New Roman" w:cs="Times New Roman"/>
                <w:sz w:val="24"/>
                <w:szCs w:val="24"/>
              </w:rPr>
              <w:t>С 1 июля – новый порядок наличных валютных операций</w:t>
            </w:r>
          </w:p>
        </w:tc>
        <w:tc>
          <w:tcPr>
            <w:tcW w:w="8532" w:type="dxa"/>
            <w:shd w:val="clear" w:color="auto" w:fill="FFFF00"/>
          </w:tcPr>
          <w:p w:rsidR="00107869" w:rsidRDefault="00107869" w:rsidP="00107869">
            <w:pPr>
              <w:jc w:val="both"/>
              <w:rPr>
                <w:rFonts w:ascii="Times New Roman" w:hAnsi="Times New Roman" w:cs="Times New Roman"/>
                <w:sz w:val="24"/>
                <w:szCs w:val="24"/>
              </w:rPr>
            </w:pPr>
            <w:r>
              <w:rPr>
                <w:rFonts w:ascii="Times New Roman" w:hAnsi="Times New Roman" w:cs="Times New Roman"/>
                <w:sz w:val="24"/>
                <w:szCs w:val="24"/>
              </w:rPr>
              <w:t xml:space="preserve">С 1 июля вступает в силу </w:t>
            </w:r>
            <w:r w:rsidRPr="00107869">
              <w:rPr>
                <w:rFonts w:ascii="Times New Roman" w:hAnsi="Times New Roman" w:cs="Times New Roman"/>
                <w:sz w:val="24"/>
                <w:szCs w:val="24"/>
              </w:rPr>
              <w:t xml:space="preserve">Указание Банка России от 30 января 2020 г. № 5396-У </w:t>
            </w:r>
            <w:r>
              <w:rPr>
                <w:rFonts w:ascii="Times New Roman" w:hAnsi="Times New Roman" w:cs="Times New Roman"/>
                <w:sz w:val="24"/>
                <w:szCs w:val="24"/>
              </w:rPr>
              <w:t>«</w:t>
            </w:r>
            <w:r w:rsidRPr="00107869">
              <w:rPr>
                <w:rFonts w:ascii="Times New Roman" w:hAnsi="Times New Roman" w:cs="Times New Roman"/>
                <w:sz w:val="24"/>
                <w:szCs w:val="24"/>
              </w:rPr>
              <w:t>О порядке ведения кассовых операций с наличной иностранной валютой в уполномоченных банках на территории Российской Федерации</w:t>
            </w:r>
            <w:r>
              <w:rPr>
                <w:rFonts w:ascii="Times New Roman" w:hAnsi="Times New Roman" w:cs="Times New Roman"/>
                <w:sz w:val="24"/>
                <w:szCs w:val="24"/>
              </w:rPr>
              <w:t>».</w:t>
            </w:r>
          </w:p>
          <w:p w:rsidR="00107869" w:rsidRPr="00107869" w:rsidRDefault="00107869" w:rsidP="00107869">
            <w:pPr>
              <w:jc w:val="both"/>
              <w:rPr>
                <w:rFonts w:ascii="Times New Roman" w:hAnsi="Times New Roman" w:cs="Times New Roman"/>
                <w:sz w:val="24"/>
                <w:szCs w:val="24"/>
              </w:rPr>
            </w:pPr>
            <w:r w:rsidRPr="00107869">
              <w:rPr>
                <w:rFonts w:ascii="Times New Roman" w:hAnsi="Times New Roman" w:cs="Times New Roman"/>
                <w:sz w:val="24"/>
                <w:szCs w:val="24"/>
              </w:rPr>
              <w:t>Речь идет о:</w:t>
            </w:r>
          </w:p>
          <w:p w:rsidR="00107869" w:rsidRPr="00107869" w:rsidRDefault="00107869" w:rsidP="00107869">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07869">
              <w:rPr>
                <w:rFonts w:ascii="Times New Roman" w:hAnsi="Times New Roman" w:cs="Times New Roman"/>
                <w:sz w:val="24"/>
                <w:szCs w:val="24"/>
              </w:rPr>
              <w:t>приеме</w:t>
            </w:r>
            <w:proofErr w:type="gramEnd"/>
            <w:r w:rsidRPr="00107869">
              <w:rPr>
                <w:rFonts w:ascii="Times New Roman" w:hAnsi="Times New Roman" w:cs="Times New Roman"/>
                <w:sz w:val="24"/>
                <w:szCs w:val="24"/>
              </w:rPr>
              <w:t xml:space="preserve"> от клиентов наличной иностранной валюты для зачисления на их банковские счета, их счета по вкладам (депозитам);</w:t>
            </w:r>
          </w:p>
          <w:p w:rsidR="00107869" w:rsidRPr="00107869" w:rsidRDefault="00107869" w:rsidP="00107869">
            <w:pPr>
              <w:jc w:val="both"/>
              <w:rPr>
                <w:rFonts w:ascii="Times New Roman" w:hAnsi="Times New Roman" w:cs="Times New Roman"/>
                <w:sz w:val="24"/>
                <w:szCs w:val="24"/>
              </w:rPr>
            </w:pPr>
            <w:r>
              <w:rPr>
                <w:rFonts w:ascii="Times New Roman" w:hAnsi="Times New Roman" w:cs="Times New Roman"/>
                <w:sz w:val="24"/>
                <w:szCs w:val="24"/>
              </w:rPr>
              <w:t xml:space="preserve">- </w:t>
            </w:r>
            <w:r w:rsidRPr="00107869">
              <w:rPr>
                <w:rFonts w:ascii="Times New Roman" w:hAnsi="Times New Roman" w:cs="Times New Roman"/>
                <w:sz w:val="24"/>
                <w:szCs w:val="24"/>
              </w:rPr>
              <w:t>выдаче наличной иностранной валюты клиентам со списанием сумм выданной наличной иностранной валюты с их банковских счетов, с их счетов по вкладам (депозитам);</w:t>
            </w:r>
          </w:p>
          <w:p w:rsidR="00107869" w:rsidRPr="00107869" w:rsidRDefault="00107869" w:rsidP="00107869">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07869">
              <w:rPr>
                <w:rFonts w:ascii="Times New Roman" w:hAnsi="Times New Roman" w:cs="Times New Roman"/>
                <w:sz w:val="24"/>
                <w:szCs w:val="24"/>
              </w:rPr>
              <w:t>пересчете</w:t>
            </w:r>
            <w:proofErr w:type="gramEnd"/>
            <w:r w:rsidRPr="00107869">
              <w:rPr>
                <w:rFonts w:ascii="Times New Roman" w:hAnsi="Times New Roman" w:cs="Times New Roman"/>
                <w:sz w:val="24"/>
                <w:szCs w:val="24"/>
              </w:rPr>
              <w:t xml:space="preserve"> наличной иностранной валюты.</w:t>
            </w:r>
          </w:p>
          <w:p w:rsidR="00107869" w:rsidRPr="00BD4E92" w:rsidRDefault="00107869" w:rsidP="00107869">
            <w:pPr>
              <w:jc w:val="both"/>
              <w:rPr>
                <w:rFonts w:ascii="Times New Roman" w:hAnsi="Times New Roman" w:cs="Times New Roman"/>
                <w:sz w:val="24"/>
                <w:szCs w:val="24"/>
              </w:rPr>
            </w:pPr>
            <w:r w:rsidRPr="00107869">
              <w:rPr>
                <w:rFonts w:ascii="Times New Roman" w:hAnsi="Times New Roman" w:cs="Times New Roman"/>
                <w:sz w:val="24"/>
                <w:szCs w:val="24"/>
              </w:rPr>
              <w:t xml:space="preserve">Предусмотрен электронный документооборот. Уточнены требования к приему и выдаче валюты. </w:t>
            </w:r>
          </w:p>
        </w:tc>
      </w:tr>
    </w:tbl>
    <w:p w:rsidR="000815CF" w:rsidRDefault="000815CF" w:rsidP="00DF3881">
      <w:pPr>
        <w:rPr>
          <w:rFonts w:ascii="Times New Roman" w:hAnsi="Times New Roman" w:cs="Times New Roman"/>
          <w:b/>
          <w:sz w:val="24"/>
          <w:szCs w:val="24"/>
        </w:rPr>
      </w:pPr>
    </w:p>
    <w:p w:rsidR="002820F8" w:rsidRPr="008803A1" w:rsidRDefault="002820F8" w:rsidP="00AF21AA">
      <w:pPr>
        <w:pStyle w:val="1"/>
      </w:pPr>
      <w:bookmarkStart w:id="7" w:name="_Toc40279704"/>
      <w:r w:rsidRPr="008803A1">
        <w:t>РЕГИОНАЛЬНОЕ ЗАКОНОДАТЕЛЬСТВО</w:t>
      </w:r>
      <w:bookmarkEnd w:id="7"/>
    </w:p>
    <w:tbl>
      <w:tblPr>
        <w:tblStyle w:val="a4"/>
        <w:tblW w:w="0" w:type="auto"/>
        <w:tblLook w:val="04A0" w:firstRow="1" w:lastRow="0" w:firstColumn="1" w:lastColumn="0" w:noHBand="0" w:noVBand="1"/>
      </w:tblPr>
      <w:tblGrid>
        <w:gridCol w:w="728"/>
        <w:gridCol w:w="5969"/>
        <w:gridCol w:w="8691"/>
      </w:tblGrid>
      <w:tr w:rsidR="009C43FF" w:rsidTr="009C43FF">
        <w:trPr>
          <w:trHeight w:val="735"/>
        </w:trPr>
        <w:tc>
          <w:tcPr>
            <w:tcW w:w="15388" w:type="dxa"/>
            <w:gridSpan w:val="3"/>
            <w:shd w:val="clear" w:color="auto" w:fill="92D050"/>
          </w:tcPr>
          <w:p w:rsidR="009C43FF" w:rsidRDefault="009C43FF" w:rsidP="009C43FF">
            <w:pPr>
              <w:pStyle w:val="1"/>
              <w:outlineLvl w:val="0"/>
              <w:rPr>
                <w:rFonts w:cs="Times New Roman"/>
                <w:sz w:val="24"/>
                <w:szCs w:val="24"/>
              </w:rPr>
            </w:pPr>
            <w:bookmarkStart w:id="8" w:name="_Toc40279706"/>
            <w:r>
              <w:t>СОЦИАЛЬНЫЕ ПРАВА</w:t>
            </w:r>
            <w:bookmarkEnd w:id="8"/>
          </w:p>
        </w:tc>
      </w:tr>
      <w:tr w:rsidR="000974FC" w:rsidTr="000974FC">
        <w:trPr>
          <w:trHeight w:val="690"/>
        </w:trPr>
        <w:tc>
          <w:tcPr>
            <w:tcW w:w="728" w:type="dxa"/>
            <w:shd w:val="clear" w:color="auto" w:fill="FFFF00"/>
          </w:tcPr>
          <w:p w:rsidR="000974FC" w:rsidRDefault="000974FC" w:rsidP="009C43FF">
            <w:pPr>
              <w:jc w:val="center"/>
              <w:rPr>
                <w:rFonts w:ascii="Times New Roman" w:hAnsi="Times New Roman" w:cs="Times New Roman"/>
                <w:sz w:val="24"/>
                <w:szCs w:val="24"/>
              </w:rPr>
            </w:pPr>
          </w:p>
        </w:tc>
        <w:tc>
          <w:tcPr>
            <w:tcW w:w="5969" w:type="dxa"/>
            <w:shd w:val="clear" w:color="auto" w:fill="FFFF00"/>
          </w:tcPr>
          <w:p w:rsidR="000974FC" w:rsidRPr="00264990" w:rsidRDefault="000974FC" w:rsidP="00264990">
            <w:pPr>
              <w:jc w:val="both"/>
              <w:rPr>
                <w:rFonts w:ascii="Times New Roman" w:hAnsi="Times New Roman" w:cs="Times New Roman"/>
                <w:sz w:val="24"/>
                <w:szCs w:val="24"/>
              </w:rPr>
            </w:pPr>
            <w:r w:rsidRPr="000974FC">
              <w:rPr>
                <w:rFonts w:ascii="Times New Roman" w:hAnsi="Times New Roman" w:cs="Times New Roman"/>
                <w:sz w:val="24"/>
                <w:szCs w:val="24"/>
              </w:rPr>
              <w:t xml:space="preserve">Распоряжение Министерства здравоохранения Московской области от 06.05.2020 № 51-Р "О </w:t>
            </w:r>
            <w:r w:rsidRPr="000974FC">
              <w:rPr>
                <w:rFonts w:ascii="Times New Roman" w:hAnsi="Times New Roman" w:cs="Times New Roman"/>
                <w:sz w:val="24"/>
                <w:szCs w:val="24"/>
              </w:rPr>
              <w:lastRenderedPageBreak/>
              <w:t>временной маршрутизации пациентов по профильным заболеваниям для оказания экстренной специализированной, в том числе высокотехнологичной, медицинской помощи в стационарных условиях без подозрения и подтверждения заболевания COVID-19"</w:t>
            </w:r>
          </w:p>
        </w:tc>
        <w:tc>
          <w:tcPr>
            <w:tcW w:w="8691" w:type="dxa"/>
            <w:shd w:val="clear" w:color="auto" w:fill="FFFF00"/>
          </w:tcPr>
          <w:p w:rsidR="000974FC" w:rsidRDefault="000974FC" w:rsidP="0026499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Утверждена временная маршрутизация пациентов по профильным заболеваниям для оказания экстренной специализированной, в том числе высокотехнологичной </w:t>
            </w:r>
            <w:r>
              <w:rPr>
                <w:rFonts w:ascii="Times New Roman" w:hAnsi="Times New Roman" w:cs="Times New Roman"/>
                <w:sz w:val="24"/>
                <w:szCs w:val="24"/>
              </w:rPr>
              <w:lastRenderedPageBreak/>
              <w:t xml:space="preserve">медицинской помощи в стационарных условиях без подозрения и подтверждения заболевания </w:t>
            </w:r>
            <w:r>
              <w:rPr>
                <w:rFonts w:ascii="Times New Roman" w:hAnsi="Times New Roman" w:cs="Times New Roman"/>
                <w:sz w:val="24"/>
                <w:szCs w:val="24"/>
                <w:lang w:val="en-US"/>
              </w:rPr>
              <w:t>COVID</w:t>
            </w:r>
            <w:r w:rsidRPr="000974FC">
              <w:rPr>
                <w:rFonts w:ascii="Times New Roman" w:hAnsi="Times New Roman" w:cs="Times New Roman"/>
                <w:sz w:val="24"/>
                <w:szCs w:val="24"/>
              </w:rPr>
              <w:t>-19</w:t>
            </w:r>
            <w:r>
              <w:rPr>
                <w:rFonts w:ascii="Times New Roman" w:hAnsi="Times New Roman" w:cs="Times New Roman"/>
                <w:sz w:val="24"/>
                <w:szCs w:val="24"/>
              </w:rPr>
              <w:t xml:space="preserve"> по профилям гематология, гинекология, травматология, хирургия, нейрохирургия, урология, онкология, эндокринология, нефрология (диализ).</w:t>
            </w:r>
          </w:p>
          <w:p w:rsidR="000974FC" w:rsidRPr="000974FC" w:rsidRDefault="000974FC" w:rsidP="00264990">
            <w:pPr>
              <w:jc w:val="both"/>
              <w:rPr>
                <w:rFonts w:ascii="Times New Roman" w:hAnsi="Times New Roman" w:cs="Times New Roman"/>
                <w:sz w:val="24"/>
                <w:szCs w:val="24"/>
              </w:rPr>
            </w:pPr>
            <w:r>
              <w:rPr>
                <w:rFonts w:ascii="Times New Roman" w:hAnsi="Times New Roman" w:cs="Times New Roman"/>
                <w:sz w:val="24"/>
                <w:szCs w:val="24"/>
              </w:rPr>
              <w:t>Распоряжение Минздрава Московской области от 10.04.2020 г. № 29 признано утратившим силу.</w:t>
            </w:r>
          </w:p>
        </w:tc>
      </w:tr>
      <w:tr w:rsidR="00E655D0" w:rsidTr="00E655D0">
        <w:trPr>
          <w:trHeight w:val="1658"/>
        </w:trPr>
        <w:tc>
          <w:tcPr>
            <w:tcW w:w="728" w:type="dxa"/>
            <w:shd w:val="clear" w:color="auto" w:fill="FFFF00"/>
          </w:tcPr>
          <w:p w:rsidR="00E655D0" w:rsidRDefault="00E655D0" w:rsidP="009C43FF">
            <w:pPr>
              <w:jc w:val="center"/>
              <w:rPr>
                <w:rFonts w:ascii="Times New Roman" w:hAnsi="Times New Roman" w:cs="Times New Roman"/>
                <w:sz w:val="24"/>
                <w:szCs w:val="24"/>
              </w:rPr>
            </w:pPr>
          </w:p>
        </w:tc>
        <w:tc>
          <w:tcPr>
            <w:tcW w:w="5969" w:type="dxa"/>
            <w:shd w:val="clear" w:color="auto" w:fill="FFFF00"/>
          </w:tcPr>
          <w:p w:rsidR="00E655D0" w:rsidRPr="00264990" w:rsidRDefault="00E655D0" w:rsidP="00264990">
            <w:pPr>
              <w:jc w:val="both"/>
              <w:rPr>
                <w:rFonts w:ascii="Times New Roman" w:hAnsi="Times New Roman" w:cs="Times New Roman"/>
                <w:sz w:val="24"/>
                <w:szCs w:val="24"/>
              </w:rPr>
            </w:pPr>
            <w:proofErr w:type="gramStart"/>
            <w:r w:rsidRPr="00E70EF1">
              <w:rPr>
                <w:rFonts w:ascii="Times New Roman" w:hAnsi="Times New Roman" w:cs="Times New Roman"/>
                <w:sz w:val="24"/>
                <w:szCs w:val="24"/>
              </w:rPr>
              <w:t xml:space="preserve">Распоряжение Министерства здравоохранения Московской области от 06.05.2020 № 52-Р "О внесении изменений в распоряжение Министерства здравоохранения Московской области от 17.04.2020 34-Р "Об утверждении алгоритма действий врача при поступлении в стационар пациента с подозрением на внебольничную пневмонию, </w:t>
            </w:r>
            <w:proofErr w:type="spellStart"/>
            <w:r w:rsidRPr="00E70EF1">
              <w:rPr>
                <w:rFonts w:ascii="Times New Roman" w:hAnsi="Times New Roman" w:cs="Times New Roman"/>
                <w:sz w:val="24"/>
                <w:szCs w:val="24"/>
              </w:rPr>
              <w:t>коронавирусную</w:t>
            </w:r>
            <w:proofErr w:type="spellEnd"/>
            <w:r w:rsidRPr="00E70EF1">
              <w:rPr>
                <w:rFonts w:ascii="Times New Roman" w:hAnsi="Times New Roman" w:cs="Times New Roman"/>
                <w:sz w:val="24"/>
                <w:szCs w:val="24"/>
              </w:rPr>
              <w:t xml:space="preserve"> инфекцию (COVID-19), с подтвержденной внебольничной пневмонией, </w:t>
            </w:r>
            <w:proofErr w:type="spellStart"/>
            <w:r w:rsidRPr="00E70EF1">
              <w:rPr>
                <w:rFonts w:ascii="Times New Roman" w:hAnsi="Times New Roman" w:cs="Times New Roman"/>
                <w:sz w:val="24"/>
                <w:szCs w:val="24"/>
              </w:rPr>
              <w:t>коронавирусной</w:t>
            </w:r>
            <w:proofErr w:type="spellEnd"/>
            <w:r w:rsidRPr="00E70EF1">
              <w:rPr>
                <w:rFonts w:ascii="Times New Roman" w:hAnsi="Times New Roman" w:cs="Times New Roman"/>
                <w:sz w:val="24"/>
                <w:szCs w:val="24"/>
              </w:rPr>
              <w:t xml:space="preserve"> инфекцией (COVID-19), а также при выписке из стационара таких пациентов для продолжения лечения в амбулаторных условиях (на</w:t>
            </w:r>
            <w:proofErr w:type="gramEnd"/>
            <w:r w:rsidRPr="00E70EF1">
              <w:rPr>
                <w:rFonts w:ascii="Times New Roman" w:hAnsi="Times New Roman" w:cs="Times New Roman"/>
                <w:sz w:val="24"/>
                <w:szCs w:val="24"/>
              </w:rPr>
              <w:t xml:space="preserve"> дому)</w:t>
            </w:r>
            <w:proofErr w:type="gramStart"/>
            <w:r w:rsidRPr="00E70EF1">
              <w:rPr>
                <w:rFonts w:ascii="Times New Roman" w:hAnsi="Times New Roman" w:cs="Times New Roman"/>
                <w:sz w:val="24"/>
                <w:szCs w:val="24"/>
              </w:rPr>
              <w:t>."</w:t>
            </w:r>
            <w:proofErr w:type="gramEnd"/>
          </w:p>
        </w:tc>
        <w:tc>
          <w:tcPr>
            <w:tcW w:w="8691" w:type="dxa"/>
            <w:shd w:val="clear" w:color="auto" w:fill="FFFF00"/>
          </w:tcPr>
          <w:p w:rsidR="00E655D0" w:rsidRPr="00E70EF1" w:rsidRDefault="00E655D0" w:rsidP="00264990">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целях эффективного оказания в медицинских организациях государственной системы здравоохранения Московской области медицинской помощи взрослому населению с заболеванием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инфекцией </w:t>
            </w:r>
            <w:r>
              <w:rPr>
                <w:rFonts w:ascii="Times New Roman" w:hAnsi="Times New Roman" w:cs="Times New Roman"/>
                <w:sz w:val="24"/>
                <w:szCs w:val="24"/>
                <w:lang w:val="en-US"/>
              </w:rPr>
              <w:t>COVID</w:t>
            </w:r>
            <w:r w:rsidRPr="00E70EF1">
              <w:rPr>
                <w:rFonts w:ascii="Times New Roman" w:hAnsi="Times New Roman" w:cs="Times New Roman"/>
                <w:sz w:val="24"/>
                <w:szCs w:val="24"/>
              </w:rPr>
              <w:t xml:space="preserve">-19 </w:t>
            </w:r>
            <w:r>
              <w:rPr>
                <w:rFonts w:ascii="Times New Roman" w:hAnsi="Times New Roman" w:cs="Times New Roman"/>
                <w:sz w:val="24"/>
                <w:szCs w:val="24"/>
              </w:rPr>
              <w:t xml:space="preserve">и внебольничными пневмониями внесены изменения в Распоряжение Министерства здравоохранения Московской области от 17.04.2020 № 34-Р, соответствующие Временным методическим рекомендациям «Профилактика, диагностика и лечение новой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 </w:t>
            </w:r>
            <w:r>
              <w:rPr>
                <w:rFonts w:ascii="Times New Roman" w:hAnsi="Times New Roman" w:cs="Times New Roman"/>
                <w:sz w:val="24"/>
                <w:szCs w:val="24"/>
                <w:lang w:val="en-US"/>
              </w:rPr>
              <w:t>COVID</w:t>
            </w:r>
            <w:r w:rsidRPr="00E70EF1">
              <w:rPr>
                <w:rFonts w:ascii="Times New Roman" w:hAnsi="Times New Roman" w:cs="Times New Roman"/>
                <w:sz w:val="24"/>
                <w:szCs w:val="24"/>
              </w:rPr>
              <w:t>-19</w:t>
            </w:r>
            <w:r>
              <w:rPr>
                <w:rFonts w:ascii="Times New Roman" w:hAnsi="Times New Roman" w:cs="Times New Roman"/>
                <w:sz w:val="24"/>
                <w:szCs w:val="24"/>
              </w:rPr>
              <w:t xml:space="preserve"> (версия 6), утвержденным Минздравом России от 28.04.2020 г.</w:t>
            </w:r>
            <w:proofErr w:type="gramEnd"/>
          </w:p>
        </w:tc>
      </w:tr>
      <w:tr w:rsidR="00E655D0" w:rsidTr="00E655D0">
        <w:trPr>
          <w:trHeight w:val="1657"/>
        </w:trPr>
        <w:tc>
          <w:tcPr>
            <w:tcW w:w="728" w:type="dxa"/>
            <w:shd w:val="clear" w:color="auto" w:fill="FFFF00"/>
          </w:tcPr>
          <w:p w:rsidR="00E655D0" w:rsidRDefault="00E655D0" w:rsidP="009C43FF">
            <w:pPr>
              <w:jc w:val="center"/>
              <w:rPr>
                <w:rFonts w:ascii="Times New Roman" w:hAnsi="Times New Roman" w:cs="Times New Roman"/>
                <w:sz w:val="24"/>
                <w:szCs w:val="24"/>
              </w:rPr>
            </w:pPr>
          </w:p>
        </w:tc>
        <w:tc>
          <w:tcPr>
            <w:tcW w:w="5969" w:type="dxa"/>
            <w:shd w:val="clear" w:color="auto" w:fill="FFFF00"/>
          </w:tcPr>
          <w:p w:rsidR="00E655D0" w:rsidRPr="00E655D0" w:rsidRDefault="00E655D0" w:rsidP="00E655D0">
            <w:pPr>
              <w:jc w:val="both"/>
              <w:rPr>
                <w:rFonts w:ascii="Times New Roman" w:hAnsi="Times New Roman" w:cs="Times New Roman"/>
                <w:sz w:val="24"/>
                <w:szCs w:val="24"/>
              </w:rPr>
            </w:pPr>
            <w:r w:rsidRPr="00E655D0">
              <w:rPr>
                <w:rFonts w:ascii="Times New Roman" w:hAnsi="Times New Roman" w:cs="Times New Roman"/>
                <w:sz w:val="24"/>
                <w:szCs w:val="24"/>
              </w:rPr>
              <w:t>Приказ Департамента здравоохранения г. Москвы от 06.05.2020 N 498</w:t>
            </w:r>
            <w:r w:rsidR="00031BF4">
              <w:rPr>
                <w:rFonts w:ascii="Times New Roman" w:hAnsi="Times New Roman" w:cs="Times New Roman"/>
                <w:sz w:val="24"/>
                <w:szCs w:val="24"/>
              </w:rPr>
              <w:t xml:space="preserve"> </w:t>
            </w:r>
            <w:r w:rsidRPr="00E655D0">
              <w:rPr>
                <w:rFonts w:ascii="Times New Roman" w:hAnsi="Times New Roman" w:cs="Times New Roman"/>
                <w:sz w:val="24"/>
                <w:szCs w:val="24"/>
              </w:rPr>
              <w:t>"О внесении изменений в приказ Департамента здравоохранения города Москвы от 22 апреля 2020 г. N 435"</w:t>
            </w:r>
          </w:p>
          <w:p w:rsidR="00E655D0" w:rsidRPr="00E70EF1" w:rsidRDefault="00E655D0" w:rsidP="00E655D0">
            <w:pPr>
              <w:jc w:val="both"/>
              <w:rPr>
                <w:rFonts w:ascii="Times New Roman" w:hAnsi="Times New Roman" w:cs="Times New Roman"/>
                <w:sz w:val="24"/>
                <w:szCs w:val="24"/>
              </w:rPr>
            </w:pPr>
          </w:p>
        </w:tc>
        <w:tc>
          <w:tcPr>
            <w:tcW w:w="8691" w:type="dxa"/>
            <w:shd w:val="clear" w:color="auto" w:fill="FFFF00"/>
          </w:tcPr>
          <w:p w:rsidR="00031BF4" w:rsidRPr="00031BF4" w:rsidRDefault="00031BF4" w:rsidP="00031BF4">
            <w:pPr>
              <w:jc w:val="both"/>
              <w:rPr>
                <w:rFonts w:ascii="Times New Roman" w:hAnsi="Times New Roman" w:cs="Times New Roman"/>
                <w:sz w:val="24"/>
                <w:szCs w:val="24"/>
              </w:rPr>
            </w:pPr>
            <w:proofErr w:type="gramStart"/>
            <w:r w:rsidRPr="00031BF4">
              <w:rPr>
                <w:rFonts w:ascii="Times New Roman" w:hAnsi="Times New Roman" w:cs="Times New Roman"/>
                <w:sz w:val="24"/>
                <w:szCs w:val="24"/>
              </w:rPr>
              <w:t>В новой редакции изложены:</w:t>
            </w:r>
            <w:proofErr w:type="gramEnd"/>
          </w:p>
          <w:p w:rsidR="00031BF4" w:rsidRPr="00031BF4" w:rsidRDefault="00031BF4" w:rsidP="00031BF4">
            <w:pPr>
              <w:jc w:val="both"/>
              <w:rPr>
                <w:rFonts w:ascii="Times New Roman" w:hAnsi="Times New Roman" w:cs="Times New Roman"/>
                <w:sz w:val="24"/>
                <w:szCs w:val="24"/>
              </w:rPr>
            </w:pPr>
            <w:r w:rsidRPr="00031BF4">
              <w:rPr>
                <w:rFonts w:ascii="Times New Roman" w:hAnsi="Times New Roman" w:cs="Times New Roman"/>
                <w:sz w:val="24"/>
                <w:szCs w:val="24"/>
              </w:rPr>
              <w:t>- Схема раскрепления санитарного транспорта, предоставленного сторонними организациями, между медицинскими организациями стационарного типа;</w:t>
            </w:r>
          </w:p>
          <w:p w:rsidR="00E655D0" w:rsidRDefault="00031BF4" w:rsidP="00031BF4">
            <w:pPr>
              <w:jc w:val="both"/>
              <w:rPr>
                <w:rFonts w:ascii="Times New Roman" w:hAnsi="Times New Roman" w:cs="Times New Roman"/>
                <w:sz w:val="24"/>
                <w:szCs w:val="24"/>
              </w:rPr>
            </w:pPr>
            <w:r w:rsidRPr="00031BF4">
              <w:rPr>
                <w:rFonts w:ascii="Times New Roman" w:hAnsi="Times New Roman" w:cs="Times New Roman"/>
                <w:sz w:val="24"/>
                <w:szCs w:val="24"/>
              </w:rPr>
              <w:t xml:space="preserve">- Перечень медицинских организаций, определенных для стационарного долечивания пациентов с подозрением и подтвержденным диагнозом новой </w:t>
            </w:r>
            <w:proofErr w:type="spellStart"/>
            <w:r w:rsidRPr="00031BF4">
              <w:rPr>
                <w:rFonts w:ascii="Times New Roman" w:hAnsi="Times New Roman" w:cs="Times New Roman"/>
                <w:sz w:val="24"/>
                <w:szCs w:val="24"/>
              </w:rPr>
              <w:t>коронавирусной</w:t>
            </w:r>
            <w:proofErr w:type="spellEnd"/>
            <w:r w:rsidRPr="00031BF4">
              <w:rPr>
                <w:rFonts w:ascii="Times New Roman" w:hAnsi="Times New Roman" w:cs="Times New Roman"/>
                <w:sz w:val="24"/>
                <w:szCs w:val="24"/>
              </w:rPr>
              <w:t xml:space="preserve"> инфекции (COVID-19) и вирусной пневмонии с прикреплением к головной медицинской организации.</w:t>
            </w:r>
          </w:p>
        </w:tc>
      </w:tr>
      <w:tr w:rsidR="00E139AF" w:rsidTr="00E139AF">
        <w:trPr>
          <w:trHeight w:val="825"/>
        </w:trPr>
        <w:tc>
          <w:tcPr>
            <w:tcW w:w="728" w:type="dxa"/>
            <w:shd w:val="clear" w:color="auto" w:fill="FFFF00"/>
          </w:tcPr>
          <w:p w:rsidR="00E139AF" w:rsidRDefault="00E139AF" w:rsidP="009C43FF">
            <w:pPr>
              <w:jc w:val="center"/>
              <w:rPr>
                <w:rFonts w:ascii="Times New Roman" w:hAnsi="Times New Roman" w:cs="Times New Roman"/>
                <w:sz w:val="24"/>
                <w:szCs w:val="24"/>
              </w:rPr>
            </w:pPr>
          </w:p>
        </w:tc>
        <w:tc>
          <w:tcPr>
            <w:tcW w:w="5969" w:type="dxa"/>
            <w:shd w:val="clear" w:color="auto" w:fill="FFFF00"/>
          </w:tcPr>
          <w:p w:rsidR="00E139AF" w:rsidRPr="00E655D0" w:rsidRDefault="00E139AF" w:rsidP="00E655D0">
            <w:pPr>
              <w:jc w:val="both"/>
              <w:rPr>
                <w:rFonts w:ascii="Times New Roman" w:hAnsi="Times New Roman" w:cs="Times New Roman"/>
                <w:sz w:val="24"/>
                <w:szCs w:val="24"/>
              </w:rPr>
            </w:pPr>
            <w:r w:rsidRPr="00E655D0">
              <w:rPr>
                <w:rFonts w:ascii="Times New Roman" w:hAnsi="Times New Roman" w:cs="Times New Roman"/>
                <w:sz w:val="24"/>
                <w:szCs w:val="24"/>
              </w:rPr>
              <w:t>Приказ Департамента здравоохранения г. Москвы от 07.05.2020 N 504</w:t>
            </w:r>
            <w:r>
              <w:rPr>
                <w:rFonts w:ascii="Times New Roman" w:hAnsi="Times New Roman" w:cs="Times New Roman"/>
                <w:sz w:val="24"/>
                <w:szCs w:val="24"/>
              </w:rPr>
              <w:t xml:space="preserve"> </w:t>
            </w:r>
            <w:r w:rsidRPr="00E655D0">
              <w:rPr>
                <w:rFonts w:ascii="Times New Roman" w:hAnsi="Times New Roman" w:cs="Times New Roman"/>
                <w:sz w:val="24"/>
                <w:szCs w:val="24"/>
              </w:rPr>
              <w:t>"О внесении изменения в приказ Департамента здравоохранения города Москвы от 29.04.2016 N 376"</w:t>
            </w:r>
          </w:p>
          <w:p w:rsidR="00E139AF" w:rsidRPr="00E70EF1" w:rsidRDefault="00E139AF" w:rsidP="00E655D0">
            <w:pPr>
              <w:jc w:val="both"/>
              <w:rPr>
                <w:rFonts w:ascii="Times New Roman" w:hAnsi="Times New Roman" w:cs="Times New Roman"/>
                <w:sz w:val="24"/>
                <w:szCs w:val="24"/>
              </w:rPr>
            </w:pPr>
          </w:p>
        </w:tc>
        <w:tc>
          <w:tcPr>
            <w:tcW w:w="8691" w:type="dxa"/>
            <w:shd w:val="clear" w:color="auto" w:fill="FFFF00"/>
          </w:tcPr>
          <w:p w:rsidR="00E139AF" w:rsidRDefault="00E139AF" w:rsidP="00E655D0">
            <w:pPr>
              <w:jc w:val="both"/>
              <w:rPr>
                <w:rFonts w:ascii="Times New Roman" w:hAnsi="Times New Roman" w:cs="Times New Roman"/>
                <w:sz w:val="24"/>
                <w:szCs w:val="24"/>
              </w:rPr>
            </w:pPr>
            <w:r w:rsidRPr="00E655D0">
              <w:rPr>
                <w:rFonts w:ascii="Times New Roman" w:hAnsi="Times New Roman" w:cs="Times New Roman"/>
                <w:sz w:val="24"/>
                <w:szCs w:val="24"/>
              </w:rPr>
              <w:t>Дополнен Перечень аптечных организаций, осуществляющих отпуск по отдельным заболеваниям лекарственных препаратов и изделий медицинского назначения по рецептам, выписанным отдельным категориям граждан врачами медицинских организаций государственной системы здравоохранения города Москвы.</w:t>
            </w:r>
          </w:p>
        </w:tc>
      </w:tr>
      <w:tr w:rsidR="00E139AF" w:rsidTr="00C47C7F">
        <w:trPr>
          <w:trHeight w:val="706"/>
        </w:trPr>
        <w:tc>
          <w:tcPr>
            <w:tcW w:w="728" w:type="dxa"/>
            <w:shd w:val="clear" w:color="auto" w:fill="FFFF00"/>
          </w:tcPr>
          <w:p w:rsidR="00E139AF" w:rsidRDefault="00E139AF" w:rsidP="009C43FF">
            <w:pPr>
              <w:jc w:val="center"/>
              <w:rPr>
                <w:rFonts w:ascii="Times New Roman" w:hAnsi="Times New Roman" w:cs="Times New Roman"/>
                <w:sz w:val="24"/>
                <w:szCs w:val="24"/>
              </w:rPr>
            </w:pPr>
          </w:p>
        </w:tc>
        <w:tc>
          <w:tcPr>
            <w:tcW w:w="5969" w:type="dxa"/>
            <w:shd w:val="clear" w:color="auto" w:fill="FFFF00"/>
          </w:tcPr>
          <w:p w:rsidR="00E139AF" w:rsidRPr="00E655D0" w:rsidRDefault="00E139AF" w:rsidP="00E655D0">
            <w:pPr>
              <w:jc w:val="both"/>
              <w:rPr>
                <w:rFonts w:ascii="Times New Roman" w:hAnsi="Times New Roman" w:cs="Times New Roman"/>
                <w:sz w:val="24"/>
                <w:szCs w:val="24"/>
              </w:rPr>
            </w:pPr>
            <w:r w:rsidRPr="00E139AF">
              <w:rPr>
                <w:rFonts w:ascii="Times New Roman" w:hAnsi="Times New Roman" w:cs="Times New Roman"/>
                <w:sz w:val="24"/>
                <w:szCs w:val="24"/>
              </w:rPr>
              <w:t>Постановление правительства Москвы от 7 мая 2020 года № 517-ПП "О внесении изменений в постановления Правительства Москвы от 6 апреля 2020 г. № 340-ПП и от 6 апреля 2020 г. № 343-ПП"</w:t>
            </w:r>
          </w:p>
        </w:tc>
        <w:tc>
          <w:tcPr>
            <w:tcW w:w="8691" w:type="dxa"/>
            <w:shd w:val="clear" w:color="auto" w:fill="FFFF00"/>
          </w:tcPr>
          <w:p w:rsidR="00E139AF" w:rsidRDefault="00E139AF" w:rsidP="00E655D0">
            <w:pPr>
              <w:jc w:val="both"/>
              <w:rPr>
                <w:rFonts w:ascii="Times New Roman" w:hAnsi="Times New Roman" w:cs="Times New Roman"/>
                <w:sz w:val="24"/>
                <w:szCs w:val="24"/>
              </w:rPr>
            </w:pPr>
            <w:r>
              <w:rPr>
                <w:rFonts w:ascii="Times New Roman" w:hAnsi="Times New Roman" w:cs="Times New Roman"/>
                <w:sz w:val="24"/>
                <w:szCs w:val="24"/>
              </w:rPr>
              <w:t xml:space="preserve">Скорректирован порядок предоставления доплат медработникам, оказывающим медицинскую помощь пациентам с </w:t>
            </w:r>
            <w:proofErr w:type="spellStart"/>
            <w:r>
              <w:rPr>
                <w:rFonts w:ascii="Times New Roman" w:hAnsi="Times New Roman" w:cs="Times New Roman"/>
                <w:sz w:val="24"/>
                <w:szCs w:val="24"/>
              </w:rPr>
              <w:t>коронавирусом</w:t>
            </w:r>
            <w:proofErr w:type="spellEnd"/>
            <w:r>
              <w:rPr>
                <w:rFonts w:ascii="Times New Roman" w:hAnsi="Times New Roman" w:cs="Times New Roman"/>
                <w:sz w:val="24"/>
                <w:szCs w:val="24"/>
              </w:rPr>
              <w:t xml:space="preserve"> – теперь на доплаты также могут рассчитывать работники лабораторий государственных </w:t>
            </w:r>
            <w:proofErr w:type="spellStart"/>
            <w:r>
              <w:rPr>
                <w:rFonts w:ascii="Times New Roman" w:hAnsi="Times New Roman" w:cs="Times New Roman"/>
                <w:sz w:val="24"/>
                <w:szCs w:val="24"/>
              </w:rPr>
              <w:t>медорганизаций</w:t>
            </w:r>
            <w:proofErr w:type="spellEnd"/>
            <w:r>
              <w:rPr>
                <w:rFonts w:ascii="Times New Roman" w:hAnsi="Times New Roman" w:cs="Times New Roman"/>
                <w:sz w:val="24"/>
                <w:szCs w:val="24"/>
              </w:rPr>
              <w:t xml:space="preserve">, проводящих исследования биоматериалов пациентов с </w:t>
            </w:r>
            <w:proofErr w:type="spellStart"/>
            <w:r>
              <w:rPr>
                <w:rFonts w:ascii="Times New Roman" w:hAnsi="Times New Roman" w:cs="Times New Roman"/>
                <w:sz w:val="24"/>
                <w:szCs w:val="24"/>
              </w:rPr>
              <w:t>коронавирусом</w:t>
            </w:r>
            <w:proofErr w:type="spellEnd"/>
            <w:r>
              <w:rPr>
                <w:rFonts w:ascii="Times New Roman" w:hAnsi="Times New Roman" w:cs="Times New Roman"/>
                <w:sz w:val="24"/>
                <w:szCs w:val="24"/>
              </w:rPr>
              <w:t xml:space="preserve"> или с подозрением на </w:t>
            </w:r>
            <w:proofErr w:type="spellStart"/>
            <w:r>
              <w:rPr>
                <w:rFonts w:ascii="Times New Roman" w:hAnsi="Times New Roman" w:cs="Times New Roman"/>
                <w:sz w:val="24"/>
                <w:szCs w:val="24"/>
              </w:rPr>
              <w:t>коронавирус</w:t>
            </w:r>
            <w:proofErr w:type="spellEnd"/>
            <w:r>
              <w:rPr>
                <w:rFonts w:ascii="Times New Roman" w:hAnsi="Times New Roman" w:cs="Times New Roman"/>
                <w:sz w:val="24"/>
                <w:szCs w:val="24"/>
              </w:rPr>
              <w:t xml:space="preserve">, работники патологоанатомических отделений государственных </w:t>
            </w:r>
            <w:proofErr w:type="spellStart"/>
            <w:r>
              <w:rPr>
                <w:rFonts w:ascii="Times New Roman" w:hAnsi="Times New Roman" w:cs="Times New Roman"/>
                <w:sz w:val="24"/>
                <w:szCs w:val="24"/>
              </w:rPr>
              <w:t>медорганизаций</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Также доплаты получат работники амбулаторных КТ-центров и работники государственных </w:t>
            </w:r>
            <w:proofErr w:type="spellStart"/>
            <w:r>
              <w:rPr>
                <w:rFonts w:ascii="Times New Roman" w:hAnsi="Times New Roman" w:cs="Times New Roman"/>
                <w:sz w:val="24"/>
                <w:szCs w:val="24"/>
              </w:rPr>
              <w:t>медорганизаций</w:t>
            </w:r>
            <w:proofErr w:type="spellEnd"/>
            <w:r>
              <w:rPr>
                <w:rFonts w:ascii="Times New Roman" w:hAnsi="Times New Roman" w:cs="Times New Roman"/>
                <w:sz w:val="24"/>
                <w:szCs w:val="24"/>
              </w:rPr>
              <w:t xml:space="preserve">, оказывающие медпомощь в амбулаторных условиях пациентам с </w:t>
            </w:r>
            <w:proofErr w:type="spellStart"/>
            <w:r>
              <w:rPr>
                <w:rFonts w:ascii="Times New Roman" w:hAnsi="Times New Roman" w:cs="Times New Roman"/>
                <w:sz w:val="24"/>
                <w:szCs w:val="24"/>
              </w:rPr>
              <w:t>коронавирусом</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или с подозрением на </w:t>
            </w:r>
            <w:proofErr w:type="spellStart"/>
            <w:r>
              <w:rPr>
                <w:rFonts w:ascii="Times New Roman" w:hAnsi="Times New Roman" w:cs="Times New Roman"/>
                <w:sz w:val="24"/>
                <w:szCs w:val="24"/>
              </w:rPr>
              <w:t>коронавирус</w:t>
            </w:r>
            <w:proofErr w:type="spellEnd"/>
            <w:r>
              <w:rPr>
                <w:rFonts w:ascii="Times New Roman" w:hAnsi="Times New Roman" w:cs="Times New Roman"/>
                <w:sz w:val="24"/>
                <w:szCs w:val="24"/>
              </w:rPr>
              <w:t xml:space="preserve">, осуществляющие выявление заболевших и медицинское наблюдение на дому (по месту пребывания) за состоянием здоровья таких пациентов: врачам – 70 тыс. руб. в месяц; среднему медперсоналу -  тыс. руб. в месяц. </w:t>
            </w:r>
            <w:proofErr w:type="gramEnd"/>
          </w:p>
          <w:p w:rsidR="00E139AF" w:rsidRPr="00E655D0" w:rsidRDefault="00E139AF" w:rsidP="00E655D0">
            <w:pPr>
              <w:jc w:val="both"/>
              <w:rPr>
                <w:rFonts w:ascii="Times New Roman" w:hAnsi="Times New Roman" w:cs="Times New Roman"/>
                <w:sz w:val="24"/>
                <w:szCs w:val="24"/>
              </w:rPr>
            </w:pPr>
            <w:r>
              <w:rPr>
                <w:rFonts w:ascii="Times New Roman" w:hAnsi="Times New Roman" w:cs="Times New Roman"/>
                <w:sz w:val="24"/>
                <w:szCs w:val="24"/>
              </w:rPr>
              <w:t xml:space="preserve">Указанные изменения распространяются на правоотношения, возникшие со дня начала оказания медпомощи пациентам с </w:t>
            </w:r>
            <w:proofErr w:type="spellStart"/>
            <w:r>
              <w:rPr>
                <w:rFonts w:ascii="Times New Roman" w:hAnsi="Times New Roman" w:cs="Times New Roman"/>
                <w:sz w:val="24"/>
                <w:szCs w:val="24"/>
              </w:rPr>
              <w:t>коронавирусом</w:t>
            </w:r>
            <w:proofErr w:type="spellEnd"/>
            <w:r>
              <w:rPr>
                <w:rFonts w:ascii="Times New Roman" w:hAnsi="Times New Roman" w:cs="Times New Roman"/>
                <w:sz w:val="24"/>
                <w:szCs w:val="24"/>
              </w:rPr>
              <w:t xml:space="preserve"> или с подозрением на </w:t>
            </w:r>
            <w:proofErr w:type="spellStart"/>
            <w:r>
              <w:rPr>
                <w:rFonts w:ascii="Times New Roman" w:hAnsi="Times New Roman" w:cs="Times New Roman"/>
                <w:sz w:val="24"/>
                <w:szCs w:val="24"/>
              </w:rPr>
              <w:t>коронавирус</w:t>
            </w:r>
            <w:proofErr w:type="spellEnd"/>
            <w:r>
              <w:rPr>
                <w:rFonts w:ascii="Times New Roman" w:hAnsi="Times New Roman" w:cs="Times New Roman"/>
                <w:sz w:val="24"/>
                <w:szCs w:val="24"/>
              </w:rPr>
              <w:t xml:space="preserve"> или со дня предоставления соответствующих услуг в учреждениях.</w:t>
            </w:r>
          </w:p>
        </w:tc>
      </w:tr>
      <w:tr w:rsidR="00863237" w:rsidTr="00863237">
        <w:trPr>
          <w:trHeight w:val="825"/>
        </w:trPr>
        <w:tc>
          <w:tcPr>
            <w:tcW w:w="728" w:type="dxa"/>
            <w:shd w:val="clear" w:color="auto" w:fill="FFFF00"/>
          </w:tcPr>
          <w:p w:rsidR="00863237" w:rsidRDefault="00863237" w:rsidP="009C43FF">
            <w:pPr>
              <w:jc w:val="center"/>
              <w:rPr>
                <w:rFonts w:ascii="Times New Roman" w:hAnsi="Times New Roman" w:cs="Times New Roman"/>
                <w:sz w:val="24"/>
                <w:szCs w:val="24"/>
              </w:rPr>
            </w:pPr>
          </w:p>
        </w:tc>
        <w:tc>
          <w:tcPr>
            <w:tcW w:w="5969" w:type="dxa"/>
            <w:shd w:val="clear" w:color="auto" w:fill="FFFF00"/>
          </w:tcPr>
          <w:p w:rsidR="00863237" w:rsidRPr="00E139AF" w:rsidRDefault="00863237" w:rsidP="00E655D0">
            <w:pPr>
              <w:jc w:val="both"/>
              <w:rPr>
                <w:rFonts w:ascii="Times New Roman" w:hAnsi="Times New Roman" w:cs="Times New Roman"/>
                <w:sz w:val="24"/>
                <w:szCs w:val="24"/>
              </w:rPr>
            </w:pPr>
            <w:r w:rsidRPr="00E139AF">
              <w:rPr>
                <w:rFonts w:ascii="Times New Roman" w:hAnsi="Times New Roman" w:cs="Times New Roman"/>
                <w:sz w:val="24"/>
                <w:szCs w:val="24"/>
              </w:rPr>
              <w:t>Постановление Правительства Московской области от 12.05.2020 № 242/12 "О внесении изменения в 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p>
        </w:tc>
        <w:tc>
          <w:tcPr>
            <w:tcW w:w="8691" w:type="dxa"/>
            <w:shd w:val="clear" w:color="auto" w:fill="FFFF00"/>
          </w:tcPr>
          <w:p w:rsidR="00863237" w:rsidRDefault="00863237" w:rsidP="00E655D0">
            <w:pPr>
              <w:jc w:val="both"/>
              <w:rPr>
                <w:rFonts w:ascii="Times New Roman" w:hAnsi="Times New Roman" w:cs="Times New Roman"/>
                <w:sz w:val="24"/>
                <w:szCs w:val="24"/>
              </w:rPr>
            </w:pPr>
            <w:r>
              <w:rPr>
                <w:rFonts w:ascii="Times New Roman" w:hAnsi="Times New Roman" w:cs="Times New Roman"/>
                <w:sz w:val="24"/>
                <w:szCs w:val="24"/>
              </w:rPr>
              <w:t>В список добавлены лица старше 65 лет и страдающие хроническими заболеваниями, перечисленными в приложении к Постановлению Губернатора, соблюдающие режим самоизоляции.</w:t>
            </w:r>
          </w:p>
        </w:tc>
      </w:tr>
      <w:tr w:rsidR="00863237" w:rsidTr="00E139AF">
        <w:trPr>
          <w:trHeight w:val="825"/>
        </w:trPr>
        <w:tc>
          <w:tcPr>
            <w:tcW w:w="728" w:type="dxa"/>
            <w:shd w:val="clear" w:color="auto" w:fill="FFFF00"/>
          </w:tcPr>
          <w:p w:rsidR="00863237" w:rsidRDefault="00863237" w:rsidP="009C43FF">
            <w:pPr>
              <w:jc w:val="center"/>
              <w:rPr>
                <w:rFonts w:ascii="Times New Roman" w:hAnsi="Times New Roman" w:cs="Times New Roman"/>
                <w:sz w:val="24"/>
                <w:szCs w:val="24"/>
              </w:rPr>
            </w:pPr>
          </w:p>
        </w:tc>
        <w:tc>
          <w:tcPr>
            <w:tcW w:w="5969" w:type="dxa"/>
            <w:shd w:val="clear" w:color="auto" w:fill="FFFF00"/>
          </w:tcPr>
          <w:p w:rsidR="00863237" w:rsidRPr="00E139AF" w:rsidRDefault="00863237" w:rsidP="00E655D0">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Правительства Московской области, 12 мая 2020 г. - </w:t>
            </w:r>
            <w:r w:rsidRPr="00863237">
              <w:rPr>
                <w:rFonts w:ascii="Times New Roman" w:hAnsi="Times New Roman" w:cs="Times New Roman"/>
                <w:sz w:val="24"/>
                <w:szCs w:val="24"/>
              </w:rPr>
              <w:t>Госпиталь в подмосковном парке «Патриот» сможет принять более 1,4 тыс. пациентов с Covid-19</w:t>
            </w:r>
          </w:p>
        </w:tc>
        <w:tc>
          <w:tcPr>
            <w:tcW w:w="8691" w:type="dxa"/>
            <w:shd w:val="clear" w:color="auto" w:fill="FFFF00"/>
          </w:tcPr>
          <w:p w:rsidR="00863237" w:rsidRDefault="00863237" w:rsidP="00E655D0">
            <w:pPr>
              <w:jc w:val="both"/>
              <w:rPr>
                <w:rFonts w:ascii="Times New Roman" w:hAnsi="Times New Roman" w:cs="Times New Roman"/>
                <w:sz w:val="24"/>
                <w:szCs w:val="24"/>
              </w:rPr>
            </w:pPr>
            <w:r w:rsidRPr="00863237">
              <w:rPr>
                <w:rFonts w:ascii="Times New Roman" w:hAnsi="Times New Roman" w:cs="Times New Roman"/>
                <w:sz w:val="24"/>
                <w:szCs w:val="24"/>
              </w:rPr>
              <w:t xml:space="preserve">Инфекционный госпиталь в парке «Патриот» в Одинцовском городском округе уже начал свою работу, он сможет принять более 1,4 тысячи человек с </w:t>
            </w:r>
            <w:proofErr w:type="spellStart"/>
            <w:r w:rsidRPr="00863237">
              <w:rPr>
                <w:rFonts w:ascii="Times New Roman" w:hAnsi="Times New Roman" w:cs="Times New Roman"/>
                <w:sz w:val="24"/>
                <w:szCs w:val="24"/>
              </w:rPr>
              <w:t>коронавирусной</w:t>
            </w:r>
            <w:proofErr w:type="spellEnd"/>
            <w:r w:rsidRPr="00863237">
              <w:rPr>
                <w:rFonts w:ascii="Times New Roman" w:hAnsi="Times New Roman" w:cs="Times New Roman"/>
                <w:sz w:val="24"/>
                <w:szCs w:val="24"/>
              </w:rPr>
              <w:t xml:space="preserve"> инфекцией</w:t>
            </w:r>
            <w:r>
              <w:rPr>
                <w:rFonts w:ascii="Times New Roman" w:hAnsi="Times New Roman" w:cs="Times New Roman"/>
                <w:sz w:val="24"/>
                <w:szCs w:val="24"/>
              </w:rPr>
              <w:t>.</w:t>
            </w:r>
          </w:p>
          <w:p w:rsidR="00863237" w:rsidRDefault="00863237" w:rsidP="00E655D0">
            <w:pPr>
              <w:jc w:val="both"/>
              <w:rPr>
                <w:rFonts w:ascii="Times New Roman" w:hAnsi="Times New Roman" w:cs="Times New Roman"/>
                <w:sz w:val="24"/>
                <w:szCs w:val="24"/>
              </w:rPr>
            </w:pPr>
            <w:r w:rsidRPr="00863237">
              <w:rPr>
                <w:rFonts w:ascii="Times New Roman" w:hAnsi="Times New Roman" w:cs="Times New Roman"/>
                <w:sz w:val="24"/>
                <w:szCs w:val="24"/>
              </w:rPr>
              <w:t>Стационар разворачивается по инициативе губернатора Подмосковья Андрея Воробьева при поддержке Минобороны РФ. 7 мая в клинике введен в эксплуатацию первый блок. К середине мая госпиталь будет работать в полном объеме. Завершается формирование персонала, медработникам предоставляется бесплатное проживание в гостиницах Одинцовского городского округа, трехразовое питание, трансфер к месту работы и обратно. Минобороны направляет 630 человек — врачей, средний и младший медперсонал</w:t>
            </w:r>
            <w:r>
              <w:rPr>
                <w:rFonts w:ascii="Times New Roman" w:hAnsi="Times New Roman" w:cs="Times New Roman"/>
                <w:sz w:val="24"/>
                <w:szCs w:val="24"/>
              </w:rPr>
              <w:t xml:space="preserve">. </w:t>
            </w:r>
            <w:proofErr w:type="gramStart"/>
            <w:r>
              <w:rPr>
                <w:rFonts w:ascii="Times New Roman" w:hAnsi="Times New Roman" w:cs="Times New Roman"/>
                <w:sz w:val="24"/>
                <w:szCs w:val="24"/>
              </w:rPr>
              <w:t>Одинцовская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горбольница</w:t>
            </w:r>
            <w:proofErr w:type="spellEnd"/>
            <w:r>
              <w:rPr>
                <w:rFonts w:ascii="Times New Roman" w:hAnsi="Times New Roman" w:cs="Times New Roman"/>
                <w:sz w:val="24"/>
                <w:szCs w:val="24"/>
              </w:rPr>
              <w:t xml:space="preserve"> тоже активно набирает медработников. </w:t>
            </w:r>
            <w:r w:rsidRPr="00863237">
              <w:rPr>
                <w:rFonts w:ascii="Times New Roman" w:hAnsi="Times New Roman" w:cs="Times New Roman"/>
                <w:sz w:val="24"/>
                <w:szCs w:val="24"/>
              </w:rPr>
              <w:t>К 15 мая должно быть завершено строительство.</w:t>
            </w:r>
          </w:p>
          <w:p w:rsidR="00863237" w:rsidRDefault="00863237" w:rsidP="00E655D0">
            <w:pPr>
              <w:jc w:val="both"/>
              <w:rPr>
                <w:rFonts w:ascii="Times New Roman" w:hAnsi="Times New Roman" w:cs="Times New Roman"/>
                <w:sz w:val="24"/>
                <w:szCs w:val="24"/>
              </w:rPr>
            </w:pPr>
            <w:r>
              <w:rPr>
                <w:rFonts w:ascii="Times New Roman" w:hAnsi="Times New Roman" w:cs="Times New Roman"/>
                <w:sz w:val="24"/>
                <w:szCs w:val="24"/>
              </w:rPr>
              <w:t xml:space="preserve"> </w:t>
            </w:r>
            <w:r w:rsidRPr="00863237">
              <w:rPr>
                <w:rFonts w:ascii="Times New Roman" w:hAnsi="Times New Roman" w:cs="Times New Roman"/>
                <w:sz w:val="24"/>
                <w:szCs w:val="24"/>
              </w:rPr>
              <w:t>В Подмосковье готовится к открытию еще один крупный госпиталь, развернутый в «Крокус Экспо». Он способен принять свыше 1 тысячи пациентов с Covid-19.</w:t>
            </w:r>
          </w:p>
        </w:tc>
      </w:tr>
      <w:tr w:rsidR="00EB2032" w:rsidTr="00EB2032">
        <w:trPr>
          <w:trHeight w:val="920"/>
        </w:trPr>
        <w:tc>
          <w:tcPr>
            <w:tcW w:w="15388" w:type="dxa"/>
            <w:gridSpan w:val="3"/>
            <w:shd w:val="clear" w:color="auto" w:fill="92D050"/>
          </w:tcPr>
          <w:p w:rsidR="00EB2032" w:rsidRPr="00D82BDC" w:rsidRDefault="00EB2032" w:rsidP="00EB2032">
            <w:pPr>
              <w:pStyle w:val="1"/>
              <w:outlineLvl w:val="0"/>
            </w:pPr>
            <w:bookmarkStart w:id="9" w:name="_Toc40279708"/>
            <w:r>
              <w:t>ЭКОНОМИЧЕСКИЕ ПРАВА</w:t>
            </w:r>
            <w:bookmarkEnd w:id="9"/>
          </w:p>
        </w:tc>
      </w:tr>
      <w:tr w:rsidR="00EB2032" w:rsidTr="00EB2032">
        <w:trPr>
          <w:trHeight w:val="920"/>
        </w:trPr>
        <w:tc>
          <w:tcPr>
            <w:tcW w:w="728" w:type="dxa"/>
            <w:shd w:val="clear" w:color="auto" w:fill="FFFF00"/>
          </w:tcPr>
          <w:p w:rsidR="00EB2032" w:rsidRDefault="00EB2032" w:rsidP="009C43FF">
            <w:pPr>
              <w:jc w:val="center"/>
              <w:rPr>
                <w:rFonts w:ascii="Times New Roman" w:hAnsi="Times New Roman" w:cs="Times New Roman"/>
                <w:sz w:val="24"/>
                <w:szCs w:val="24"/>
              </w:rPr>
            </w:pPr>
          </w:p>
        </w:tc>
        <w:tc>
          <w:tcPr>
            <w:tcW w:w="5969" w:type="dxa"/>
            <w:shd w:val="clear" w:color="auto" w:fill="FFFF00"/>
          </w:tcPr>
          <w:p w:rsidR="00EB2032" w:rsidRDefault="00EB2032" w:rsidP="009C43FF">
            <w:pPr>
              <w:jc w:val="both"/>
              <w:rPr>
                <w:rFonts w:ascii="Times New Roman" w:hAnsi="Times New Roman" w:cs="Times New Roman"/>
                <w:sz w:val="24"/>
                <w:szCs w:val="24"/>
              </w:rPr>
            </w:pPr>
            <w:r w:rsidRPr="00EB2032">
              <w:rPr>
                <w:rFonts w:ascii="Times New Roman" w:hAnsi="Times New Roman" w:cs="Times New Roman"/>
                <w:sz w:val="24"/>
                <w:szCs w:val="24"/>
              </w:rPr>
              <w:t>Постановление Правительства Московской области от 12.05.2020 № 245/12 "О внесении изменения в Положение о Градостроительном совете Московской области"</w:t>
            </w:r>
          </w:p>
        </w:tc>
        <w:tc>
          <w:tcPr>
            <w:tcW w:w="8691" w:type="dxa"/>
            <w:shd w:val="clear" w:color="auto" w:fill="FFFF00"/>
          </w:tcPr>
          <w:p w:rsidR="00EB2032" w:rsidRPr="00D82BDC" w:rsidRDefault="00EB2032" w:rsidP="009C43FF">
            <w:pPr>
              <w:jc w:val="both"/>
              <w:rPr>
                <w:rFonts w:ascii="Times New Roman" w:hAnsi="Times New Roman" w:cs="Times New Roman"/>
                <w:sz w:val="24"/>
                <w:szCs w:val="24"/>
              </w:rPr>
            </w:pPr>
            <w:r>
              <w:rPr>
                <w:rFonts w:ascii="Times New Roman" w:hAnsi="Times New Roman" w:cs="Times New Roman"/>
                <w:sz w:val="24"/>
                <w:szCs w:val="24"/>
              </w:rPr>
              <w:t>Изменены функции Градостроительного совета, вместо понятия границ лесопарковых и (ли) зеленых зон введено понятие границ земель, на которых расположены леса, со ссылкой на положения Лесного кодекса РФ.</w:t>
            </w:r>
          </w:p>
        </w:tc>
      </w:tr>
      <w:tr w:rsidR="00E3756F" w:rsidTr="00E3756F">
        <w:trPr>
          <w:trHeight w:val="70"/>
        </w:trPr>
        <w:tc>
          <w:tcPr>
            <w:tcW w:w="15388" w:type="dxa"/>
            <w:gridSpan w:val="3"/>
            <w:shd w:val="clear" w:color="auto" w:fill="92D050"/>
          </w:tcPr>
          <w:p w:rsidR="00E3756F" w:rsidRPr="005D1179" w:rsidRDefault="00E3756F" w:rsidP="00E3756F">
            <w:pPr>
              <w:pStyle w:val="1"/>
              <w:outlineLvl w:val="0"/>
            </w:pPr>
            <w:bookmarkStart w:id="10" w:name="_Toc40279710"/>
            <w:r>
              <w:lastRenderedPageBreak/>
              <w:t>ИНЫЕ</w:t>
            </w:r>
            <w:bookmarkEnd w:id="10"/>
          </w:p>
        </w:tc>
      </w:tr>
      <w:tr w:rsidR="00732E9B" w:rsidTr="00732E9B">
        <w:trPr>
          <w:trHeight w:val="1103"/>
        </w:trPr>
        <w:tc>
          <w:tcPr>
            <w:tcW w:w="728" w:type="dxa"/>
            <w:shd w:val="clear" w:color="auto" w:fill="FFFF00"/>
          </w:tcPr>
          <w:p w:rsidR="00732E9B" w:rsidRDefault="00732E9B" w:rsidP="00E024DB">
            <w:pPr>
              <w:jc w:val="center"/>
              <w:rPr>
                <w:rFonts w:ascii="Times New Roman" w:hAnsi="Times New Roman" w:cs="Times New Roman"/>
                <w:sz w:val="24"/>
                <w:szCs w:val="24"/>
              </w:rPr>
            </w:pPr>
          </w:p>
        </w:tc>
        <w:tc>
          <w:tcPr>
            <w:tcW w:w="5969" w:type="dxa"/>
            <w:shd w:val="clear" w:color="auto" w:fill="FFFF00"/>
          </w:tcPr>
          <w:p w:rsidR="00732E9B" w:rsidRPr="00E3756F" w:rsidRDefault="00732E9B" w:rsidP="00E3756F">
            <w:pPr>
              <w:jc w:val="both"/>
              <w:rPr>
                <w:rFonts w:ascii="Times New Roman" w:hAnsi="Times New Roman" w:cs="Times New Roman"/>
                <w:sz w:val="24"/>
                <w:szCs w:val="24"/>
              </w:rPr>
            </w:pPr>
            <w:r w:rsidRPr="00FE36DF">
              <w:rPr>
                <w:rFonts w:ascii="Times New Roman" w:hAnsi="Times New Roman" w:cs="Times New Roman"/>
                <w:sz w:val="24"/>
                <w:szCs w:val="24"/>
              </w:rPr>
              <w:t>Закон Московской области № 78/2020-ОЗ «О внесении изменений в Закон Московской области «Об административных комиссиях в Московской области»</w:t>
            </w:r>
          </w:p>
        </w:tc>
        <w:tc>
          <w:tcPr>
            <w:tcW w:w="8691" w:type="dxa"/>
            <w:shd w:val="clear" w:color="auto" w:fill="FFFF00"/>
          </w:tcPr>
          <w:p w:rsidR="00732E9B" w:rsidRPr="00E3756F" w:rsidRDefault="00732E9B" w:rsidP="00E3756F">
            <w:pPr>
              <w:jc w:val="both"/>
              <w:rPr>
                <w:rFonts w:ascii="Times New Roman" w:hAnsi="Times New Roman" w:cs="Times New Roman"/>
                <w:sz w:val="24"/>
                <w:szCs w:val="24"/>
              </w:rPr>
            </w:pPr>
            <w:r>
              <w:rPr>
                <w:rFonts w:ascii="Times New Roman" w:hAnsi="Times New Roman" w:cs="Times New Roman"/>
                <w:sz w:val="24"/>
                <w:szCs w:val="24"/>
              </w:rPr>
              <w:t>В Закон Московской области № 243/2017-03 «Об административных комиссиях в Московской области» внесены изменения, касающиеся исключения из Закона понятия «муниципальный район (городской округ) Московской области», теперь по тексту Закона только понятие «городской округ».</w:t>
            </w:r>
          </w:p>
        </w:tc>
      </w:tr>
      <w:tr w:rsidR="00732E9B" w:rsidTr="00FE36DF">
        <w:trPr>
          <w:trHeight w:val="1102"/>
        </w:trPr>
        <w:tc>
          <w:tcPr>
            <w:tcW w:w="728" w:type="dxa"/>
            <w:shd w:val="clear" w:color="auto" w:fill="FFFF00"/>
          </w:tcPr>
          <w:p w:rsidR="00732E9B" w:rsidRDefault="00732E9B" w:rsidP="00E024DB">
            <w:pPr>
              <w:jc w:val="center"/>
              <w:rPr>
                <w:rFonts w:ascii="Times New Roman" w:hAnsi="Times New Roman" w:cs="Times New Roman"/>
                <w:sz w:val="24"/>
                <w:szCs w:val="24"/>
              </w:rPr>
            </w:pPr>
          </w:p>
        </w:tc>
        <w:tc>
          <w:tcPr>
            <w:tcW w:w="5969" w:type="dxa"/>
            <w:shd w:val="clear" w:color="auto" w:fill="FFFF00"/>
          </w:tcPr>
          <w:p w:rsidR="00732E9B" w:rsidRPr="00FE36DF" w:rsidRDefault="00732E9B" w:rsidP="00E3756F">
            <w:pPr>
              <w:jc w:val="both"/>
              <w:rPr>
                <w:rFonts w:ascii="Times New Roman" w:hAnsi="Times New Roman" w:cs="Times New Roman"/>
                <w:sz w:val="24"/>
                <w:szCs w:val="24"/>
              </w:rPr>
            </w:pPr>
            <w:r w:rsidRPr="00732E9B">
              <w:rPr>
                <w:rFonts w:ascii="Times New Roman" w:hAnsi="Times New Roman" w:cs="Times New Roman"/>
                <w:sz w:val="24"/>
                <w:szCs w:val="24"/>
              </w:rPr>
              <w:t>Закон Московской области № 79/2020-ОЗ «О внесении изменений в Закон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административных комиссий в Московской области»</w:t>
            </w:r>
          </w:p>
        </w:tc>
        <w:tc>
          <w:tcPr>
            <w:tcW w:w="8691" w:type="dxa"/>
            <w:shd w:val="clear" w:color="auto" w:fill="FFFF00"/>
          </w:tcPr>
          <w:p w:rsidR="00732E9B" w:rsidRDefault="00732E9B" w:rsidP="00E3756F">
            <w:pPr>
              <w:jc w:val="both"/>
              <w:rPr>
                <w:rFonts w:ascii="Times New Roman" w:hAnsi="Times New Roman" w:cs="Times New Roman"/>
                <w:sz w:val="24"/>
                <w:szCs w:val="24"/>
              </w:rPr>
            </w:pPr>
            <w:r>
              <w:rPr>
                <w:rFonts w:ascii="Times New Roman" w:hAnsi="Times New Roman" w:cs="Times New Roman"/>
                <w:sz w:val="24"/>
                <w:szCs w:val="24"/>
              </w:rPr>
              <w:t>В Закон Московской области № 244/2017-03 «О наделении органов местного самоуправления</w:t>
            </w:r>
            <w:r w:rsidRPr="00732E9B">
              <w:rPr>
                <w:rFonts w:ascii="Times New Roman" w:hAnsi="Times New Roman" w:cs="Times New Roman"/>
                <w:sz w:val="24"/>
                <w:szCs w:val="24"/>
              </w:rPr>
              <w:t xml:space="preserve"> муниципальных образований Московской области отдельными государственными полномочиями Московской области по созданию административных комиссий в Московской области</w:t>
            </w:r>
            <w:r>
              <w:rPr>
                <w:rFonts w:ascii="Times New Roman" w:hAnsi="Times New Roman" w:cs="Times New Roman"/>
                <w:sz w:val="24"/>
                <w:szCs w:val="24"/>
              </w:rPr>
              <w:t>» внесены изменения, касающиеся исключения из Закона понятия «муниципальный район (городской округ) Московской области», теперь по тексту Закона только понятие «городской округ».</w:t>
            </w:r>
          </w:p>
          <w:p w:rsidR="00732E9B" w:rsidRDefault="00732E9B" w:rsidP="00E3756F">
            <w:pPr>
              <w:jc w:val="both"/>
              <w:rPr>
                <w:rFonts w:ascii="Times New Roman" w:hAnsi="Times New Roman" w:cs="Times New Roman"/>
                <w:sz w:val="24"/>
                <w:szCs w:val="24"/>
              </w:rPr>
            </w:pPr>
            <w:r>
              <w:rPr>
                <w:rFonts w:ascii="Times New Roman" w:hAnsi="Times New Roman" w:cs="Times New Roman"/>
                <w:sz w:val="24"/>
                <w:szCs w:val="24"/>
              </w:rPr>
              <w:t>Закон также дополнен положением о том, что показателем распределения между муниципальными образованиями Московской области общего объема субвенций является численность постоянно проживающего населения в соответствующем муниципальном образовании Московской области.</w:t>
            </w:r>
          </w:p>
        </w:tc>
      </w:tr>
    </w:tbl>
    <w:p w:rsidR="006411E6" w:rsidRDefault="006411E6"/>
    <w:p w:rsidR="00576D86" w:rsidRDefault="00576D86">
      <w:r>
        <w:rPr>
          <w:rFonts w:ascii="Times New Roman" w:hAnsi="Times New Roman" w:cs="Times New Roman"/>
          <w:sz w:val="24"/>
          <w:szCs w:val="24"/>
        </w:rPr>
        <w:t>Обзор подготовлен аппаратом Уполномоченного по правам человека в Московской области</w:t>
      </w:r>
    </w:p>
    <w:sectPr w:rsidR="00576D86" w:rsidSect="006B0F36">
      <w:pgSz w:w="16838" w:h="11906" w:orient="landscape"/>
      <w:pgMar w:top="568"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49F2"/>
    <w:multiLevelType w:val="hybridMultilevel"/>
    <w:tmpl w:val="3E8A80BC"/>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F223694"/>
    <w:multiLevelType w:val="hybridMultilevel"/>
    <w:tmpl w:val="0DC22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70767A"/>
    <w:multiLevelType w:val="hybridMultilevel"/>
    <w:tmpl w:val="92704978"/>
    <w:lvl w:ilvl="0" w:tplc="7158CF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410D66"/>
    <w:multiLevelType w:val="hybridMultilevel"/>
    <w:tmpl w:val="8E2E0A9A"/>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CE679F4"/>
    <w:multiLevelType w:val="hybridMultilevel"/>
    <w:tmpl w:val="8B8AC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A717119"/>
    <w:multiLevelType w:val="hybridMultilevel"/>
    <w:tmpl w:val="73E22170"/>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684A1AFD"/>
    <w:multiLevelType w:val="hybridMultilevel"/>
    <w:tmpl w:val="FE687AF4"/>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796B485B"/>
    <w:multiLevelType w:val="hybridMultilevel"/>
    <w:tmpl w:val="D8BE75A4"/>
    <w:lvl w:ilvl="0" w:tplc="04190011">
      <w:start w:val="1"/>
      <w:numFmt w:val="decimal"/>
      <w:lvlText w:val="%1)"/>
      <w:lvlJc w:val="left"/>
      <w:pPr>
        <w:ind w:left="75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5"/>
  </w:num>
  <w:num w:numId="3">
    <w:abstractNumId w:val="7"/>
  </w:num>
  <w:num w:numId="4">
    <w:abstractNumId w:val="0"/>
  </w:num>
  <w:num w:numId="5">
    <w:abstractNumId w:val="3"/>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B5"/>
    <w:rsid w:val="00000594"/>
    <w:rsid w:val="00003182"/>
    <w:rsid w:val="00005757"/>
    <w:rsid w:val="00012393"/>
    <w:rsid w:val="000136F9"/>
    <w:rsid w:val="00016FA7"/>
    <w:rsid w:val="00017907"/>
    <w:rsid w:val="0002550A"/>
    <w:rsid w:val="000300A1"/>
    <w:rsid w:val="00031032"/>
    <w:rsid w:val="00031BF4"/>
    <w:rsid w:val="000324FF"/>
    <w:rsid w:val="00037CDC"/>
    <w:rsid w:val="000439E7"/>
    <w:rsid w:val="0004501C"/>
    <w:rsid w:val="00045339"/>
    <w:rsid w:val="0004546D"/>
    <w:rsid w:val="000476CA"/>
    <w:rsid w:val="00051D80"/>
    <w:rsid w:val="00060B40"/>
    <w:rsid w:val="000632D0"/>
    <w:rsid w:val="0006338F"/>
    <w:rsid w:val="00067E20"/>
    <w:rsid w:val="000754FA"/>
    <w:rsid w:val="000815CF"/>
    <w:rsid w:val="000825FD"/>
    <w:rsid w:val="00093229"/>
    <w:rsid w:val="000974FC"/>
    <w:rsid w:val="000A4591"/>
    <w:rsid w:val="000B4768"/>
    <w:rsid w:val="000B4EE3"/>
    <w:rsid w:val="000B7E74"/>
    <w:rsid w:val="000C0327"/>
    <w:rsid w:val="000C15CA"/>
    <w:rsid w:val="000C1CBD"/>
    <w:rsid w:val="000D03AF"/>
    <w:rsid w:val="000D2131"/>
    <w:rsid w:val="000D269B"/>
    <w:rsid w:val="000E302F"/>
    <w:rsid w:val="00102ABE"/>
    <w:rsid w:val="00104EAF"/>
    <w:rsid w:val="00106EB9"/>
    <w:rsid w:val="00107869"/>
    <w:rsid w:val="00111496"/>
    <w:rsid w:val="00114704"/>
    <w:rsid w:val="00121BE1"/>
    <w:rsid w:val="00123568"/>
    <w:rsid w:val="001278A7"/>
    <w:rsid w:val="00134AFF"/>
    <w:rsid w:val="0014508A"/>
    <w:rsid w:val="00147EC2"/>
    <w:rsid w:val="0015455C"/>
    <w:rsid w:val="0015497C"/>
    <w:rsid w:val="00156B82"/>
    <w:rsid w:val="0016166F"/>
    <w:rsid w:val="00162030"/>
    <w:rsid w:val="00162E70"/>
    <w:rsid w:val="00165652"/>
    <w:rsid w:val="00165C61"/>
    <w:rsid w:val="001705B8"/>
    <w:rsid w:val="001815B9"/>
    <w:rsid w:val="00182E22"/>
    <w:rsid w:val="00192745"/>
    <w:rsid w:val="001A0A9B"/>
    <w:rsid w:val="001A0BEF"/>
    <w:rsid w:val="001A16F0"/>
    <w:rsid w:val="001B0CAB"/>
    <w:rsid w:val="001B1366"/>
    <w:rsid w:val="001B1499"/>
    <w:rsid w:val="001B1E32"/>
    <w:rsid w:val="001B221D"/>
    <w:rsid w:val="001B37B8"/>
    <w:rsid w:val="001B4D1E"/>
    <w:rsid w:val="001B521B"/>
    <w:rsid w:val="001C1AC2"/>
    <w:rsid w:val="001C4E50"/>
    <w:rsid w:val="001C5CD0"/>
    <w:rsid w:val="001C67E0"/>
    <w:rsid w:val="001D25A6"/>
    <w:rsid w:val="001D618E"/>
    <w:rsid w:val="001D6BBA"/>
    <w:rsid w:val="001E1328"/>
    <w:rsid w:val="001E538D"/>
    <w:rsid w:val="001E5F6C"/>
    <w:rsid w:val="001F1FFB"/>
    <w:rsid w:val="001F2664"/>
    <w:rsid w:val="0020193C"/>
    <w:rsid w:val="00202C6C"/>
    <w:rsid w:val="00202D62"/>
    <w:rsid w:val="00203403"/>
    <w:rsid w:val="002051CC"/>
    <w:rsid w:val="002072A2"/>
    <w:rsid w:val="00223947"/>
    <w:rsid w:val="00224C48"/>
    <w:rsid w:val="00224E13"/>
    <w:rsid w:val="00225424"/>
    <w:rsid w:val="002279D0"/>
    <w:rsid w:val="00232DF7"/>
    <w:rsid w:val="00233717"/>
    <w:rsid w:val="00234440"/>
    <w:rsid w:val="002374C0"/>
    <w:rsid w:val="0024473E"/>
    <w:rsid w:val="00250163"/>
    <w:rsid w:val="00252483"/>
    <w:rsid w:val="00260DB5"/>
    <w:rsid w:val="002634A6"/>
    <w:rsid w:val="00264990"/>
    <w:rsid w:val="00265916"/>
    <w:rsid w:val="002664E2"/>
    <w:rsid w:val="00266F8F"/>
    <w:rsid w:val="00267381"/>
    <w:rsid w:val="00270977"/>
    <w:rsid w:val="00271FD9"/>
    <w:rsid w:val="00272FE9"/>
    <w:rsid w:val="00273B35"/>
    <w:rsid w:val="002769F4"/>
    <w:rsid w:val="002820F8"/>
    <w:rsid w:val="00284344"/>
    <w:rsid w:val="0029040D"/>
    <w:rsid w:val="00291FE7"/>
    <w:rsid w:val="002975D1"/>
    <w:rsid w:val="002977E0"/>
    <w:rsid w:val="002A248B"/>
    <w:rsid w:val="002A4599"/>
    <w:rsid w:val="002A4653"/>
    <w:rsid w:val="002B067F"/>
    <w:rsid w:val="002B2F8A"/>
    <w:rsid w:val="002B58ED"/>
    <w:rsid w:val="002B7E9F"/>
    <w:rsid w:val="002C024D"/>
    <w:rsid w:val="002C24BC"/>
    <w:rsid w:val="002D19B1"/>
    <w:rsid w:val="002D36CF"/>
    <w:rsid w:val="002D68AB"/>
    <w:rsid w:val="002D7105"/>
    <w:rsid w:val="002D780D"/>
    <w:rsid w:val="002E692B"/>
    <w:rsid w:val="002E6B4B"/>
    <w:rsid w:val="002F24E1"/>
    <w:rsid w:val="002F3C27"/>
    <w:rsid w:val="002F3FAF"/>
    <w:rsid w:val="002F4003"/>
    <w:rsid w:val="002F53E3"/>
    <w:rsid w:val="003028BD"/>
    <w:rsid w:val="0030639D"/>
    <w:rsid w:val="00332559"/>
    <w:rsid w:val="003331D5"/>
    <w:rsid w:val="00333463"/>
    <w:rsid w:val="0033457E"/>
    <w:rsid w:val="0034468E"/>
    <w:rsid w:val="00345CFB"/>
    <w:rsid w:val="003471F2"/>
    <w:rsid w:val="003565AF"/>
    <w:rsid w:val="00356A88"/>
    <w:rsid w:val="00370ACE"/>
    <w:rsid w:val="00371850"/>
    <w:rsid w:val="0037299D"/>
    <w:rsid w:val="00383583"/>
    <w:rsid w:val="00387574"/>
    <w:rsid w:val="003901E8"/>
    <w:rsid w:val="00396FA6"/>
    <w:rsid w:val="003A79E8"/>
    <w:rsid w:val="003A7C25"/>
    <w:rsid w:val="003B0A5D"/>
    <w:rsid w:val="003B11E0"/>
    <w:rsid w:val="003B6A8B"/>
    <w:rsid w:val="003C013C"/>
    <w:rsid w:val="003C05CB"/>
    <w:rsid w:val="003C7CBF"/>
    <w:rsid w:val="003D0569"/>
    <w:rsid w:val="003D1F81"/>
    <w:rsid w:val="003D2975"/>
    <w:rsid w:val="003D3B1C"/>
    <w:rsid w:val="003D7FA9"/>
    <w:rsid w:val="003E2ED7"/>
    <w:rsid w:val="003F0A95"/>
    <w:rsid w:val="003F32E3"/>
    <w:rsid w:val="003F6897"/>
    <w:rsid w:val="00402BC0"/>
    <w:rsid w:val="00402E27"/>
    <w:rsid w:val="00406524"/>
    <w:rsid w:val="0041052E"/>
    <w:rsid w:val="00411D7C"/>
    <w:rsid w:val="00412E35"/>
    <w:rsid w:val="00420E4E"/>
    <w:rsid w:val="00422650"/>
    <w:rsid w:val="00422A2C"/>
    <w:rsid w:val="00444BFC"/>
    <w:rsid w:val="004539E6"/>
    <w:rsid w:val="00462DA2"/>
    <w:rsid w:val="00462FA2"/>
    <w:rsid w:val="0046767E"/>
    <w:rsid w:val="00474090"/>
    <w:rsid w:val="0048532D"/>
    <w:rsid w:val="004A12C4"/>
    <w:rsid w:val="004A52B1"/>
    <w:rsid w:val="004B3D7B"/>
    <w:rsid w:val="004C0625"/>
    <w:rsid w:val="004C0DF9"/>
    <w:rsid w:val="004D065D"/>
    <w:rsid w:val="004D1FD3"/>
    <w:rsid w:val="004D5C2E"/>
    <w:rsid w:val="004E00B5"/>
    <w:rsid w:val="004E07B4"/>
    <w:rsid w:val="004E186D"/>
    <w:rsid w:val="004E58F6"/>
    <w:rsid w:val="004E6B49"/>
    <w:rsid w:val="004F3E53"/>
    <w:rsid w:val="004F6E6A"/>
    <w:rsid w:val="0050283E"/>
    <w:rsid w:val="00504289"/>
    <w:rsid w:val="005055E6"/>
    <w:rsid w:val="00507B0E"/>
    <w:rsid w:val="00510E69"/>
    <w:rsid w:val="00510EE0"/>
    <w:rsid w:val="00512EAC"/>
    <w:rsid w:val="005213DA"/>
    <w:rsid w:val="00527EC8"/>
    <w:rsid w:val="005337F3"/>
    <w:rsid w:val="00554511"/>
    <w:rsid w:val="005550C9"/>
    <w:rsid w:val="00567A04"/>
    <w:rsid w:val="005749B2"/>
    <w:rsid w:val="005762BA"/>
    <w:rsid w:val="00576D86"/>
    <w:rsid w:val="005775E0"/>
    <w:rsid w:val="005800F0"/>
    <w:rsid w:val="00585315"/>
    <w:rsid w:val="0059337D"/>
    <w:rsid w:val="00594B1C"/>
    <w:rsid w:val="005A0032"/>
    <w:rsid w:val="005A00F5"/>
    <w:rsid w:val="005B058E"/>
    <w:rsid w:val="005B4086"/>
    <w:rsid w:val="005B7D8C"/>
    <w:rsid w:val="005C7BE4"/>
    <w:rsid w:val="005D1179"/>
    <w:rsid w:val="005D735A"/>
    <w:rsid w:val="005E3CF3"/>
    <w:rsid w:val="005E4F3F"/>
    <w:rsid w:val="005E6ECE"/>
    <w:rsid w:val="005F19B9"/>
    <w:rsid w:val="005F4B65"/>
    <w:rsid w:val="005F7824"/>
    <w:rsid w:val="006044BF"/>
    <w:rsid w:val="00612120"/>
    <w:rsid w:val="00621DD9"/>
    <w:rsid w:val="006224C5"/>
    <w:rsid w:val="00623921"/>
    <w:rsid w:val="006275E0"/>
    <w:rsid w:val="00634C0A"/>
    <w:rsid w:val="00636B69"/>
    <w:rsid w:val="00637AFA"/>
    <w:rsid w:val="00637BAB"/>
    <w:rsid w:val="00640D7F"/>
    <w:rsid w:val="00640F46"/>
    <w:rsid w:val="006411E6"/>
    <w:rsid w:val="00643972"/>
    <w:rsid w:val="00645F7F"/>
    <w:rsid w:val="0065080D"/>
    <w:rsid w:val="00650C72"/>
    <w:rsid w:val="006514E1"/>
    <w:rsid w:val="00654041"/>
    <w:rsid w:val="00654CDF"/>
    <w:rsid w:val="00655B98"/>
    <w:rsid w:val="0065625D"/>
    <w:rsid w:val="0066176C"/>
    <w:rsid w:val="00662D8E"/>
    <w:rsid w:val="00665B64"/>
    <w:rsid w:val="00665B8C"/>
    <w:rsid w:val="00666981"/>
    <w:rsid w:val="006670B5"/>
    <w:rsid w:val="00670481"/>
    <w:rsid w:val="00681860"/>
    <w:rsid w:val="006856EC"/>
    <w:rsid w:val="00687229"/>
    <w:rsid w:val="006943D3"/>
    <w:rsid w:val="00695E88"/>
    <w:rsid w:val="0069781C"/>
    <w:rsid w:val="006A11B1"/>
    <w:rsid w:val="006B0F36"/>
    <w:rsid w:val="006C21C9"/>
    <w:rsid w:val="006C2975"/>
    <w:rsid w:val="006C50EB"/>
    <w:rsid w:val="006D2F4E"/>
    <w:rsid w:val="006D5F2E"/>
    <w:rsid w:val="006D6480"/>
    <w:rsid w:val="006D6F85"/>
    <w:rsid w:val="006E0709"/>
    <w:rsid w:val="006E121A"/>
    <w:rsid w:val="006E15F9"/>
    <w:rsid w:val="006E1EF9"/>
    <w:rsid w:val="006E4057"/>
    <w:rsid w:val="006E79E4"/>
    <w:rsid w:val="006F0F36"/>
    <w:rsid w:val="006F3060"/>
    <w:rsid w:val="006F6982"/>
    <w:rsid w:val="00700895"/>
    <w:rsid w:val="00701D0E"/>
    <w:rsid w:val="007053E7"/>
    <w:rsid w:val="007067CD"/>
    <w:rsid w:val="00706CD8"/>
    <w:rsid w:val="007113DA"/>
    <w:rsid w:val="00711D98"/>
    <w:rsid w:val="007126D3"/>
    <w:rsid w:val="00713B3F"/>
    <w:rsid w:val="0071483C"/>
    <w:rsid w:val="007160B6"/>
    <w:rsid w:val="00720603"/>
    <w:rsid w:val="00722880"/>
    <w:rsid w:val="007259D5"/>
    <w:rsid w:val="007262F0"/>
    <w:rsid w:val="0072706B"/>
    <w:rsid w:val="0073073D"/>
    <w:rsid w:val="007312F9"/>
    <w:rsid w:val="00732E9B"/>
    <w:rsid w:val="007330AB"/>
    <w:rsid w:val="007500A2"/>
    <w:rsid w:val="00751C60"/>
    <w:rsid w:val="00753F4A"/>
    <w:rsid w:val="007544BF"/>
    <w:rsid w:val="007546C9"/>
    <w:rsid w:val="00760043"/>
    <w:rsid w:val="00762D56"/>
    <w:rsid w:val="0076592C"/>
    <w:rsid w:val="00772F3D"/>
    <w:rsid w:val="00785877"/>
    <w:rsid w:val="007909AC"/>
    <w:rsid w:val="00791C7E"/>
    <w:rsid w:val="00792AF9"/>
    <w:rsid w:val="00793FF5"/>
    <w:rsid w:val="00795C5D"/>
    <w:rsid w:val="00796729"/>
    <w:rsid w:val="007A0F72"/>
    <w:rsid w:val="007A200C"/>
    <w:rsid w:val="007A2287"/>
    <w:rsid w:val="007A4FDA"/>
    <w:rsid w:val="007B0B93"/>
    <w:rsid w:val="007B3609"/>
    <w:rsid w:val="007B49DC"/>
    <w:rsid w:val="007C136F"/>
    <w:rsid w:val="007E6963"/>
    <w:rsid w:val="007F0729"/>
    <w:rsid w:val="007F2290"/>
    <w:rsid w:val="00803668"/>
    <w:rsid w:val="00805065"/>
    <w:rsid w:val="00806374"/>
    <w:rsid w:val="00810D14"/>
    <w:rsid w:val="00812AA9"/>
    <w:rsid w:val="008135A9"/>
    <w:rsid w:val="008161C5"/>
    <w:rsid w:val="00820DF5"/>
    <w:rsid w:val="00823B1F"/>
    <w:rsid w:val="00824571"/>
    <w:rsid w:val="008258FA"/>
    <w:rsid w:val="008540AE"/>
    <w:rsid w:val="00856E49"/>
    <w:rsid w:val="00860080"/>
    <w:rsid w:val="00863237"/>
    <w:rsid w:val="0086552D"/>
    <w:rsid w:val="0086594C"/>
    <w:rsid w:val="00865E93"/>
    <w:rsid w:val="008669EB"/>
    <w:rsid w:val="00867B76"/>
    <w:rsid w:val="00872480"/>
    <w:rsid w:val="00875E41"/>
    <w:rsid w:val="00876AC9"/>
    <w:rsid w:val="008773A0"/>
    <w:rsid w:val="00885C3E"/>
    <w:rsid w:val="00893C92"/>
    <w:rsid w:val="00893C96"/>
    <w:rsid w:val="0089403A"/>
    <w:rsid w:val="008A0797"/>
    <w:rsid w:val="008A1F92"/>
    <w:rsid w:val="008A790F"/>
    <w:rsid w:val="008B07DD"/>
    <w:rsid w:val="008B0B50"/>
    <w:rsid w:val="008B249C"/>
    <w:rsid w:val="008B6F8A"/>
    <w:rsid w:val="008C38C2"/>
    <w:rsid w:val="008C4CE2"/>
    <w:rsid w:val="008C7C1C"/>
    <w:rsid w:val="008D2867"/>
    <w:rsid w:val="008D420F"/>
    <w:rsid w:val="008D78E0"/>
    <w:rsid w:val="008E01EF"/>
    <w:rsid w:val="008E5C22"/>
    <w:rsid w:val="008F08CF"/>
    <w:rsid w:val="008F09EF"/>
    <w:rsid w:val="008F0DF7"/>
    <w:rsid w:val="008F0DF8"/>
    <w:rsid w:val="008F6374"/>
    <w:rsid w:val="0090523A"/>
    <w:rsid w:val="00912F8C"/>
    <w:rsid w:val="00913006"/>
    <w:rsid w:val="009178C3"/>
    <w:rsid w:val="009224DB"/>
    <w:rsid w:val="00923EC1"/>
    <w:rsid w:val="00927D72"/>
    <w:rsid w:val="00932A53"/>
    <w:rsid w:val="00935792"/>
    <w:rsid w:val="00946A3C"/>
    <w:rsid w:val="00954F7E"/>
    <w:rsid w:val="009603C1"/>
    <w:rsid w:val="009629C3"/>
    <w:rsid w:val="00965D2A"/>
    <w:rsid w:val="009665EC"/>
    <w:rsid w:val="009676FD"/>
    <w:rsid w:val="00971D96"/>
    <w:rsid w:val="0098204B"/>
    <w:rsid w:val="00982091"/>
    <w:rsid w:val="009906C5"/>
    <w:rsid w:val="0099625F"/>
    <w:rsid w:val="009A12C7"/>
    <w:rsid w:val="009B0E2A"/>
    <w:rsid w:val="009B1494"/>
    <w:rsid w:val="009B57AE"/>
    <w:rsid w:val="009B5AED"/>
    <w:rsid w:val="009B5D5B"/>
    <w:rsid w:val="009B62C2"/>
    <w:rsid w:val="009C43FF"/>
    <w:rsid w:val="009C7DDA"/>
    <w:rsid w:val="009D347A"/>
    <w:rsid w:val="009D3B18"/>
    <w:rsid w:val="009D67CC"/>
    <w:rsid w:val="009D71E2"/>
    <w:rsid w:val="009E01FE"/>
    <w:rsid w:val="009E053B"/>
    <w:rsid w:val="009E20AB"/>
    <w:rsid w:val="009E2FD0"/>
    <w:rsid w:val="009E68EF"/>
    <w:rsid w:val="009F36ED"/>
    <w:rsid w:val="009F622E"/>
    <w:rsid w:val="00A01011"/>
    <w:rsid w:val="00A048D8"/>
    <w:rsid w:val="00A06B10"/>
    <w:rsid w:val="00A116FB"/>
    <w:rsid w:val="00A11E8A"/>
    <w:rsid w:val="00A13B4E"/>
    <w:rsid w:val="00A20516"/>
    <w:rsid w:val="00A20918"/>
    <w:rsid w:val="00A26061"/>
    <w:rsid w:val="00A33D38"/>
    <w:rsid w:val="00A342CA"/>
    <w:rsid w:val="00A37AE4"/>
    <w:rsid w:val="00A37DC8"/>
    <w:rsid w:val="00A403AE"/>
    <w:rsid w:val="00A4102E"/>
    <w:rsid w:val="00A41AA8"/>
    <w:rsid w:val="00A44353"/>
    <w:rsid w:val="00A449BF"/>
    <w:rsid w:val="00A44A93"/>
    <w:rsid w:val="00A45153"/>
    <w:rsid w:val="00A46BDD"/>
    <w:rsid w:val="00A4799E"/>
    <w:rsid w:val="00A52389"/>
    <w:rsid w:val="00A52A9C"/>
    <w:rsid w:val="00A52B06"/>
    <w:rsid w:val="00A601F7"/>
    <w:rsid w:val="00A61242"/>
    <w:rsid w:val="00A61875"/>
    <w:rsid w:val="00A63743"/>
    <w:rsid w:val="00A72B1B"/>
    <w:rsid w:val="00A748BE"/>
    <w:rsid w:val="00A802C2"/>
    <w:rsid w:val="00A813E6"/>
    <w:rsid w:val="00A81806"/>
    <w:rsid w:val="00A8628C"/>
    <w:rsid w:val="00A9063D"/>
    <w:rsid w:val="00A90E05"/>
    <w:rsid w:val="00A921D8"/>
    <w:rsid w:val="00A9236C"/>
    <w:rsid w:val="00A92ACB"/>
    <w:rsid w:val="00A95B76"/>
    <w:rsid w:val="00A96457"/>
    <w:rsid w:val="00AA33C6"/>
    <w:rsid w:val="00AA7B38"/>
    <w:rsid w:val="00AB0254"/>
    <w:rsid w:val="00AB2A46"/>
    <w:rsid w:val="00AB3906"/>
    <w:rsid w:val="00AD753B"/>
    <w:rsid w:val="00AE2C1D"/>
    <w:rsid w:val="00AE3374"/>
    <w:rsid w:val="00AE5DCA"/>
    <w:rsid w:val="00AF21AA"/>
    <w:rsid w:val="00AF2E98"/>
    <w:rsid w:val="00AF3AFE"/>
    <w:rsid w:val="00AF50AB"/>
    <w:rsid w:val="00AF5EEC"/>
    <w:rsid w:val="00AF7983"/>
    <w:rsid w:val="00B0099C"/>
    <w:rsid w:val="00B02113"/>
    <w:rsid w:val="00B04BDB"/>
    <w:rsid w:val="00B05A72"/>
    <w:rsid w:val="00B22514"/>
    <w:rsid w:val="00B259C9"/>
    <w:rsid w:val="00B407FC"/>
    <w:rsid w:val="00B4664E"/>
    <w:rsid w:val="00B5052D"/>
    <w:rsid w:val="00B5128A"/>
    <w:rsid w:val="00B51322"/>
    <w:rsid w:val="00B52245"/>
    <w:rsid w:val="00B550D8"/>
    <w:rsid w:val="00B55581"/>
    <w:rsid w:val="00B6218C"/>
    <w:rsid w:val="00B624BB"/>
    <w:rsid w:val="00B63342"/>
    <w:rsid w:val="00B749BF"/>
    <w:rsid w:val="00B756A7"/>
    <w:rsid w:val="00B80704"/>
    <w:rsid w:val="00B82D6B"/>
    <w:rsid w:val="00B84D2F"/>
    <w:rsid w:val="00B8568F"/>
    <w:rsid w:val="00B94320"/>
    <w:rsid w:val="00BA0318"/>
    <w:rsid w:val="00BA50A2"/>
    <w:rsid w:val="00BA6685"/>
    <w:rsid w:val="00BB0C49"/>
    <w:rsid w:val="00BC200D"/>
    <w:rsid w:val="00BC31D0"/>
    <w:rsid w:val="00BD0D4B"/>
    <w:rsid w:val="00BD26FD"/>
    <w:rsid w:val="00BD2918"/>
    <w:rsid w:val="00BD30AC"/>
    <w:rsid w:val="00BD4E92"/>
    <w:rsid w:val="00BE44D7"/>
    <w:rsid w:val="00BE60B0"/>
    <w:rsid w:val="00BF2773"/>
    <w:rsid w:val="00BF37AF"/>
    <w:rsid w:val="00BF6B4A"/>
    <w:rsid w:val="00C11A20"/>
    <w:rsid w:val="00C15D26"/>
    <w:rsid w:val="00C167EE"/>
    <w:rsid w:val="00C21668"/>
    <w:rsid w:val="00C270C0"/>
    <w:rsid w:val="00C41845"/>
    <w:rsid w:val="00C426F9"/>
    <w:rsid w:val="00C44666"/>
    <w:rsid w:val="00C46C31"/>
    <w:rsid w:val="00C47C7F"/>
    <w:rsid w:val="00C5559F"/>
    <w:rsid w:val="00C63B89"/>
    <w:rsid w:val="00C74BF0"/>
    <w:rsid w:val="00C77D4E"/>
    <w:rsid w:val="00C81F2E"/>
    <w:rsid w:val="00C8211C"/>
    <w:rsid w:val="00C914EC"/>
    <w:rsid w:val="00C91A43"/>
    <w:rsid w:val="00C92B04"/>
    <w:rsid w:val="00C93569"/>
    <w:rsid w:val="00C94018"/>
    <w:rsid w:val="00C97C84"/>
    <w:rsid w:val="00CA0456"/>
    <w:rsid w:val="00CA4F47"/>
    <w:rsid w:val="00CA7319"/>
    <w:rsid w:val="00CB3660"/>
    <w:rsid w:val="00CB5807"/>
    <w:rsid w:val="00CB68A7"/>
    <w:rsid w:val="00CB7F44"/>
    <w:rsid w:val="00CC0B9F"/>
    <w:rsid w:val="00CC16CF"/>
    <w:rsid w:val="00CC20EF"/>
    <w:rsid w:val="00CC2C37"/>
    <w:rsid w:val="00CC7FC3"/>
    <w:rsid w:val="00CD427D"/>
    <w:rsid w:val="00CD4877"/>
    <w:rsid w:val="00CD5C08"/>
    <w:rsid w:val="00CE2421"/>
    <w:rsid w:val="00CE7BDD"/>
    <w:rsid w:val="00CF3323"/>
    <w:rsid w:val="00CF7AE5"/>
    <w:rsid w:val="00D028B0"/>
    <w:rsid w:val="00D10398"/>
    <w:rsid w:val="00D13E14"/>
    <w:rsid w:val="00D1673F"/>
    <w:rsid w:val="00D2045D"/>
    <w:rsid w:val="00D211F9"/>
    <w:rsid w:val="00D24E61"/>
    <w:rsid w:val="00D300C7"/>
    <w:rsid w:val="00D37D0D"/>
    <w:rsid w:val="00D46A95"/>
    <w:rsid w:val="00D470C6"/>
    <w:rsid w:val="00D53897"/>
    <w:rsid w:val="00D54E2A"/>
    <w:rsid w:val="00D5770B"/>
    <w:rsid w:val="00D62822"/>
    <w:rsid w:val="00D644CE"/>
    <w:rsid w:val="00D67609"/>
    <w:rsid w:val="00D721CD"/>
    <w:rsid w:val="00D82BDC"/>
    <w:rsid w:val="00D864EB"/>
    <w:rsid w:val="00D8706B"/>
    <w:rsid w:val="00D9419B"/>
    <w:rsid w:val="00DA4AD1"/>
    <w:rsid w:val="00DA530D"/>
    <w:rsid w:val="00DA681F"/>
    <w:rsid w:val="00DB1121"/>
    <w:rsid w:val="00DB32FD"/>
    <w:rsid w:val="00DB67C4"/>
    <w:rsid w:val="00DC444F"/>
    <w:rsid w:val="00DD1552"/>
    <w:rsid w:val="00DD164C"/>
    <w:rsid w:val="00DD41E9"/>
    <w:rsid w:val="00DE3174"/>
    <w:rsid w:val="00DE454E"/>
    <w:rsid w:val="00DE72F8"/>
    <w:rsid w:val="00DF3881"/>
    <w:rsid w:val="00DF3A28"/>
    <w:rsid w:val="00DF40B7"/>
    <w:rsid w:val="00DF4A3B"/>
    <w:rsid w:val="00E024DB"/>
    <w:rsid w:val="00E03595"/>
    <w:rsid w:val="00E139AF"/>
    <w:rsid w:val="00E13FA4"/>
    <w:rsid w:val="00E15ED0"/>
    <w:rsid w:val="00E1683E"/>
    <w:rsid w:val="00E24ED7"/>
    <w:rsid w:val="00E2575E"/>
    <w:rsid w:val="00E30531"/>
    <w:rsid w:val="00E3487D"/>
    <w:rsid w:val="00E3756F"/>
    <w:rsid w:val="00E41B81"/>
    <w:rsid w:val="00E41E91"/>
    <w:rsid w:val="00E43B6D"/>
    <w:rsid w:val="00E4641A"/>
    <w:rsid w:val="00E46ACE"/>
    <w:rsid w:val="00E52ED8"/>
    <w:rsid w:val="00E5384E"/>
    <w:rsid w:val="00E5652A"/>
    <w:rsid w:val="00E6343D"/>
    <w:rsid w:val="00E637D4"/>
    <w:rsid w:val="00E64B17"/>
    <w:rsid w:val="00E64DB4"/>
    <w:rsid w:val="00E655D0"/>
    <w:rsid w:val="00E6604F"/>
    <w:rsid w:val="00E70EF1"/>
    <w:rsid w:val="00E7123A"/>
    <w:rsid w:val="00E874FB"/>
    <w:rsid w:val="00E917F2"/>
    <w:rsid w:val="00EB0158"/>
    <w:rsid w:val="00EB2032"/>
    <w:rsid w:val="00EC59C8"/>
    <w:rsid w:val="00ED0F07"/>
    <w:rsid w:val="00ED400E"/>
    <w:rsid w:val="00ED4846"/>
    <w:rsid w:val="00EE3CEC"/>
    <w:rsid w:val="00EE75B3"/>
    <w:rsid w:val="00EF1DC6"/>
    <w:rsid w:val="00EF441E"/>
    <w:rsid w:val="00F01EF0"/>
    <w:rsid w:val="00F05541"/>
    <w:rsid w:val="00F1170D"/>
    <w:rsid w:val="00F1244E"/>
    <w:rsid w:val="00F16809"/>
    <w:rsid w:val="00F16BCA"/>
    <w:rsid w:val="00F16D0E"/>
    <w:rsid w:val="00F31080"/>
    <w:rsid w:val="00F34015"/>
    <w:rsid w:val="00F43205"/>
    <w:rsid w:val="00F50718"/>
    <w:rsid w:val="00F52D97"/>
    <w:rsid w:val="00F6026C"/>
    <w:rsid w:val="00F732AD"/>
    <w:rsid w:val="00F74645"/>
    <w:rsid w:val="00F808F4"/>
    <w:rsid w:val="00F810E3"/>
    <w:rsid w:val="00F8251A"/>
    <w:rsid w:val="00F854A7"/>
    <w:rsid w:val="00F875CB"/>
    <w:rsid w:val="00F915C8"/>
    <w:rsid w:val="00F918CC"/>
    <w:rsid w:val="00F92E04"/>
    <w:rsid w:val="00F97D19"/>
    <w:rsid w:val="00FA3908"/>
    <w:rsid w:val="00FA4F93"/>
    <w:rsid w:val="00FA59DA"/>
    <w:rsid w:val="00FA752A"/>
    <w:rsid w:val="00FB504B"/>
    <w:rsid w:val="00FB56FB"/>
    <w:rsid w:val="00FC12EA"/>
    <w:rsid w:val="00FC385A"/>
    <w:rsid w:val="00FE36DF"/>
    <w:rsid w:val="00FE4EE3"/>
    <w:rsid w:val="00FE64E0"/>
    <w:rsid w:val="00FE7432"/>
    <w:rsid w:val="00FF0E2C"/>
    <w:rsid w:val="00FF3C94"/>
    <w:rsid w:val="00FF4A72"/>
    <w:rsid w:val="00FF7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B98"/>
  </w:style>
  <w:style w:type="paragraph" w:styleId="1">
    <w:name w:val="heading 1"/>
    <w:basedOn w:val="a0"/>
    <w:next w:val="a0"/>
    <w:link w:val="10"/>
    <w:uiPriority w:val="9"/>
    <w:qFormat/>
    <w:rsid w:val="00AF21AA"/>
    <w:pPr>
      <w:keepNext/>
      <w:keepLines/>
      <w:spacing w:before="480"/>
      <w:contextualSpacing/>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semiHidden/>
    <w:unhideWhenUsed/>
    <w:qFormat/>
    <w:rsid w:val="00FA59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03668"/>
    <w:pPr>
      <w:ind w:left="720"/>
      <w:contextualSpacing/>
    </w:pPr>
  </w:style>
  <w:style w:type="character" w:styleId="a6">
    <w:name w:val="Hyperlink"/>
    <w:basedOn w:val="a1"/>
    <w:uiPriority w:val="99"/>
    <w:unhideWhenUsed/>
    <w:rsid w:val="009B62C2"/>
    <w:rPr>
      <w:color w:val="0000FF"/>
      <w:u w:val="single"/>
    </w:rPr>
  </w:style>
  <w:style w:type="character" w:styleId="a7">
    <w:name w:val="FollowedHyperlink"/>
    <w:basedOn w:val="a1"/>
    <w:uiPriority w:val="99"/>
    <w:semiHidden/>
    <w:unhideWhenUsed/>
    <w:rsid w:val="00B55581"/>
    <w:rPr>
      <w:color w:val="954F72" w:themeColor="followedHyperlink"/>
      <w:u w:val="single"/>
    </w:rPr>
  </w:style>
  <w:style w:type="character" w:customStyle="1" w:styleId="11">
    <w:name w:val="Неразрешенное упоминание1"/>
    <w:basedOn w:val="a1"/>
    <w:uiPriority w:val="99"/>
    <w:semiHidden/>
    <w:unhideWhenUsed/>
    <w:rsid w:val="00753F4A"/>
    <w:rPr>
      <w:color w:val="605E5C"/>
      <w:shd w:val="clear" w:color="auto" w:fill="E1DFDD"/>
    </w:rPr>
  </w:style>
  <w:style w:type="character" w:customStyle="1" w:styleId="10">
    <w:name w:val="Заголовок 1 Знак"/>
    <w:basedOn w:val="a1"/>
    <w:link w:val="1"/>
    <w:uiPriority w:val="9"/>
    <w:rsid w:val="00AF21AA"/>
    <w:rPr>
      <w:rFonts w:ascii="Times New Roman" w:eastAsiaTheme="majorEastAsia" w:hAnsi="Times New Roman" w:cstheme="majorBidi"/>
      <w:b/>
      <w:bCs/>
      <w:sz w:val="28"/>
      <w:szCs w:val="28"/>
    </w:rPr>
  </w:style>
  <w:style w:type="paragraph" w:styleId="a8">
    <w:name w:val="TOC Heading"/>
    <w:basedOn w:val="1"/>
    <w:next w:val="a"/>
    <w:uiPriority w:val="39"/>
    <w:semiHidden/>
    <w:unhideWhenUsed/>
    <w:qFormat/>
    <w:rsid w:val="00AF21AA"/>
    <w:pPr>
      <w:spacing w:line="276" w:lineRule="auto"/>
      <w:contextualSpacing w:val="0"/>
      <w:jc w:val="left"/>
      <w:outlineLvl w:val="9"/>
    </w:pPr>
    <w:rPr>
      <w:rFonts w:asciiTheme="majorHAnsi" w:hAnsiTheme="majorHAnsi"/>
      <w:color w:val="2F5496" w:themeColor="accent1" w:themeShade="BF"/>
      <w:lang w:eastAsia="ru-RU"/>
    </w:rPr>
  </w:style>
  <w:style w:type="paragraph" w:styleId="a0">
    <w:name w:val="No Spacing"/>
    <w:uiPriority w:val="1"/>
    <w:qFormat/>
    <w:rsid w:val="00AF21AA"/>
    <w:pPr>
      <w:spacing w:after="0" w:line="240" w:lineRule="auto"/>
    </w:pPr>
  </w:style>
  <w:style w:type="paragraph" w:styleId="12">
    <w:name w:val="toc 1"/>
    <w:basedOn w:val="a"/>
    <w:next w:val="a"/>
    <w:autoRedefine/>
    <w:uiPriority w:val="39"/>
    <w:unhideWhenUsed/>
    <w:rsid w:val="00C47C7F"/>
    <w:pPr>
      <w:tabs>
        <w:tab w:val="right" w:leader="dot" w:pos="15388"/>
      </w:tabs>
      <w:spacing w:after="100"/>
    </w:pPr>
    <w:rPr>
      <w:rFonts w:ascii="Times New Roman" w:hAnsi="Times New Roman" w:cs="Times New Roman"/>
      <w:noProof/>
    </w:rPr>
  </w:style>
  <w:style w:type="paragraph" w:styleId="a9">
    <w:name w:val="Balloon Text"/>
    <w:basedOn w:val="a"/>
    <w:link w:val="aa"/>
    <w:uiPriority w:val="99"/>
    <w:semiHidden/>
    <w:unhideWhenUsed/>
    <w:rsid w:val="00AF21AA"/>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AF21AA"/>
    <w:rPr>
      <w:rFonts w:ascii="Tahoma" w:hAnsi="Tahoma" w:cs="Tahoma"/>
      <w:sz w:val="16"/>
      <w:szCs w:val="16"/>
    </w:rPr>
  </w:style>
  <w:style w:type="character" w:customStyle="1" w:styleId="UnresolvedMention">
    <w:name w:val="Unresolved Mention"/>
    <w:basedOn w:val="a1"/>
    <w:uiPriority w:val="99"/>
    <w:semiHidden/>
    <w:unhideWhenUsed/>
    <w:rsid w:val="00A449BF"/>
    <w:rPr>
      <w:color w:val="605E5C"/>
      <w:shd w:val="clear" w:color="auto" w:fill="E1DFDD"/>
    </w:rPr>
  </w:style>
  <w:style w:type="character" w:customStyle="1" w:styleId="20">
    <w:name w:val="Заголовок 2 Знак"/>
    <w:basedOn w:val="a1"/>
    <w:link w:val="2"/>
    <w:uiPriority w:val="9"/>
    <w:semiHidden/>
    <w:rsid w:val="00FA59DA"/>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B98"/>
  </w:style>
  <w:style w:type="paragraph" w:styleId="1">
    <w:name w:val="heading 1"/>
    <w:basedOn w:val="a0"/>
    <w:next w:val="a0"/>
    <w:link w:val="10"/>
    <w:uiPriority w:val="9"/>
    <w:qFormat/>
    <w:rsid w:val="00AF21AA"/>
    <w:pPr>
      <w:keepNext/>
      <w:keepLines/>
      <w:spacing w:before="480"/>
      <w:contextualSpacing/>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semiHidden/>
    <w:unhideWhenUsed/>
    <w:qFormat/>
    <w:rsid w:val="00FA59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03668"/>
    <w:pPr>
      <w:ind w:left="720"/>
      <w:contextualSpacing/>
    </w:pPr>
  </w:style>
  <w:style w:type="character" w:styleId="a6">
    <w:name w:val="Hyperlink"/>
    <w:basedOn w:val="a1"/>
    <w:uiPriority w:val="99"/>
    <w:unhideWhenUsed/>
    <w:rsid w:val="009B62C2"/>
    <w:rPr>
      <w:color w:val="0000FF"/>
      <w:u w:val="single"/>
    </w:rPr>
  </w:style>
  <w:style w:type="character" w:styleId="a7">
    <w:name w:val="FollowedHyperlink"/>
    <w:basedOn w:val="a1"/>
    <w:uiPriority w:val="99"/>
    <w:semiHidden/>
    <w:unhideWhenUsed/>
    <w:rsid w:val="00B55581"/>
    <w:rPr>
      <w:color w:val="954F72" w:themeColor="followedHyperlink"/>
      <w:u w:val="single"/>
    </w:rPr>
  </w:style>
  <w:style w:type="character" w:customStyle="1" w:styleId="11">
    <w:name w:val="Неразрешенное упоминание1"/>
    <w:basedOn w:val="a1"/>
    <w:uiPriority w:val="99"/>
    <w:semiHidden/>
    <w:unhideWhenUsed/>
    <w:rsid w:val="00753F4A"/>
    <w:rPr>
      <w:color w:val="605E5C"/>
      <w:shd w:val="clear" w:color="auto" w:fill="E1DFDD"/>
    </w:rPr>
  </w:style>
  <w:style w:type="character" w:customStyle="1" w:styleId="10">
    <w:name w:val="Заголовок 1 Знак"/>
    <w:basedOn w:val="a1"/>
    <w:link w:val="1"/>
    <w:uiPriority w:val="9"/>
    <w:rsid w:val="00AF21AA"/>
    <w:rPr>
      <w:rFonts w:ascii="Times New Roman" w:eastAsiaTheme="majorEastAsia" w:hAnsi="Times New Roman" w:cstheme="majorBidi"/>
      <w:b/>
      <w:bCs/>
      <w:sz w:val="28"/>
      <w:szCs w:val="28"/>
    </w:rPr>
  </w:style>
  <w:style w:type="paragraph" w:styleId="a8">
    <w:name w:val="TOC Heading"/>
    <w:basedOn w:val="1"/>
    <w:next w:val="a"/>
    <w:uiPriority w:val="39"/>
    <w:semiHidden/>
    <w:unhideWhenUsed/>
    <w:qFormat/>
    <w:rsid w:val="00AF21AA"/>
    <w:pPr>
      <w:spacing w:line="276" w:lineRule="auto"/>
      <w:contextualSpacing w:val="0"/>
      <w:jc w:val="left"/>
      <w:outlineLvl w:val="9"/>
    </w:pPr>
    <w:rPr>
      <w:rFonts w:asciiTheme="majorHAnsi" w:hAnsiTheme="majorHAnsi"/>
      <w:color w:val="2F5496" w:themeColor="accent1" w:themeShade="BF"/>
      <w:lang w:eastAsia="ru-RU"/>
    </w:rPr>
  </w:style>
  <w:style w:type="paragraph" w:styleId="a0">
    <w:name w:val="No Spacing"/>
    <w:uiPriority w:val="1"/>
    <w:qFormat/>
    <w:rsid w:val="00AF21AA"/>
    <w:pPr>
      <w:spacing w:after="0" w:line="240" w:lineRule="auto"/>
    </w:pPr>
  </w:style>
  <w:style w:type="paragraph" w:styleId="12">
    <w:name w:val="toc 1"/>
    <w:basedOn w:val="a"/>
    <w:next w:val="a"/>
    <w:autoRedefine/>
    <w:uiPriority w:val="39"/>
    <w:unhideWhenUsed/>
    <w:rsid w:val="00C47C7F"/>
    <w:pPr>
      <w:tabs>
        <w:tab w:val="right" w:leader="dot" w:pos="15388"/>
      </w:tabs>
      <w:spacing w:after="100"/>
    </w:pPr>
    <w:rPr>
      <w:rFonts w:ascii="Times New Roman" w:hAnsi="Times New Roman" w:cs="Times New Roman"/>
      <w:noProof/>
    </w:rPr>
  </w:style>
  <w:style w:type="paragraph" w:styleId="a9">
    <w:name w:val="Balloon Text"/>
    <w:basedOn w:val="a"/>
    <w:link w:val="aa"/>
    <w:uiPriority w:val="99"/>
    <w:semiHidden/>
    <w:unhideWhenUsed/>
    <w:rsid w:val="00AF21AA"/>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AF21AA"/>
    <w:rPr>
      <w:rFonts w:ascii="Tahoma" w:hAnsi="Tahoma" w:cs="Tahoma"/>
      <w:sz w:val="16"/>
      <w:szCs w:val="16"/>
    </w:rPr>
  </w:style>
  <w:style w:type="character" w:customStyle="1" w:styleId="UnresolvedMention">
    <w:name w:val="Unresolved Mention"/>
    <w:basedOn w:val="a1"/>
    <w:uiPriority w:val="99"/>
    <w:semiHidden/>
    <w:unhideWhenUsed/>
    <w:rsid w:val="00A449BF"/>
    <w:rPr>
      <w:color w:val="605E5C"/>
      <w:shd w:val="clear" w:color="auto" w:fill="E1DFDD"/>
    </w:rPr>
  </w:style>
  <w:style w:type="character" w:customStyle="1" w:styleId="20">
    <w:name w:val="Заголовок 2 Знак"/>
    <w:basedOn w:val="a1"/>
    <w:link w:val="2"/>
    <w:uiPriority w:val="9"/>
    <w:semiHidden/>
    <w:rsid w:val="00FA59D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4363">
      <w:bodyDiv w:val="1"/>
      <w:marLeft w:val="0"/>
      <w:marRight w:val="0"/>
      <w:marTop w:val="0"/>
      <w:marBottom w:val="0"/>
      <w:divBdr>
        <w:top w:val="none" w:sz="0" w:space="0" w:color="auto"/>
        <w:left w:val="none" w:sz="0" w:space="0" w:color="auto"/>
        <w:bottom w:val="none" w:sz="0" w:space="0" w:color="auto"/>
        <w:right w:val="none" w:sz="0" w:space="0" w:color="auto"/>
      </w:divBdr>
    </w:div>
    <w:div w:id="71129168">
      <w:bodyDiv w:val="1"/>
      <w:marLeft w:val="0"/>
      <w:marRight w:val="0"/>
      <w:marTop w:val="0"/>
      <w:marBottom w:val="0"/>
      <w:divBdr>
        <w:top w:val="none" w:sz="0" w:space="0" w:color="auto"/>
        <w:left w:val="none" w:sz="0" w:space="0" w:color="auto"/>
        <w:bottom w:val="none" w:sz="0" w:space="0" w:color="auto"/>
        <w:right w:val="none" w:sz="0" w:space="0" w:color="auto"/>
      </w:divBdr>
    </w:div>
    <w:div w:id="152181747">
      <w:bodyDiv w:val="1"/>
      <w:marLeft w:val="0"/>
      <w:marRight w:val="0"/>
      <w:marTop w:val="0"/>
      <w:marBottom w:val="0"/>
      <w:divBdr>
        <w:top w:val="none" w:sz="0" w:space="0" w:color="auto"/>
        <w:left w:val="none" w:sz="0" w:space="0" w:color="auto"/>
        <w:bottom w:val="none" w:sz="0" w:space="0" w:color="auto"/>
        <w:right w:val="none" w:sz="0" w:space="0" w:color="auto"/>
      </w:divBdr>
    </w:div>
    <w:div w:id="256064271">
      <w:bodyDiv w:val="1"/>
      <w:marLeft w:val="0"/>
      <w:marRight w:val="0"/>
      <w:marTop w:val="0"/>
      <w:marBottom w:val="0"/>
      <w:divBdr>
        <w:top w:val="none" w:sz="0" w:space="0" w:color="auto"/>
        <w:left w:val="none" w:sz="0" w:space="0" w:color="auto"/>
        <w:bottom w:val="none" w:sz="0" w:space="0" w:color="auto"/>
        <w:right w:val="none" w:sz="0" w:space="0" w:color="auto"/>
      </w:divBdr>
    </w:div>
    <w:div w:id="284970506">
      <w:bodyDiv w:val="1"/>
      <w:marLeft w:val="0"/>
      <w:marRight w:val="0"/>
      <w:marTop w:val="0"/>
      <w:marBottom w:val="0"/>
      <w:divBdr>
        <w:top w:val="none" w:sz="0" w:space="0" w:color="auto"/>
        <w:left w:val="none" w:sz="0" w:space="0" w:color="auto"/>
        <w:bottom w:val="none" w:sz="0" w:space="0" w:color="auto"/>
        <w:right w:val="none" w:sz="0" w:space="0" w:color="auto"/>
      </w:divBdr>
    </w:div>
    <w:div w:id="367098708">
      <w:bodyDiv w:val="1"/>
      <w:marLeft w:val="0"/>
      <w:marRight w:val="0"/>
      <w:marTop w:val="0"/>
      <w:marBottom w:val="0"/>
      <w:divBdr>
        <w:top w:val="none" w:sz="0" w:space="0" w:color="auto"/>
        <w:left w:val="none" w:sz="0" w:space="0" w:color="auto"/>
        <w:bottom w:val="none" w:sz="0" w:space="0" w:color="auto"/>
        <w:right w:val="none" w:sz="0" w:space="0" w:color="auto"/>
      </w:divBdr>
    </w:div>
    <w:div w:id="471094995">
      <w:bodyDiv w:val="1"/>
      <w:marLeft w:val="0"/>
      <w:marRight w:val="0"/>
      <w:marTop w:val="0"/>
      <w:marBottom w:val="0"/>
      <w:divBdr>
        <w:top w:val="none" w:sz="0" w:space="0" w:color="auto"/>
        <w:left w:val="none" w:sz="0" w:space="0" w:color="auto"/>
        <w:bottom w:val="none" w:sz="0" w:space="0" w:color="auto"/>
        <w:right w:val="none" w:sz="0" w:space="0" w:color="auto"/>
      </w:divBdr>
    </w:div>
    <w:div w:id="503982953">
      <w:bodyDiv w:val="1"/>
      <w:marLeft w:val="0"/>
      <w:marRight w:val="0"/>
      <w:marTop w:val="0"/>
      <w:marBottom w:val="0"/>
      <w:divBdr>
        <w:top w:val="none" w:sz="0" w:space="0" w:color="auto"/>
        <w:left w:val="none" w:sz="0" w:space="0" w:color="auto"/>
        <w:bottom w:val="none" w:sz="0" w:space="0" w:color="auto"/>
        <w:right w:val="none" w:sz="0" w:space="0" w:color="auto"/>
      </w:divBdr>
    </w:div>
    <w:div w:id="504709397">
      <w:bodyDiv w:val="1"/>
      <w:marLeft w:val="0"/>
      <w:marRight w:val="0"/>
      <w:marTop w:val="0"/>
      <w:marBottom w:val="0"/>
      <w:divBdr>
        <w:top w:val="none" w:sz="0" w:space="0" w:color="auto"/>
        <w:left w:val="none" w:sz="0" w:space="0" w:color="auto"/>
        <w:bottom w:val="none" w:sz="0" w:space="0" w:color="auto"/>
        <w:right w:val="none" w:sz="0" w:space="0" w:color="auto"/>
      </w:divBdr>
    </w:div>
    <w:div w:id="637876485">
      <w:bodyDiv w:val="1"/>
      <w:marLeft w:val="0"/>
      <w:marRight w:val="0"/>
      <w:marTop w:val="0"/>
      <w:marBottom w:val="0"/>
      <w:divBdr>
        <w:top w:val="none" w:sz="0" w:space="0" w:color="auto"/>
        <w:left w:val="none" w:sz="0" w:space="0" w:color="auto"/>
        <w:bottom w:val="none" w:sz="0" w:space="0" w:color="auto"/>
        <w:right w:val="none" w:sz="0" w:space="0" w:color="auto"/>
      </w:divBdr>
    </w:div>
    <w:div w:id="925307131">
      <w:bodyDiv w:val="1"/>
      <w:marLeft w:val="0"/>
      <w:marRight w:val="0"/>
      <w:marTop w:val="0"/>
      <w:marBottom w:val="0"/>
      <w:divBdr>
        <w:top w:val="none" w:sz="0" w:space="0" w:color="auto"/>
        <w:left w:val="none" w:sz="0" w:space="0" w:color="auto"/>
        <w:bottom w:val="none" w:sz="0" w:space="0" w:color="auto"/>
        <w:right w:val="none" w:sz="0" w:space="0" w:color="auto"/>
      </w:divBdr>
    </w:div>
    <w:div w:id="1007951205">
      <w:bodyDiv w:val="1"/>
      <w:marLeft w:val="0"/>
      <w:marRight w:val="0"/>
      <w:marTop w:val="0"/>
      <w:marBottom w:val="0"/>
      <w:divBdr>
        <w:top w:val="none" w:sz="0" w:space="0" w:color="auto"/>
        <w:left w:val="none" w:sz="0" w:space="0" w:color="auto"/>
        <w:bottom w:val="none" w:sz="0" w:space="0" w:color="auto"/>
        <w:right w:val="none" w:sz="0" w:space="0" w:color="auto"/>
      </w:divBdr>
    </w:div>
    <w:div w:id="1113786216">
      <w:bodyDiv w:val="1"/>
      <w:marLeft w:val="0"/>
      <w:marRight w:val="0"/>
      <w:marTop w:val="0"/>
      <w:marBottom w:val="0"/>
      <w:divBdr>
        <w:top w:val="none" w:sz="0" w:space="0" w:color="auto"/>
        <w:left w:val="none" w:sz="0" w:space="0" w:color="auto"/>
        <w:bottom w:val="none" w:sz="0" w:space="0" w:color="auto"/>
        <w:right w:val="none" w:sz="0" w:space="0" w:color="auto"/>
      </w:divBdr>
    </w:div>
    <w:div w:id="1260067258">
      <w:bodyDiv w:val="1"/>
      <w:marLeft w:val="0"/>
      <w:marRight w:val="0"/>
      <w:marTop w:val="0"/>
      <w:marBottom w:val="0"/>
      <w:divBdr>
        <w:top w:val="none" w:sz="0" w:space="0" w:color="auto"/>
        <w:left w:val="none" w:sz="0" w:space="0" w:color="auto"/>
        <w:bottom w:val="none" w:sz="0" w:space="0" w:color="auto"/>
        <w:right w:val="none" w:sz="0" w:space="0" w:color="auto"/>
      </w:divBdr>
    </w:div>
    <w:div w:id="1291743050">
      <w:bodyDiv w:val="1"/>
      <w:marLeft w:val="0"/>
      <w:marRight w:val="0"/>
      <w:marTop w:val="0"/>
      <w:marBottom w:val="0"/>
      <w:divBdr>
        <w:top w:val="none" w:sz="0" w:space="0" w:color="auto"/>
        <w:left w:val="none" w:sz="0" w:space="0" w:color="auto"/>
        <w:bottom w:val="none" w:sz="0" w:space="0" w:color="auto"/>
        <w:right w:val="none" w:sz="0" w:space="0" w:color="auto"/>
      </w:divBdr>
    </w:div>
    <w:div w:id="1294023794">
      <w:bodyDiv w:val="1"/>
      <w:marLeft w:val="0"/>
      <w:marRight w:val="0"/>
      <w:marTop w:val="0"/>
      <w:marBottom w:val="0"/>
      <w:divBdr>
        <w:top w:val="none" w:sz="0" w:space="0" w:color="auto"/>
        <w:left w:val="none" w:sz="0" w:space="0" w:color="auto"/>
        <w:bottom w:val="none" w:sz="0" w:space="0" w:color="auto"/>
        <w:right w:val="none" w:sz="0" w:space="0" w:color="auto"/>
      </w:divBdr>
    </w:div>
    <w:div w:id="1312948822">
      <w:bodyDiv w:val="1"/>
      <w:marLeft w:val="0"/>
      <w:marRight w:val="0"/>
      <w:marTop w:val="0"/>
      <w:marBottom w:val="0"/>
      <w:divBdr>
        <w:top w:val="none" w:sz="0" w:space="0" w:color="auto"/>
        <w:left w:val="none" w:sz="0" w:space="0" w:color="auto"/>
        <w:bottom w:val="none" w:sz="0" w:space="0" w:color="auto"/>
        <w:right w:val="none" w:sz="0" w:space="0" w:color="auto"/>
      </w:divBdr>
    </w:div>
    <w:div w:id="1527525566">
      <w:bodyDiv w:val="1"/>
      <w:marLeft w:val="0"/>
      <w:marRight w:val="0"/>
      <w:marTop w:val="0"/>
      <w:marBottom w:val="0"/>
      <w:divBdr>
        <w:top w:val="none" w:sz="0" w:space="0" w:color="auto"/>
        <w:left w:val="none" w:sz="0" w:space="0" w:color="auto"/>
        <w:bottom w:val="none" w:sz="0" w:space="0" w:color="auto"/>
        <w:right w:val="none" w:sz="0" w:space="0" w:color="auto"/>
      </w:divBdr>
    </w:div>
    <w:div w:id="1565329992">
      <w:bodyDiv w:val="1"/>
      <w:marLeft w:val="0"/>
      <w:marRight w:val="0"/>
      <w:marTop w:val="0"/>
      <w:marBottom w:val="0"/>
      <w:divBdr>
        <w:top w:val="none" w:sz="0" w:space="0" w:color="auto"/>
        <w:left w:val="none" w:sz="0" w:space="0" w:color="auto"/>
        <w:bottom w:val="none" w:sz="0" w:space="0" w:color="auto"/>
        <w:right w:val="none" w:sz="0" w:space="0" w:color="auto"/>
      </w:divBdr>
    </w:div>
    <w:div w:id="1570919083">
      <w:bodyDiv w:val="1"/>
      <w:marLeft w:val="0"/>
      <w:marRight w:val="0"/>
      <w:marTop w:val="0"/>
      <w:marBottom w:val="0"/>
      <w:divBdr>
        <w:top w:val="none" w:sz="0" w:space="0" w:color="auto"/>
        <w:left w:val="none" w:sz="0" w:space="0" w:color="auto"/>
        <w:bottom w:val="none" w:sz="0" w:space="0" w:color="auto"/>
        <w:right w:val="none" w:sz="0" w:space="0" w:color="auto"/>
      </w:divBdr>
    </w:div>
    <w:div w:id="1638871485">
      <w:bodyDiv w:val="1"/>
      <w:marLeft w:val="0"/>
      <w:marRight w:val="0"/>
      <w:marTop w:val="0"/>
      <w:marBottom w:val="0"/>
      <w:divBdr>
        <w:top w:val="none" w:sz="0" w:space="0" w:color="auto"/>
        <w:left w:val="none" w:sz="0" w:space="0" w:color="auto"/>
        <w:bottom w:val="none" w:sz="0" w:space="0" w:color="auto"/>
        <w:right w:val="none" w:sz="0" w:space="0" w:color="auto"/>
      </w:divBdr>
    </w:div>
    <w:div w:id="1766996523">
      <w:bodyDiv w:val="1"/>
      <w:marLeft w:val="0"/>
      <w:marRight w:val="0"/>
      <w:marTop w:val="0"/>
      <w:marBottom w:val="0"/>
      <w:divBdr>
        <w:top w:val="none" w:sz="0" w:space="0" w:color="auto"/>
        <w:left w:val="none" w:sz="0" w:space="0" w:color="auto"/>
        <w:bottom w:val="none" w:sz="0" w:space="0" w:color="auto"/>
        <w:right w:val="none" w:sz="0" w:space="0" w:color="auto"/>
      </w:divBdr>
    </w:div>
    <w:div w:id="1828670790">
      <w:bodyDiv w:val="1"/>
      <w:marLeft w:val="0"/>
      <w:marRight w:val="0"/>
      <w:marTop w:val="0"/>
      <w:marBottom w:val="0"/>
      <w:divBdr>
        <w:top w:val="none" w:sz="0" w:space="0" w:color="auto"/>
        <w:left w:val="none" w:sz="0" w:space="0" w:color="auto"/>
        <w:bottom w:val="none" w:sz="0" w:space="0" w:color="auto"/>
        <w:right w:val="none" w:sz="0" w:space="0" w:color="auto"/>
      </w:divBdr>
    </w:div>
    <w:div w:id="193045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4F67F-33DB-4D6A-885B-FE2AE62F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3335</Words>
  <Characters>19012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Кришталёва</dc:creator>
  <dc:description>exif_MSED_f379f43cc156fca584cd541279b9c6d093332fa16ebb546bb52ce015c4e37e4f</dc:description>
  <cp:lastModifiedBy>Александр</cp:lastModifiedBy>
  <cp:revision>5</cp:revision>
  <dcterms:created xsi:type="dcterms:W3CDTF">2020-05-13T17:31:00Z</dcterms:created>
  <dcterms:modified xsi:type="dcterms:W3CDTF">2020-05-13T17:50:00Z</dcterms:modified>
</cp:coreProperties>
</file>