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22" w:type="dxa"/>
        <w:tblInd w:w="392" w:type="dxa"/>
        <w:tblLook w:val="04A0" w:firstRow="1" w:lastRow="0" w:firstColumn="1" w:lastColumn="0" w:noHBand="0" w:noVBand="1"/>
      </w:tblPr>
      <w:tblGrid>
        <w:gridCol w:w="9722"/>
      </w:tblGrid>
      <w:tr w:rsidR="004251F6" w:rsidRPr="001E1688" w:rsidTr="008F15FD">
        <w:trPr>
          <w:trHeight w:val="14404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</w:tcPr>
          <w:p w:rsidR="004251F6" w:rsidRPr="001E1688" w:rsidRDefault="004251F6" w:rsidP="001B23CE">
            <w:pPr>
              <w:jc w:val="center"/>
              <w:rPr>
                <w:color w:val="000000" w:themeColor="text1"/>
              </w:rPr>
            </w:pPr>
            <w:r w:rsidRPr="001E1688">
              <w:rPr>
                <w:noProof/>
                <w:color w:val="000000" w:themeColor="text1"/>
              </w:rPr>
              <w:drawing>
                <wp:inline distT="0" distB="0" distL="0" distR="0" wp14:anchorId="2F42F186" wp14:editId="363874DA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1E1688" w:rsidRDefault="004251F6" w:rsidP="004251F6">
            <w:pPr>
              <w:rPr>
                <w:color w:val="000000" w:themeColor="text1"/>
                <w:sz w:val="4"/>
                <w:szCs w:val="4"/>
              </w:rPr>
            </w:pPr>
          </w:p>
          <w:p w:rsidR="004251F6" w:rsidRPr="001E1688" w:rsidRDefault="004251F6" w:rsidP="001B23CE">
            <w:pPr>
              <w:jc w:val="center"/>
              <w:rPr>
                <w:color w:val="000000" w:themeColor="text1"/>
                <w:sz w:val="34"/>
                <w:szCs w:val="34"/>
              </w:rPr>
            </w:pPr>
            <w:r w:rsidRPr="001E1688">
              <w:rPr>
                <w:color w:val="000000" w:themeColor="text1"/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E1688" w:rsidRDefault="004251F6" w:rsidP="004251F6">
            <w:pPr>
              <w:jc w:val="both"/>
              <w:rPr>
                <w:b/>
                <w:color w:val="000000" w:themeColor="text1"/>
                <w:sz w:val="12"/>
                <w:szCs w:val="12"/>
              </w:rPr>
            </w:pPr>
          </w:p>
          <w:p w:rsidR="004251F6" w:rsidRPr="001E1688" w:rsidRDefault="006C7006" w:rsidP="001B23CE">
            <w:pPr>
              <w:jc w:val="center"/>
              <w:rPr>
                <w:color w:val="000000" w:themeColor="text1"/>
                <w:sz w:val="34"/>
                <w:szCs w:val="34"/>
                <w:u w:val="single"/>
              </w:rPr>
            </w:pPr>
            <w:r w:rsidRPr="001E1688">
              <w:rPr>
                <w:b/>
                <w:color w:val="000000" w:themeColor="text1"/>
                <w:sz w:val="34"/>
                <w:szCs w:val="34"/>
              </w:rPr>
              <w:t>РАСПОРЯЖ</w:t>
            </w:r>
            <w:r w:rsidR="004251F6" w:rsidRPr="001E1688">
              <w:rPr>
                <w:b/>
                <w:color w:val="000000" w:themeColor="text1"/>
                <w:sz w:val="34"/>
                <w:szCs w:val="34"/>
              </w:rPr>
              <w:t>ЕНИЕ</w:t>
            </w:r>
          </w:p>
          <w:p w:rsidR="004251F6" w:rsidRPr="001E1688" w:rsidRDefault="004251F6" w:rsidP="004251F6">
            <w:pPr>
              <w:jc w:val="both"/>
              <w:rPr>
                <w:color w:val="000000" w:themeColor="text1"/>
                <w:sz w:val="4"/>
                <w:szCs w:val="4"/>
                <w:u w:val="single"/>
              </w:rPr>
            </w:pPr>
          </w:p>
          <w:p w:rsidR="004251F6" w:rsidRPr="001E1688" w:rsidRDefault="00312A18" w:rsidP="001B23CE">
            <w:pPr>
              <w:jc w:val="center"/>
              <w:rPr>
                <w:color w:val="000000" w:themeColor="text1"/>
                <w:sz w:val="22"/>
              </w:rPr>
            </w:pPr>
            <w:r w:rsidRPr="00312A18">
              <w:rPr>
                <w:color w:val="000000" w:themeColor="text1"/>
                <w:sz w:val="22"/>
                <w:u w:val="single"/>
              </w:rPr>
              <w:t>01.03.2021</w:t>
            </w:r>
            <w:r w:rsidR="004251F6" w:rsidRPr="001E1688">
              <w:rPr>
                <w:color w:val="000000" w:themeColor="text1"/>
                <w:sz w:val="22"/>
              </w:rPr>
              <w:t xml:space="preserve">  №  </w:t>
            </w:r>
            <w:r w:rsidRPr="00312A18">
              <w:rPr>
                <w:color w:val="000000" w:themeColor="text1"/>
                <w:sz w:val="22"/>
                <w:u w:val="single"/>
              </w:rPr>
              <w:t>39-р</w:t>
            </w:r>
          </w:p>
          <w:p w:rsidR="004251F6" w:rsidRPr="001E1688" w:rsidRDefault="004251F6" w:rsidP="004251F6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:rsidR="004251F6" w:rsidRPr="001E1688" w:rsidRDefault="004251F6" w:rsidP="001B23CE">
            <w:pPr>
              <w:jc w:val="center"/>
              <w:rPr>
                <w:color w:val="000000" w:themeColor="text1"/>
                <w:sz w:val="20"/>
              </w:rPr>
            </w:pPr>
            <w:r w:rsidRPr="001E1688">
              <w:rPr>
                <w:color w:val="000000" w:themeColor="text1"/>
                <w:sz w:val="20"/>
              </w:rPr>
              <w:t>г.о. Лыткарино</w:t>
            </w:r>
          </w:p>
          <w:p w:rsidR="004251F6" w:rsidRPr="001E1688" w:rsidRDefault="004251F6">
            <w:pPr>
              <w:rPr>
                <w:color w:val="000000" w:themeColor="text1"/>
              </w:rPr>
            </w:pPr>
          </w:p>
          <w:p w:rsidR="00EE33A5" w:rsidRPr="001E1688" w:rsidRDefault="00EE33A5" w:rsidP="009E41AC">
            <w:pPr>
              <w:jc w:val="center"/>
              <w:rPr>
                <w:color w:val="000000" w:themeColor="text1"/>
              </w:rPr>
            </w:pPr>
          </w:p>
          <w:p w:rsidR="009E41AC" w:rsidRPr="001E1688" w:rsidRDefault="00912280" w:rsidP="001C6C76">
            <w:pPr>
              <w:overflowPunct/>
              <w:jc w:val="center"/>
              <w:textAlignment w:val="auto"/>
              <w:rPr>
                <w:bCs/>
                <w:color w:val="000000" w:themeColor="text1"/>
                <w:szCs w:val="28"/>
              </w:rPr>
            </w:pPr>
            <w:r w:rsidRPr="001E1688">
              <w:rPr>
                <w:color w:val="000000" w:themeColor="text1"/>
                <w:szCs w:val="28"/>
              </w:rPr>
              <w:t>О</w:t>
            </w:r>
            <w:r w:rsidR="001C6C76" w:rsidRPr="001E1688">
              <w:rPr>
                <w:color w:val="000000" w:themeColor="text1"/>
                <w:szCs w:val="28"/>
              </w:rPr>
              <w:t xml:space="preserve"> наделении полномочиями по осуществлению </w:t>
            </w:r>
            <w:r w:rsidR="005D3722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>внутреннего финансового аудита</w:t>
            </w:r>
            <w:r w:rsidR="001C6C76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</w:t>
            </w:r>
            <w:r w:rsidR="00D45F41" w:rsidRPr="001E1688">
              <w:rPr>
                <w:color w:val="000000" w:themeColor="text1"/>
                <w:szCs w:val="28"/>
              </w:rPr>
              <w:t>в Администрации городского округа Лыткарино</w:t>
            </w:r>
          </w:p>
          <w:p w:rsidR="006940FC" w:rsidRPr="001E1688" w:rsidRDefault="006940FC" w:rsidP="00912280">
            <w:pPr>
              <w:shd w:val="clear" w:color="auto" w:fill="FFFFFF"/>
              <w:jc w:val="center"/>
              <w:textAlignment w:val="auto"/>
              <w:rPr>
                <w:color w:val="000000" w:themeColor="text1"/>
                <w:szCs w:val="28"/>
              </w:rPr>
            </w:pPr>
          </w:p>
          <w:p w:rsidR="009E41AC" w:rsidRPr="001E1688" w:rsidRDefault="009E41AC" w:rsidP="009E41AC">
            <w:pPr>
              <w:jc w:val="center"/>
              <w:rPr>
                <w:color w:val="000000" w:themeColor="text1"/>
                <w:szCs w:val="28"/>
              </w:rPr>
            </w:pPr>
          </w:p>
          <w:p w:rsidR="00D45F41" w:rsidRPr="001E1688" w:rsidRDefault="00CE4E31" w:rsidP="00D45F41">
            <w:pPr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1E1688">
              <w:rPr>
                <w:color w:val="000000" w:themeColor="text1"/>
                <w:szCs w:val="28"/>
              </w:rPr>
              <w:t xml:space="preserve">          </w:t>
            </w:r>
            <w:r w:rsidR="00D45F41" w:rsidRPr="001E1688">
              <w:rPr>
                <w:color w:val="000000" w:themeColor="text1"/>
                <w:szCs w:val="28"/>
              </w:rPr>
              <w:t xml:space="preserve">На основании </w:t>
            </w:r>
            <w:r w:rsidR="006940FC" w:rsidRPr="001E1688">
              <w:rPr>
                <w:color w:val="000000" w:themeColor="text1"/>
                <w:szCs w:val="28"/>
              </w:rPr>
              <w:t>пункт</w:t>
            </w:r>
            <w:r w:rsidR="00D45F41" w:rsidRPr="001E1688">
              <w:rPr>
                <w:color w:val="000000" w:themeColor="text1"/>
                <w:szCs w:val="28"/>
              </w:rPr>
              <w:t>а</w:t>
            </w:r>
            <w:r w:rsidR="006940FC" w:rsidRPr="001E1688">
              <w:rPr>
                <w:color w:val="000000" w:themeColor="text1"/>
                <w:szCs w:val="28"/>
              </w:rPr>
              <w:t xml:space="preserve"> 5 статьи 160.2-1 Бюджетного кодекса Российской Федерации,</w:t>
            </w:r>
            <w:r w:rsidR="00D45F41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в целях реализации полномочий по осуще</w:t>
            </w:r>
            <w:r w:rsidR="00761FE4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>ствлению</w:t>
            </w:r>
            <w:r w:rsidR="00D45F41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внутреннего финансового аудита в Администрации городского округа Лыткарино</w:t>
            </w:r>
            <w:r w:rsidR="00ED0298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>:</w:t>
            </w:r>
          </w:p>
          <w:p w:rsidR="00761FE4" w:rsidRPr="001E1688" w:rsidRDefault="00D45F41" w:rsidP="00CE4655">
            <w:pPr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1.</w:t>
            </w:r>
            <w:r w:rsidR="001C6C76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Н</w:t>
            </w:r>
            <w:r w:rsidR="00CE4655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>адели</w:t>
            </w:r>
            <w:r w:rsidR="001C6C76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>ть</w:t>
            </w:r>
            <w:r w:rsidR="00CE4655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отдел экономики и перспективного развития Администрации городского округа Лыткарино полномочиями по осуществлению внутреннего финансового аудита. </w:t>
            </w:r>
          </w:p>
          <w:p w:rsidR="00761FE4" w:rsidRPr="001E1688" w:rsidRDefault="00761FE4" w:rsidP="00761FE4">
            <w:pPr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2. Утвердить Положение о внутреннем финансовом аудите в Администрации городского округа Лыткарино.</w:t>
            </w:r>
          </w:p>
          <w:p w:rsidR="006940FC" w:rsidRPr="001E1688" w:rsidRDefault="006E4CBF" w:rsidP="006E4CBF">
            <w:pPr>
              <w:overflowPunct/>
              <w:jc w:val="both"/>
              <w:textAlignment w:val="auto"/>
              <w:rPr>
                <w:color w:val="000000" w:themeColor="text1"/>
                <w:szCs w:val="28"/>
              </w:rPr>
            </w:pPr>
            <w:r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         3. </w:t>
            </w:r>
            <w:r w:rsidR="007C5DF3" w:rsidRPr="001E1688">
              <w:rPr>
                <w:rFonts w:eastAsiaTheme="minorHAnsi"/>
                <w:color w:val="000000" w:themeColor="text1"/>
                <w:szCs w:val="28"/>
                <w:lang w:eastAsia="en-US"/>
              </w:rPr>
              <w:t>О</w:t>
            </w:r>
            <w:r w:rsidR="006940FC" w:rsidRPr="001E1688">
              <w:rPr>
                <w:color w:val="000000" w:themeColor="text1"/>
                <w:szCs w:val="28"/>
              </w:rPr>
              <w:t>тдел</w:t>
            </w:r>
            <w:r w:rsidR="007C5DF3" w:rsidRPr="001E1688">
              <w:rPr>
                <w:color w:val="000000" w:themeColor="text1"/>
                <w:szCs w:val="28"/>
              </w:rPr>
              <w:t>у</w:t>
            </w:r>
            <w:r w:rsidR="006940FC" w:rsidRPr="001E1688">
              <w:rPr>
                <w:color w:val="000000" w:themeColor="text1"/>
                <w:szCs w:val="28"/>
              </w:rPr>
              <w:t xml:space="preserve"> экономики и перспективного развития Администрации городского округа Лыткарино (</w:t>
            </w:r>
            <w:r w:rsidR="007C5DF3" w:rsidRPr="001E1688">
              <w:rPr>
                <w:color w:val="000000" w:themeColor="text1"/>
                <w:szCs w:val="28"/>
              </w:rPr>
              <w:t>О.Н.Демидова</w:t>
            </w:r>
            <w:r w:rsidR="006940FC" w:rsidRPr="001E1688">
              <w:rPr>
                <w:color w:val="000000" w:themeColor="text1"/>
                <w:szCs w:val="28"/>
              </w:rPr>
              <w:t>) обеспечить размещение настоящего распоряжения на официальном сайте городского округа Лыткарино в сети «Интернет».</w:t>
            </w:r>
          </w:p>
          <w:p w:rsidR="006940FC" w:rsidRPr="001E1688" w:rsidRDefault="006E4CBF" w:rsidP="006E4CBF">
            <w:pPr>
              <w:overflowPunct/>
              <w:jc w:val="both"/>
              <w:textAlignment w:val="auto"/>
              <w:rPr>
                <w:color w:val="000000" w:themeColor="text1"/>
              </w:rPr>
            </w:pPr>
            <w:r w:rsidRPr="001E1688">
              <w:rPr>
                <w:color w:val="000000" w:themeColor="text1"/>
                <w:szCs w:val="28"/>
              </w:rPr>
              <w:t xml:space="preserve">          4. </w:t>
            </w:r>
            <w:proofErr w:type="gramStart"/>
            <w:r w:rsidRPr="001E1688">
              <w:rPr>
                <w:color w:val="000000" w:themeColor="text1"/>
                <w:szCs w:val="28"/>
              </w:rPr>
              <w:t>К</w:t>
            </w:r>
            <w:r w:rsidR="006940FC" w:rsidRPr="001E1688">
              <w:rPr>
                <w:color w:val="000000" w:themeColor="text1"/>
                <w:szCs w:val="28"/>
              </w:rPr>
              <w:t>онтроль за</w:t>
            </w:r>
            <w:proofErr w:type="gramEnd"/>
            <w:r w:rsidR="006940FC" w:rsidRPr="001E1688">
              <w:rPr>
                <w:color w:val="000000" w:themeColor="text1"/>
                <w:szCs w:val="28"/>
              </w:rPr>
              <w:t xml:space="preserve"> исполнением настоящего распоряжения возложить на заместителя главы Администрации городского округа Лыткарино </w:t>
            </w:r>
            <w:proofErr w:type="spellStart"/>
            <w:r w:rsidR="007C5DF3" w:rsidRPr="001E1688">
              <w:rPr>
                <w:color w:val="000000" w:themeColor="text1"/>
                <w:szCs w:val="28"/>
              </w:rPr>
              <w:t>Е.В.Бразгину</w:t>
            </w:r>
            <w:proofErr w:type="spellEnd"/>
            <w:r w:rsidRPr="001E1688">
              <w:rPr>
                <w:color w:val="000000" w:themeColor="text1"/>
                <w:szCs w:val="28"/>
              </w:rPr>
              <w:t>.</w:t>
            </w:r>
          </w:p>
          <w:p w:rsidR="006940FC" w:rsidRPr="001E1688" w:rsidRDefault="006940FC" w:rsidP="006940FC">
            <w:pPr>
              <w:pStyle w:val="a6"/>
              <w:ind w:left="572"/>
              <w:jc w:val="both"/>
              <w:rPr>
                <w:color w:val="000000" w:themeColor="text1"/>
                <w:szCs w:val="28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6940FC" w:rsidRDefault="007C5DF3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  <w:proofErr w:type="spellStart"/>
            <w:r w:rsidRPr="001E1688">
              <w:rPr>
                <w:color w:val="000000" w:themeColor="text1"/>
              </w:rPr>
              <w:t>К.А.Кравцов</w:t>
            </w:r>
            <w:proofErr w:type="spellEnd"/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  <w:p w:rsidR="008F15FD" w:rsidRPr="001E1688" w:rsidRDefault="008F15FD" w:rsidP="006940FC">
            <w:pPr>
              <w:pStyle w:val="a6"/>
              <w:ind w:left="572"/>
              <w:jc w:val="right"/>
              <w:rPr>
                <w:color w:val="000000" w:themeColor="text1"/>
              </w:rPr>
            </w:pPr>
          </w:p>
        </w:tc>
      </w:tr>
    </w:tbl>
    <w:p w:rsidR="0020132F" w:rsidRPr="001E1688" w:rsidRDefault="0020132F">
      <w:pPr>
        <w:rPr>
          <w:color w:val="000000" w:themeColor="text1"/>
        </w:rPr>
      </w:pPr>
    </w:p>
    <w:tbl>
      <w:tblPr>
        <w:tblpPr w:leftFromText="180" w:rightFromText="180" w:vertAnchor="text" w:horzAnchor="margin" w:tblpYSpec="inside"/>
        <w:tblOverlap w:val="never"/>
        <w:tblW w:w="9569" w:type="dxa"/>
        <w:tblLayout w:type="fixed"/>
        <w:tblLook w:val="04A0" w:firstRow="1" w:lastRow="0" w:firstColumn="1" w:lastColumn="0" w:noHBand="0" w:noVBand="1"/>
      </w:tblPr>
      <w:tblGrid>
        <w:gridCol w:w="3974"/>
        <w:gridCol w:w="4609"/>
        <w:gridCol w:w="986"/>
      </w:tblGrid>
      <w:tr w:rsidR="0020132F" w:rsidRPr="001E1688" w:rsidTr="00AB2C49">
        <w:tc>
          <w:tcPr>
            <w:tcW w:w="3974" w:type="dxa"/>
            <w:hideMark/>
          </w:tcPr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9C20F7" w:rsidRPr="001E1688" w:rsidRDefault="009C20F7" w:rsidP="002C5FA6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9C20F7" w:rsidRPr="001E1688" w:rsidRDefault="009C20F7" w:rsidP="002C5FA6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9C20F7" w:rsidRPr="001E1688" w:rsidRDefault="009C20F7" w:rsidP="002C5FA6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C5FA6" w:rsidP="005E29B2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>З</w:t>
            </w:r>
            <w:r w:rsidR="0020132F"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аместитель </w:t>
            </w:r>
            <w:r w:rsidR="005E29B2" w:rsidRPr="001E1688">
              <w:rPr>
                <w:rFonts w:cs="Calibri"/>
                <w:color w:val="000000" w:themeColor="text1"/>
                <w:sz w:val="24"/>
                <w:szCs w:val="24"/>
              </w:rPr>
              <w:t>г</w:t>
            </w:r>
            <w:r w:rsidR="0020132F" w:rsidRPr="001E1688">
              <w:rPr>
                <w:rFonts w:cs="Calibri"/>
                <w:color w:val="000000" w:themeColor="text1"/>
                <w:sz w:val="24"/>
                <w:szCs w:val="24"/>
              </w:rPr>
              <w:t>лавы</w:t>
            </w:r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  <w:r w:rsidR="0020132F"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Администрации городского округа Лыткарино  </w:t>
            </w:r>
          </w:p>
        </w:tc>
        <w:tc>
          <w:tcPr>
            <w:tcW w:w="5595" w:type="dxa"/>
            <w:gridSpan w:val="2"/>
          </w:tcPr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6E4CBF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6E4CBF" w:rsidRPr="001E1688" w:rsidRDefault="007C5DF3" w:rsidP="002C0E8E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proofErr w:type="spellStart"/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>Е.В.Бразгина</w:t>
            </w:r>
            <w:proofErr w:type="spellEnd"/>
            <w:r w:rsidR="006E4CBF"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20132F" w:rsidRPr="001E1688" w:rsidTr="00AB2C49">
        <w:tc>
          <w:tcPr>
            <w:tcW w:w="3974" w:type="dxa"/>
            <w:hideMark/>
          </w:tcPr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7C5DF3" w:rsidRPr="001E1688" w:rsidRDefault="007C5DF3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Отдел экономики и </w:t>
            </w:r>
          </w:p>
          <w:p w:rsidR="007C5DF3" w:rsidRPr="001E1688" w:rsidRDefault="007C5DF3" w:rsidP="007C5DF3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перспективного развития </w:t>
            </w:r>
          </w:p>
        </w:tc>
        <w:tc>
          <w:tcPr>
            <w:tcW w:w="5595" w:type="dxa"/>
            <w:gridSpan w:val="2"/>
            <w:hideMark/>
          </w:tcPr>
          <w:p w:rsidR="0020132F" w:rsidRPr="001E1688" w:rsidRDefault="0020132F" w:rsidP="0020132F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7C5DF3" w:rsidRPr="001E1688" w:rsidRDefault="007C5DF3" w:rsidP="007C5DF3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7C5DF3" w:rsidP="007C5DF3">
            <w:pPr>
              <w:widowControl w:val="0"/>
              <w:jc w:val="right"/>
              <w:rPr>
                <w:rFonts w:cs="Calibri"/>
                <w:color w:val="000000" w:themeColor="text1"/>
                <w:sz w:val="24"/>
                <w:szCs w:val="24"/>
              </w:rPr>
            </w:pPr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>О.Н.Демидова</w:t>
            </w:r>
            <w:r w:rsidR="0020132F" w:rsidRPr="001E1688">
              <w:rPr>
                <w:rFonts w:cs="Calibri"/>
                <w:color w:val="000000" w:themeColor="text1"/>
                <w:sz w:val="24"/>
                <w:szCs w:val="24"/>
              </w:rPr>
              <w:t xml:space="preserve">                                     </w:t>
            </w:r>
          </w:p>
        </w:tc>
      </w:tr>
      <w:tr w:rsidR="0020132F" w:rsidRPr="001E1688" w:rsidTr="00AB2C49">
        <w:trPr>
          <w:gridAfter w:val="1"/>
          <w:wAfter w:w="986" w:type="dxa"/>
        </w:trPr>
        <w:tc>
          <w:tcPr>
            <w:tcW w:w="3974" w:type="dxa"/>
          </w:tcPr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  <w:r w:rsidRPr="001E1688">
              <w:rPr>
                <w:rFonts w:cs="Calibri"/>
                <w:color w:val="000000" w:themeColor="text1"/>
                <w:sz w:val="24"/>
                <w:szCs w:val="24"/>
              </w:rPr>
              <w:t>Юридический отдел</w:t>
            </w: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609" w:type="dxa"/>
            <w:hideMark/>
          </w:tcPr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  <w:p w:rsidR="0020132F" w:rsidRPr="001E1688" w:rsidRDefault="0020132F" w:rsidP="0020132F">
            <w:pPr>
              <w:widowControl w:val="0"/>
              <w:jc w:val="both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</w:tbl>
    <w:p w:rsidR="0020132F" w:rsidRPr="001E1688" w:rsidRDefault="0020132F" w:rsidP="0020132F">
      <w:pPr>
        <w:widowControl w:val="0"/>
        <w:jc w:val="both"/>
        <w:rPr>
          <w:color w:val="000000" w:themeColor="text1"/>
        </w:rPr>
      </w:pPr>
      <w:r w:rsidRPr="001E1688">
        <w:rPr>
          <w:rFonts w:eastAsia="Calibri"/>
          <w:color w:val="000000" w:themeColor="text1"/>
          <w:sz w:val="20"/>
        </w:rPr>
        <w:t xml:space="preserve">  </w:t>
      </w:r>
    </w:p>
    <w:p w:rsidR="0020132F" w:rsidRPr="001E1688" w:rsidRDefault="0020132F">
      <w:pPr>
        <w:rPr>
          <w:color w:val="000000" w:themeColor="text1"/>
        </w:rPr>
      </w:pPr>
    </w:p>
    <w:p w:rsidR="0020132F" w:rsidRPr="001E1688" w:rsidRDefault="0020132F">
      <w:pPr>
        <w:rPr>
          <w:color w:val="000000" w:themeColor="text1"/>
        </w:rPr>
      </w:pPr>
    </w:p>
    <w:p w:rsidR="00BC208F" w:rsidRPr="001E1688" w:rsidRDefault="00BC208F">
      <w:pPr>
        <w:rPr>
          <w:color w:val="000000" w:themeColor="text1"/>
        </w:rPr>
      </w:pPr>
    </w:p>
    <w:p w:rsidR="00BC208F" w:rsidRPr="001E1688" w:rsidRDefault="00BC208F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>
      <w:pPr>
        <w:rPr>
          <w:color w:val="000000" w:themeColor="text1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  <w:proofErr w:type="gramStart"/>
      <w:r w:rsidRPr="001E1688">
        <w:rPr>
          <w:color w:val="000000" w:themeColor="text1"/>
          <w:sz w:val="24"/>
          <w:szCs w:val="24"/>
        </w:rPr>
        <w:t>Р</w:t>
      </w:r>
      <w:proofErr w:type="gramEnd"/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  <w:r w:rsidRPr="001E1688">
        <w:rPr>
          <w:color w:val="000000" w:themeColor="text1"/>
          <w:sz w:val="24"/>
          <w:szCs w:val="24"/>
        </w:rPr>
        <w:t>А</w:t>
      </w: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6E4CBF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tabs>
          <w:tab w:val="left" w:pos="284"/>
          <w:tab w:val="left" w:pos="1418"/>
          <w:tab w:val="left" w:pos="5812"/>
          <w:tab w:val="left" w:pos="6521"/>
        </w:tabs>
        <w:overflowPunct/>
        <w:autoSpaceDE/>
        <w:autoSpaceDN/>
        <w:adjustRightInd/>
        <w:ind w:left="7371" w:hanging="2693"/>
        <w:jc w:val="both"/>
        <w:textAlignment w:val="auto"/>
        <w:rPr>
          <w:color w:val="000000" w:themeColor="text1"/>
          <w:sz w:val="24"/>
          <w:szCs w:val="24"/>
        </w:rPr>
      </w:pPr>
    </w:p>
    <w:p w:rsidR="008F15FD" w:rsidRDefault="008F15FD" w:rsidP="008F15FD">
      <w:pPr>
        <w:widowControl w:val="0"/>
        <w:overflowPunct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Рассылка:</w:t>
      </w:r>
    </w:p>
    <w:p w:rsidR="008F15FD" w:rsidRDefault="008F15FD" w:rsidP="008F15FD">
      <w:pPr>
        <w:pStyle w:val="a6"/>
        <w:widowControl w:val="0"/>
        <w:numPr>
          <w:ilvl w:val="0"/>
          <w:numId w:val="5"/>
        </w:numPr>
        <w:overflowPunct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Отд. экономики 2 </w:t>
      </w:r>
      <w:proofErr w:type="spellStart"/>
      <w:proofErr w:type="gramStart"/>
      <w:r>
        <w:rPr>
          <w:color w:val="000000" w:themeColor="text1"/>
          <w:sz w:val="24"/>
          <w:szCs w:val="24"/>
        </w:rPr>
        <w:t>экз</w:t>
      </w:r>
      <w:proofErr w:type="spellEnd"/>
      <w:proofErr w:type="gramEnd"/>
    </w:p>
    <w:p w:rsidR="008F15FD" w:rsidRPr="008F15FD" w:rsidRDefault="008F15FD" w:rsidP="008F15FD">
      <w:pPr>
        <w:pStyle w:val="a6"/>
        <w:widowControl w:val="0"/>
        <w:numPr>
          <w:ilvl w:val="0"/>
          <w:numId w:val="5"/>
        </w:numPr>
        <w:overflowPunct/>
        <w:textAlignment w:val="auto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Юр. отдел</w:t>
      </w: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F15FD" w:rsidRDefault="008F15FD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</w:p>
    <w:p w:rsidR="00836E66" w:rsidRPr="001E1688" w:rsidRDefault="00CE4E31" w:rsidP="00836E66">
      <w:pPr>
        <w:widowControl w:val="0"/>
        <w:overflowPunct/>
        <w:jc w:val="right"/>
        <w:textAlignment w:val="auto"/>
        <w:outlineLvl w:val="0"/>
        <w:rPr>
          <w:color w:val="000000" w:themeColor="text1"/>
          <w:sz w:val="24"/>
          <w:szCs w:val="24"/>
        </w:rPr>
      </w:pPr>
      <w:r w:rsidRPr="001E1688">
        <w:rPr>
          <w:color w:val="000000" w:themeColor="text1"/>
          <w:sz w:val="24"/>
          <w:szCs w:val="24"/>
        </w:rPr>
        <w:lastRenderedPageBreak/>
        <w:t>Утверждено</w:t>
      </w:r>
    </w:p>
    <w:p w:rsidR="00836E66" w:rsidRPr="001E1688" w:rsidRDefault="00CE4E31" w:rsidP="00836E66">
      <w:pPr>
        <w:widowControl w:val="0"/>
        <w:overflowPunct/>
        <w:jc w:val="right"/>
        <w:textAlignment w:val="auto"/>
        <w:rPr>
          <w:color w:val="000000" w:themeColor="text1"/>
          <w:sz w:val="24"/>
          <w:szCs w:val="24"/>
        </w:rPr>
      </w:pPr>
      <w:r w:rsidRPr="001E1688">
        <w:rPr>
          <w:color w:val="000000" w:themeColor="text1"/>
          <w:sz w:val="24"/>
          <w:szCs w:val="24"/>
        </w:rPr>
        <w:t>распоряжением главы</w:t>
      </w:r>
      <w:r w:rsidR="00836E66" w:rsidRPr="001E1688">
        <w:rPr>
          <w:color w:val="000000" w:themeColor="text1"/>
          <w:sz w:val="24"/>
          <w:szCs w:val="24"/>
        </w:rPr>
        <w:t xml:space="preserve"> </w:t>
      </w:r>
    </w:p>
    <w:p w:rsidR="00836E66" w:rsidRPr="001E1688" w:rsidRDefault="00836E66" w:rsidP="00836E66">
      <w:pPr>
        <w:widowControl w:val="0"/>
        <w:overflowPunct/>
        <w:jc w:val="right"/>
        <w:textAlignment w:val="auto"/>
        <w:rPr>
          <w:color w:val="000000" w:themeColor="text1"/>
          <w:sz w:val="24"/>
          <w:szCs w:val="24"/>
        </w:rPr>
      </w:pPr>
      <w:r w:rsidRPr="001E1688">
        <w:rPr>
          <w:color w:val="000000" w:themeColor="text1"/>
          <w:sz w:val="24"/>
          <w:szCs w:val="24"/>
        </w:rPr>
        <w:t>городского округа  Лыткарино</w:t>
      </w:r>
    </w:p>
    <w:p w:rsidR="002C0E8E" w:rsidRPr="001E1688" w:rsidRDefault="00836E66" w:rsidP="00CE4E31">
      <w:pPr>
        <w:tabs>
          <w:tab w:val="left" w:pos="284"/>
          <w:tab w:val="left" w:pos="1418"/>
          <w:tab w:val="left" w:pos="5580"/>
          <w:tab w:val="left" w:pos="6663"/>
        </w:tabs>
        <w:overflowPunct/>
        <w:autoSpaceDE/>
        <w:autoSpaceDN/>
        <w:adjustRightInd/>
        <w:jc w:val="right"/>
        <w:textAlignment w:val="auto"/>
        <w:rPr>
          <w:color w:val="000000" w:themeColor="text1"/>
          <w:sz w:val="24"/>
          <w:szCs w:val="24"/>
        </w:rPr>
      </w:pPr>
      <w:r w:rsidRPr="001E1688">
        <w:rPr>
          <w:color w:val="000000" w:themeColor="text1"/>
          <w:sz w:val="24"/>
          <w:szCs w:val="24"/>
        </w:rPr>
        <w:t xml:space="preserve">                                                                                          от </w:t>
      </w:r>
      <w:r w:rsidR="00312A18" w:rsidRPr="00312A18">
        <w:rPr>
          <w:color w:val="000000" w:themeColor="text1"/>
          <w:sz w:val="24"/>
          <w:szCs w:val="24"/>
          <w:u w:val="single"/>
        </w:rPr>
        <w:t>01.03.2021</w:t>
      </w:r>
      <w:r w:rsidR="00312A18">
        <w:rPr>
          <w:color w:val="000000" w:themeColor="text1"/>
          <w:sz w:val="24"/>
          <w:szCs w:val="24"/>
        </w:rPr>
        <w:t xml:space="preserve"> </w:t>
      </w:r>
      <w:r w:rsidR="00CE4E31" w:rsidRPr="001E1688">
        <w:rPr>
          <w:color w:val="000000" w:themeColor="text1"/>
          <w:sz w:val="24"/>
          <w:szCs w:val="24"/>
        </w:rPr>
        <w:t>№</w:t>
      </w:r>
      <w:r w:rsidR="00312A18" w:rsidRPr="00312A18">
        <w:rPr>
          <w:color w:val="000000" w:themeColor="text1"/>
          <w:sz w:val="24"/>
          <w:szCs w:val="24"/>
          <w:u w:val="single"/>
        </w:rPr>
        <w:t>39-р</w:t>
      </w:r>
      <w:r w:rsidR="007F6555" w:rsidRPr="001E1688">
        <w:rPr>
          <w:color w:val="000000" w:themeColor="text1"/>
          <w:sz w:val="24"/>
          <w:szCs w:val="24"/>
        </w:rPr>
        <w:t xml:space="preserve">                     </w:t>
      </w:r>
      <w:r w:rsidRPr="001E1688">
        <w:rPr>
          <w:color w:val="000000" w:themeColor="text1"/>
          <w:sz w:val="24"/>
          <w:szCs w:val="24"/>
        </w:rPr>
        <w:t xml:space="preserve"> </w:t>
      </w:r>
    </w:p>
    <w:p w:rsidR="00CE4E31" w:rsidRPr="001E1688" w:rsidRDefault="00CE4E31" w:rsidP="00CE4E31">
      <w:pPr>
        <w:tabs>
          <w:tab w:val="left" w:pos="284"/>
          <w:tab w:val="left" w:pos="1418"/>
          <w:tab w:val="left" w:pos="5580"/>
          <w:tab w:val="left" w:pos="6663"/>
        </w:tabs>
        <w:overflowPunct/>
        <w:autoSpaceDE/>
        <w:autoSpaceDN/>
        <w:adjustRightInd/>
        <w:jc w:val="right"/>
        <w:textAlignment w:val="auto"/>
        <w:rPr>
          <w:color w:val="000000" w:themeColor="text1"/>
          <w:sz w:val="24"/>
          <w:szCs w:val="24"/>
        </w:rPr>
      </w:pPr>
    </w:p>
    <w:p w:rsidR="00CE4E31" w:rsidRPr="001E1688" w:rsidRDefault="00CE4E31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CE4E31" w:rsidRPr="001E1688" w:rsidRDefault="00CE4E31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CE4E31" w:rsidRPr="001E1688" w:rsidRDefault="00CE4E31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>Положение о внутреннем финансовом аудите</w:t>
      </w:r>
    </w:p>
    <w:p w:rsidR="00CE4E31" w:rsidRPr="001E1688" w:rsidRDefault="00CE4E31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>в Администрации городского округа Лыткарино</w:t>
      </w:r>
    </w:p>
    <w:p w:rsidR="00CE4E31" w:rsidRPr="001E1688" w:rsidRDefault="00CE4E31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bookmarkStart w:id="0" w:name="_GoBack"/>
      <w:bookmarkEnd w:id="0"/>
    </w:p>
    <w:p w:rsidR="009C51FC" w:rsidRPr="001E1688" w:rsidRDefault="009C51FC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CE4E31" w:rsidRPr="001E1688" w:rsidRDefault="009C51FC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val="en-US" w:eastAsia="en-US"/>
        </w:rPr>
        <w:t>I</w:t>
      </w:r>
      <w:r w:rsidR="003E0933" w:rsidRPr="001E1688">
        <w:rPr>
          <w:rFonts w:eastAsiaTheme="minorHAnsi"/>
          <w:color w:val="000000" w:themeColor="text1"/>
          <w:szCs w:val="28"/>
          <w:lang w:eastAsia="en-US"/>
        </w:rPr>
        <w:t>. Общие положения</w:t>
      </w:r>
    </w:p>
    <w:p w:rsidR="003E0933" w:rsidRPr="001E1688" w:rsidRDefault="003E0933" w:rsidP="00CE4E31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CE4E31" w:rsidRPr="001E1688" w:rsidRDefault="00CE4E31" w:rsidP="005D3722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1. </w:t>
      </w:r>
      <w:r w:rsidR="00CE4655" w:rsidRPr="001E1688">
        <w:rPr>
          <w:rFonts w:eastAsiaTheme="minorHAnsi"/>
          <w:color w:val="000000" w:themeColor="text1"/>
          <w:szCs w:val="28"/>
          <w:lang w:eastAsia="en-US"/>
        </w:rPr>
        <w:t xml:space="preserve">Настоящее положение разработано на </w:t>
      </w:r>
      <w:r w:rsidR="00CE4655" w:rsidRPr="001E1688">
        <w:rPr>
          <w:color w:val="000000" w:themeColor="text1"/>
          <w:szCs w:val="28"/>
        </w:rPr>
        <w:t>основании пункта 5 статьи 160.2-1 Бюджетно</w:t>
      </w:r>
      <w:r w:rsidR="00ED0298" w:rsidRPr="001E1688">
        <w:rPr>
          <w:color w:val="000000" w:themeColor="text1"/>
          <w:szCs w:val="28"/>
        </w:rPr>
        <w:t>го кодекса Российской Федерации</w:t>
      </w:r>
      <w:r w:rsidR="00CE4655" w:rsidRPr="001E168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D3722" w:rsidRPr="001E1688">
        <w:rPr>
          <w:rFonts w:eastAsiaTheme="minorHAnsi"/>
          <w:color w:val="000000" w:themeColor="text1"/>
          <w:szCs w:val="28"/>
          <w:lang w:eastAsia="en-US"/>
        </w:rPr>
        <w:t xml:space="preserve">и определяет особенности применения федеральных стандартов внутреннего финансового аудита при </w:t>
      </w:r>
      <w:r w:rsidR="00CE4655" w:rsidRPr="001E1688">
        <w:rPr>
          <w:rFonts w:eastAsiaTheme="minorHAnsi"/>
          <w:color w:val="000000" w:themeColor="text1"/>
          <w:szCs w:val="28"/>
          <w:lang w:eastAsia="en-US"/>
        </w:rPr>
        <w:t xml:space="preserve"> осуществлени</w:t>
      </w:r>
      <w:r w:rsidR="005D3722" w:rsidRPr="001E1688">
        <w:rPr>
          <w:rFonts w:eastAsiaTheme="minorHAnsi"/>
          <w:color w:val="000000" w:themeColor="text1"/>
          <w:szCs w:val="28"/>
          <w:lang w:eastAsia="en-US"/>
        </w:rPr>
        <w:t>и</w:t>
      </w:r>
      <w:r w:rsidR="00CE4655" w:rsidRPr="001E1688">
        <w:rPr>
          <w:rFonts w:eastAsiaTheme="minorHAnsi"/>
          <w:color w:val="000000" w:themeColor="text1"/>
          <w:szCs w:val="28"/>
          <w:lang w:eastAsia="en-US"/>
        </w:rPr>
        <w:t xml:space="preserve"> внутреннего финансового аудита в Администрации городского округа Лыткарино.</w:t>
      </w:r>
    </w:p>
    <w:p w:rsidR="001C30A8" w:rsidRPr="001E1688" w:rsidRDefault="007E72F9" w:rsidP="001C30A8">
      <w:pPr>
        <w:overflowPunct/>
        <w:jc w:val="both"/>
        <w:textAlignment w:val="auto"/>
        <w:rPr>
          <w:color w:val="000000" w:themeColor="text1"/>
          <w:szCs w:val="28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 xml:space="preserve">2. Все </w:t>
      </w:r>
      <w:r w:rsidR="001C30A8" w:rsidRPr="001E1688">
        <w:rPr>
          <w:color w:val="000000" w:themeColor="text1"/>
          <w:szCs w:val="28"/>
        </w:rPr>
        <w:t xml:space="preserve">понятия в настоящем Положении используются в значении, установленном Бюджетным кодексом Российской Федерации, 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>федеральными стандартами внутреннего финансового аудита</w:t>
      </w:r>
      <w:r w:rsidR="001C30A8" w:rsidRPr="001E1688">
        <w:rPr>
          <w:color w:val="000000" w:themeColor="text1"/>
          <w:szCs w:val="28"/>
        </w:rPr>
        <w:t xml:space="preserve">.  </w:t>
      </w:r>
    </w:p>
    <w:p w:rsidR="001C30A8" w:rsidRPr="001E1688" w:rsidRDefault="007E72F9" w:rsidP="001C30A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color w:val="000000" w:themeColor="text1"/>
          <w:szCs w:val="28"/>
        </w:rPr>
        <w:t xml:space="preserve">          </w:t>
      </w:r>
      <w:r w:rsidR="001C30A8" w:rsidRPr="001E1688">
        <w:rPr>
          <w:color w:val="000000" w:themeColor="text1"/>
          <w:szCs w:val="28"/>
        </w:rPr>
        <w:t xml:space="preserve">3. 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>Внутренний финансовый аудит осуществляется отделом экономики и перспективного развития</w:t>
      </w:r>
      <w:r w:rsidR="001C6C76" w:rsidRPr="001E1688">
        <w:rPr>
          <w:rFonts w:eastAsiaTheme="minorHAnsi"/>
          <w:color w:val="000000" w:themeColor="text1"/>
          <w:szCs w:val="28"/>
          <w:lang w:eastAsia="en-US"/>
        </w:rPr>
        <w:t xml:space="preserve"> Администрации городского округа Лыткарино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 xml:space="preserve"> (далее – Отдел, субъект </w:t>
      </w:r>
      <w:r w:rsidR="0021298E" w:rsidRPr="001E1688">
        <w:rPr>
          <w:rFonts w:eastAsiaTheme="minorHAnsi"/>
          <w:color w:val="000000" w:themeColor="text1"/>
          <w:szCs w:val="28"/>
          <w:lang w:eastAsia="en-US"/>
        </w:rPr>
        <w:t>внутреннего финансового аудита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 xml:space="preserve">). </w:t>
      </w:r>
    </w:p>
    <w:p w:rsidR="001C6C76" w:rsidRPr="001E1688" w:rsidRDefault="007E72F9" w:rsidP="001C6C76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 xml:space="preserve">4. </w:t>
      </w:r>
      <w:r w:rsidR="001C6C76" w:rsidRPr="001E1688">
        <w:rPr>
          <w:rFonts w:eastAsiaTheme="minorHAnsi"/>
          <w:color w:val="000000" w:themeColor="text1"/>
          <w:szCs w:val="28"/>
          <w:lang w:eastAsia="en-US"/>
        </w:rPr>
        <w:t>Внутренний финансовый аудит осуществляется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1C30A8" w:rsidRPr="001E1688" w:rsidRDefault="007E72F9" w:rsidP="001C30A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1C6C76" w:rsidRPr="001E1688">
        <w:rPr>
          <w:rFonts w:eastAsiaTheme="minorHAnsi"/>
          <w:color w:val="000000" w:themeColor="text1"/>
          <w:szCs w:val="28"/>
          <w:lang w:eastAsia="en-US"/>
        </w:rPr>
        <w:t xml:space="preserve">5. 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>Объектами внутреннего финансового аудита являются бюджетные процедуры и/или составляющие эти процедуры операции (действия) по их выполнению (далее - Объект аудита).</w:t>
      </w:r>
    </w:p>
    <w:p w:rsidR="003C783E" w:rsidRPr="001E1688" w:rsidRDefault="00674B39" w:rsidP="003C783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ab/>
      </w:r>
      <w:r w:rsidR="001C6C76" w:rsidRPr="001E1688">
        <w:rPr>
          <w:rFonts w:eastAsiaTheme="minorHAnsi"/>
          <w:color w:val="000000" w:themeColor="text1"/>
          <w:szCs w:val="28"/>
          <w:lang w:eastAsia="en-US"/>
        </w:rPr>
        <w:t>6</w:t>
      </w:r>
      <w:r w:rsidR="001C30A8" w:rsidRPr="001E1688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3C783E" w:rsidRPr="001E1688">
        <w:rPr>
          <w:rFonts w:eastAsiaTheme="minorHAnsi"/>
          <w:color w:val="000000" w:themeColor="text1"/>
          <w:szCs w:val="28"/>
          <w:lang w:eastAsia="en-US"/>
        </w:rPr>
        <w:t xml:space="preserve">Задачи и принципы внутреннего финансового аудита определены федеральным </w:t>
      </w:r>
      <w:hyperlink r:id="rId8" w:history="1">
        <w:r w:rsidR="003C783E" w:rsidRPr="001E1688">
          <w:rPr>
            <w:rFonts w:eastAsiaTheme="minorHAnsi"/>
            <w:color w:val="000000" w:themeColor="text1"/>
            <w:szCs w:val="28"/>
            <w:lang w:eastAsia="en-US"/>
          </w:rPr>
          <w:t>стандартом</w:t>
        </w:r>
      </w:hyperlink>
      <w:r w:rsidR="003C783E" w:rsidRPr="001E1688">
        <w:rPr>
          <w:rFonts w:eastAsiaTheme="minorHAnsi"/>
          <w:color w:val="000000" w:themeColor="text1"/>
          <w:szCs w:val="28"/>
          <w:lang w:eastAsia="en-US"/>
        </w:rPr>
        <w:t xml:space="preserve"> внутреннего финансового аудита «Определения, принципы и задачи внутреннего финансового аудита», утвержденным приказом Минфина России от 21.11.2019 № 196н.</w:t>
      </w:r>
    </w:p>
    <w:p w:rsidR="003C783E" w:rsidRPr="001E1688" w:rsidRDefault="007E72F9" w:rsidP="003C783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7</w:t>
      </w:r>
      <w:r w:rsidR="003C783E" w:rsidRPr="001E1688">
        <w:rPr>
          <w:rFonts w:eastAsiaTheme="minorHAnsi"/>
          <w:color w:val="000000" w:themeColor="text1"/>
          <w:szCs w:val="28"/>
          <w:lang w:eastAsia="en-US"/>
        </w:rPr>
        <w:t xml:space="preserve">.  Внутренний финансовый аудит осуществляется в целях, указанных в </w:t>
      </w:r>
      <w:r w:rsidR="003C783E" w:rsidRPr="001E1688">
        <w:rPr>
          <w:color w:val="000000" w:themeColor="text1"/>
          <w:szCs w:val="28"/>
        </w:rPr>
        <w:t xml:space="preserve"> статье 160.2-1 Бюджетного кодекса Российской Федерации</w:t>
      </w:r>
      <w:r w:rsidR="003C783E" w:rsidRPr="001E1688">
        <w:rPr>
          <w:rFonts w:eastAsiaTheme="minorHAnsi"/>
          <w:color w:val="000000" w:themeColor="text1"/>
          <w:szCs w:val="28"/>
          <w:lang w:eastAsia="en-US"/>
        </w:rPr>
        <w:t>.</w:t>
      </w:r>
    </w:p>
    <w:p w:rsidR="009C51FC" w:rsidRPr="001E1688" w:rsidRDefault="009C51FC" w:rsidP="003C783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9C51FC" w:rsidRPr="001E1688" w:rsidRDefault="009C51FC" w:rsidP="009C51FC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val="en-US" w:eastAsia="en-US"/>
        </w:rPr>
        <w:t>II</w:t>
      </w:r>
      <w:r w:rsidRPr="001E1688">
        <w:rPr>
          <w:rFonts w:eastAsiaTheme="minorHAnsi"/>
          <w:color w:val="000000" w:themeColor="text1"/>
          <w:szCs w:val="28"/>
          <w:lang w:eastAsia="en-US"/>
        </w:rPr>
        <w:t>. Планирование и проведение аудиторских мероприятий</w:t>
      </w:r>
    </w:p>
    <w:p w:rsidR="009C51FC" w:rsidRPr="001E1688" w:rsidRDefault="009C51FC" w:rsidP="009C51FC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BA0258" w:rsidRPr="001E1688" w:rsidRDefault="00BA0258" w:rsidP="00BA025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8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. Плановые аудиторские </w:t>
      </w:r>
      <w:r w:rsidR="005E6EBC" w:rsidRPr="001E1688">
        <w:rPr>
          <w:rFonts w:eastAsiaTheme="minorHAnsi"/>
          <w:color w:val="000000" w:themeColor="text1"/>
          <w:szCs w:val="28"/>
          <w:lang w:eastAsia="en-US"/>
        </w:rPr>
        <w:t>мероприятия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осуществляются в соответствии с планом проведения аудиторских мероприятий на очередной финансовый год (далее - План), который составляется</w:t>
      </w:r>
      <w:r w:rsidR="004D082E" w:rsidRPr="001E1688">
        <w:rPr>
          <w:rFonts w:eastAsiaTheme="minorHAnsi"/>
          <w:color w:val="000000" w:themeColor="text1"/>
          <w:szCs w:val="28"/>
          <w:lang w:eastAsia="en-US"/>
        </w:rPr>
        <w:t xml:space="preserve"> по форме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 xml:space="preserve">согласно </w:t>
      </w:r>
      <w:r w:rsidR="004D082E" w:rsidRPr="001E1688">
        <w:rPr>
          <w:rFonts w:eastAsiaTheme="minorHAnsi"/>
          <w:color w:val="000000" w:themeColor="text1"/>
          <w:szCs w:val="28"/>
          <w:lang w:eastAsia="en-US"/>
        </w:rPr>
        <w:t xml:space="preserve"> приложени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ю</w:t>
      </w:r>
      <w:r w:rsidR="004D082E" w:rsidRPr="001E1688">
        <w:rPr>
          <w:rFonts w:eastAsiaTheme="minorHAnsi"/>
          <w:color w:val="000000" w:themeColor="text1"/>
          <w:szCs w:val="28"/>
          <w:lang w:eastAsia="en-US"/>
        </w:rPr>
        <w:t xml:space="preserve"> 1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и подписывается начальником Отдела, после чего представляется на утверждение Главе городского округа Лыткарино.  </w:t>
      </w:r>
    </w:p>
    <w:p w:rsidR="009C51FC" w:rsidRPr="001E1688" w:rsidRDefault="009C51FC" w:rsidP="009C51FC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          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9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. В течение трех рабочих дней со дня утверждения План направляется </w:t>
      </w:r>
      <w:r w:rsidR="00674B39" w:rsidRPr="001E1688">
        <w:rPr>
          <w:rFonts w:eastAsiaTheme="minorHAnsi"/>
          <w:color w:val="000000" w:themeColor="text1"/>
          <w:szCs w:val="28"/>
          <w:lang w:eastAsia="en-US"/>
        </w:rPr>
        <w:t>субъектам бюджетных процедур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в целях их информирования о запланированных аудиторских мероприятиях.</w:t>
      </w:r>
    </w:p>
    <w:p w:rsidR="004D082E" w:rsidRPr="001E1688" w:rsidRDefault="003E0933" w:rsidP="004D082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4D082E" w:rsidRPr="001E1688">
        <w:rPr>
          <w:rFonts w:eastAsiaTheme="minorHAnsi"/>
          <w:color w:val="000000" w:themeColor="text1"/>
          <w:szCs w:val="28"/>
          <w:lang w:eastAsia="en-US"/>
        </w:rPr>
        <w:t>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0</w:t>
      </w:r>
      <w:r w:rsidR="004D082E" w:rsidRPr="001E1688">
        <w:rPr>
          <w:rFonts w:eastAsiaTheme="minorHAnsi"/>
          <w:color w:val="000000" w:themeColor="text1"/>
          <w:szCs w:val="28"/>
          <w:lang w:eastAsia="en-US"/>
        </w:rPr>
        <w:t xml:space="preserve">. Решение о внесении изменений в План принимается Главой городского округа Лыткарино по предложению </w:t>
      </w:r>
      <w:r w:rsidR="009344E4" w:rsidRPr="001E1688">
        <w:rPr>
          <w:rFonts w:eastAsiaTheme="minorHAnsi"/>
          <w:color w:val="000000" w:themeColor="text1"/>
          <w:szCs w:val="28"/>
          <w:lang w:eastAsia="en-US"/>
        </w:rPr>
        <w:t xml:space="preserve">начальника Отдела. </w:t>
      </w:r>
    </w:p>
    <w:p w:rsidR="00F940BE" w:rsidRPr="001E1688" w:rsidRDefault="003E0933" w:rsidP="00F940B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9344E4" w:rsidRPr="001E1688">
        <w:rPr>
          <w:rFonts w:eastAsiaTheme="minorHAnsi"/>
          <w:color w:val="000000" w:themeColor="text1"/>
          <w:szCs w:val="28"/>
          <w:lang w:eastAsia="en-US"/>
        </w:rPr>
        <w:t>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1</w:t>
      </w:r>
      <w:r w:rsidR="009344E4" w:rsidRPr="001E1688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Внеплановое аудиторское мероприятие проводится на основании решения Главы городского округа Лыткарино, которое должно содержать тему и сроки проведения внепланового аудиторского мероприятия.</w:t>
      </w:r>
    </w:p>
    <w:p w:rsidR="00F940BE" w:rsidRPr="001E1688" w:rsidRDefault="003E0933" w:rsidP="00F940B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2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. Аудиторское мероприятие проводится в соответствии с утвержденной начальником Отдела программой аудиторского мероприятия (далее – Программа).</w:t>
      </w:r>
      <w:r w:rsidR="00BB130F" w:rsidRPr="001E1688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3E0933" w:rsidRPr="001E1688" w:rsidRDefault="003E0933" w:rsidP="003E093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3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. Требования к Программе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и порядку ее формирования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 xml:space="preserve"> определены </w:t>
      </w:r>
      <w:r w:rsidRPr="001E1688">
        <w:rPr>
          <w:rFonts w:eastAsiaTheme="minorHAnsi"/>
          <w:color w:val="000000" w:themeColor="text1"/>
          <w:szCs w:val="28"/>
          <w:lang w:eastAsia="en-US"/>
        </w:rPr>
        <w:t>федеральным стандартом внутреннего финансового аудита «Планирование и проведение внутреннего финансового аудита»,  утвержденным  приказом  Минфина  России   от 05.08.2020 № 160н.</w:t>
      </w:r>
    </w:p>
    <w:p w:rsidR="00BB130F" w:rsidRPr="001E1688" w:rsidRDefault="00BB130F" w:rsidP="00BB130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Примерная форма Программы приводится в  приложении 2. </w:t>
      </w:r>
    </w:p>
    <w:p w:rsidR="00F940BE" w:rsidRPr="001E1688" w:rsidRDefault="003E0933" w:rsidP="00F940B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4</w:t>
      </w:r>
      <w:r w:rsidRPr="001E1688">
        <w:rPr>
          <w:rFonts w:eastAsiaTheme="minorHAnsi"/>
          <w:color w:val="000000" w:themeColor="text1"/>
          <w:szCs w:val="28"/>
          <w:lang w:eastAsia="en-US"/>
        </w:rPr>
        <w:t>. Начальником Отдела  при необходимости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 xml:space="preserve"> в Программу могут вноситься изменения.</w:t>
      </w:r>
    </w:p>
    <w:p w:rsidR="003E0933" w:rsidRPr="001E1688" w:rsidRDefault="003E0933" w:rsidP="003E093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5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 xml:space="preserve">Для проведения аудиторского мероприятия из работников 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Отдела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формируется аудиторская группа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, численность которой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>определяется исходя из целей аудиторского мероприятия, сроков проведения аудиторского мероприятия и квалификации работников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Отдела. </w:t>
      </w:r>
      <w:r w:rsidR="00F940BE" w:rsidRPr="001E168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</w:t>
      </w:r>
    </w:p>
    <w:p w:rsidR="009C51FC" w:rsidRPr="001E1688" w:rsidRDefault="003E0933" w:rsidP="009C51FC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1</w:t>
      </w:r>
      <w:r w:rsidR="000949B4" w:rsidRPr="001E1688">
        <w:rPr>
          <w:rFonts w:eastAsiaTheme="minorHAnsi"/>
          <w:color w:val="000000" w:themeColor="text1"/>
          <w:szCs w:val="28"/>
          <w:lang w:eastAsia="en-US"/>
        </w:rPr>
        <w:t>6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F846F2" w:rsidRPr="001E1688">
        <w:rPr>
          <w:rFonts w:eastAsiaTheme="minorHAnsi"/>
          <w:color w:val="000000" w:themeColor="text1"/>
          <w:szCs w:val="28"/>
          <w:lang w:eastAsia="en-US"/>
        </w:rPr>
        <w:t xml:space="preserve">Начальник Отдела, </w:t>
      </w:r>
      <w:r w:rsidR="009C51FC" w:rsidRPr="001E1688">
        <w:rPr>
          <w:rFonts w:eastAsiaTheme="minorHAnsi"/>
          <w:color w:val="000000" w:themeColor="text1"/>
          <w:szCs w:val="28"/>
          <w:lang w:eastAsia="en-US"/>
        </w:rPr>
        <w:t>исходя из вопросов, подлежащих изучению в ходе проведения аудиторского мероприятия, и компетентности работников</w:t>
      </w:r>
      <w:r w:rsidR="00F846F2" w:rsidRPr="001E1688">
        <w:rPr>
          <w:rFonts w:eastAsiaTheme="minorHAnsi"/>
          <w:color w:val="000000" w:themeColor="text1"/>
          <w:szCs w:val="28"/>
          <w:lang w:eastAsia="en-US"/>
        </w:rPr>
        <w:t xml:space="preserve"> Отдела </w:t>
      </w:r>
      <w:r w:rsidR="009C51FC" w:rsidRPr="001E1688">
        <w:rPr>
          <w:rFonts w:eastAsiaTheme="minorHAnsi"/>
          <w:color w:val="000000" w:themeColor="text1"/>
          <w:szCs w:val="28"/>
          <w:lang w:eastAsia="en-US"/>
        </w:rPr>
        <w:t xml:space="preserve"> имеет право</w:t>
      </w:r>
      <w:r w:rsidR="00F846F2" w:rsidRPr="001E1688">
        <w:rPr>
          <w:rFonts w:eastAsiaTheme="minorHAnsi"/>
          <w:color w:val="000000" w:themeColor="text1"/>
          <w:szCs w:val="28"/>
          <w:lang w:eastAsia="en-US"/>
        </w:rPr>
        <w:t xml:space="preserve"> в установленном порядке</w:t>
      </w:r>
      <w:r w:rsidR="009C51FC" w:rsidRPr="001E1688">
        <w:rPr>
          <w:rFonts w:eastAsiaTheme="minorHAnsi"/>
          <w:color w:val="000000" w:themeColor="text1"/>
          <w:szCs w:val="28"/>
          <w:lang w:eastAsia="en-US"/>
        </w:rPr>
        <w:t xml:space="preserve"> привлекать к проведению аудиторского мероприятия должностных лиц (работников) </w:t>
      </w:r>
      <w:r w:rsidR="00F846F2" w:rsidRPr="001E1688">
        <w:rPr>
          <w:rFonts w:eastAsiaTheme="minorHAnsi"/>
          <w:color w:val="000000" w:themeColor="text1"/>
          <w:szCs w:val="28"/>
          <w:lang w:eastAsia="en-US"/>
        </w:rPr>
        <w:t>Администрации городского округа Лыткарино</w:t>
      </w:r>
      <w:r w:rsidR="009C51FC" w:rsidRPr="001E1688">
        <w:rPr>
          <w:rFonts w:eastAsiaTheme="minorHAnsi"/>
          <w:color w:val="000000" w:themeColor="text1"/>
          <w:szCs w:val="28"/>
          <w:lang w:eastAsia="en-US"/>
        </w:rPr>
        <w:t xml:space="preserve"> и (или) экспертов, а также включать привлеченных лиц в состав аудиторской группы.</w:t>
      </w:r>
    </w:p>
    <w:p w:rsidR="000949B4" w:rsidRPr="001E1688" w:rsidRDefault="000949B4" w:rsidP="000949B4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17. Права и обязанности должностных лиц субъекта внутреннего финансового аудита определены федеральным </w:t>
      </w:r>
      <w:hyperlink r:id="rId9" w:history="1">
        <w:r w:rsidRPr="001E1688">
          <w:rPr>
            <w:rFonts w:eastAsiaTheme="minorHAnsi"/>
            <w:color w:val="000000" w:themeColor="text1"/>
            <w:szCs w:val="28"/>
            <w:lang w:eastAsia="en-US"/>
          </w:rPr>
          <w:t>стандартом</w:t>
        </w:r>
      </w:hyperlink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внутреннего финансового аудита «Права и обязанности должностных лиц при осуществлении внутреннего финансового аудита», утвержденным приказом Минфина России от 21.11.2019 № 195н.</w:t>
      </w:r>
    </w:p>
    <w:p w:rsidR="00671F3C" w:rsidRPr="001E1688" w:rsidRDefault="004C482F" w:rsidP="000307CF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 w:rsidR="00CB532D" w:rsidRPr="001E1688">
        <w:rPr>
          <w:rFonts w:eastAsiaTheme="minorHAnsi"/>
          <w:color w:val="000000" w:themeColor="text1"/>
          <w:szCs w:val="28"/>
          <w:lang w:eastAsia="en-US"/>
        </w:rPr>
        <w:t xml:space="preserve">18. </w:t>
      </w:r>
      <w:proofErr w:type="gramStart"/>
      <w:r w:rsidR="00671F3C" w:rsidRPr="001E1688">
        <w:rPr>
          <w:rFonts w:eastAsiaTheme="minorHAnsi"/>
          <w:color w:val="000000" w:themeColor="text1"/>
          <w:szCs w:val="28"/>
          <w:lang w:eastAsia="en-US"/>
        </w:rPr>
        <w:t>Методы внутреннего финансового аудита, которые будут применены при проведении аудиторского мероприятия, определяются исходя из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мероприятия), а также во взаимосвязи с вопросами, подлежащими изучению в ходе пров</w:t>
      </w:r>
      <w:r w:rsidR="000307CF" w:rsidRPr="001E1688">
        <w:rPr>
          <w:rFonts w:eastAsiaTheme="minorHAnsi"/>
          <w:color w:val="000000" w:themeColor="text1"/>
          <w:szCs w:val="28"/>
          <w:lang w:eastAsia="en-US"/>
        </w:rPr>
        <w:t>едения аудиторского мероприятия:</w:t>
      </w:r>
      <w:proofErr w:type="gramEnd"/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аналитические процедуры, </w:t>
      </w:r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инспектирование, </w:t>
      </w:r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пересчет, </w:t>
      </w:r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запрос, </w:t>
      </w:r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подтверждение, </w:t>
      </w:r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наблюдение, </w:t>
      </w:r>
    </w:p>
    <w:p w:rsidR="000307CF" w:rsidRPr="001E1688" w:rsidRDefault="000307CF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        мониторинг процедур внутреннего финансового контроля.</w:t>
      </w:r>
    </w:p>
    <w:p w:rsidR="005E6EBC" w:rsidRPr="001E1688" w:rsidRDefault="005E6EBC" w:rsidP="000307C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19. </w:t>
      </w:r>
      <w:r w:rsidR="004C482F" w:rsidRPr="001E1688">
        <w:rPr>
          <w:rFonts w:eastAsiaTheme="minorHAnsi"/>
          <w:color w:val="000000" w:themeColor="text1"/>
          <w:szCs w:val="28"/>
          <w:lang w:eastAsia="en-US"/>
        </w:rPr>
        <w:t>В ходе проведения аудиторского мероприятия осуществляется сбор аудиторских доказательств путем изучения объектов внутреннего финансового аудита.</w:t>
      </w:r>
    </w:p>
    <w:p w:rsidR="004C482F" w:rsidRPr="001E1688" w:rsidRDefault="004C482F" w:rsidP="004C482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</w:t>
      </w:r>
      <w:r w:rsidR="00D03149" w:rsidRPr="001E168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1E1688">
        <w:rPr>
          <w:rFonts w:eastAsiaTheme="minorHAnsi"/>
          <w:color w:val="000000" w:themeColor="text1"/>
          <w:szCs w:val="28"/>
          <w:lang w:eastAsia="en-US"/>
        </w:rPr>
        <w:t>20. При проведении аудиторского мероприятия может использоваться фото-, виде</w:t>
      </w:r>
      <w:proofErr w:type="gramStart"/>
      <w:r w:rsidRPr="001E1688">
        <w:rPr>
          <w:rFonts w:eastAsiaTheme="minorHAnsi"/>
          <w:color w:val="000000" w:themeColor="text1"/>
          <w:szCs w:val="28"/>
          <w:lang w:eastAsia="en-US"/>
        </w:rPr>
        <w:t>о-</w:t>
      </w:r>
      <w:proofErr w:type="gramEnd"/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и аудиотехника, а также иные виды техники и приборов.</w:t>
      </w:r>
    </w:p>
    <w:p w:rsidR="004C482F" w:rsidRPr="001E1688" w:rsidRDefault="00D03149" w:rsidP="004C482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</w:t>
      </w:r>
      <w:r w:rsidR="004C482F" w:rsidRPr="001E1688">
        <w:rPr>
          <w:rFonts w:eastAsiaTheme="minorHAnsi"/>
          <w:color w:val="000000" w:themeColor="text1"/>
          <w:szCs w:val="28"/>
          <w:lang w:eastAsia="en-US"/>
        </w:rPr>
        <w:t xml:space="preserve">21. В соответствии 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>с федеральным стандартом внутреннего финансового аудита «Планирование и проведение внутреннего финансового аудита»,  утвержденным  приказом  Минфина  России   от 05.08.2020 № 160н, а</w:t>
      </w:r>
      <w:r w:rsidR="004C482F" w:rsidRPr="001E1688">
        <w:rPr>
          <w:rFonts w:eastAsiaTheme="minorHAnsi"/>
          <w:color w:val="000000" w:themeColor="text1"/>
          <w:szCs w:val="28"/>
          <w:lang w:eastAsia="en-US"/>
        </w:rPr>
        <w:t>удиторское мероприятие может быть неоднократно приостановлено и (или) может быть продлен срок его проведения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4C482F" w:rsidRPr="001E1688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FF251E" w:rsidRPr="001E1688" w:rsidRDefault="00D03149" w:rsidP="00FF251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 xml:space="preserve">22. </w:t>
      </w:r>
      <w:r w:rsidRPr="001E1688">
        <w:rPr>
          <w:rFonts w:eastAsiaTheme="minorHAnsi"/>
          <w:color w:val="000000" w:themeColor="text1"/>
          <w:szCs w:val="28"/>
          <w:lang w:eastAsia="en-US"/>
        </w:rPr>
        <w:t>Решение о приостановлен</w:t>
      </w:r>
      <w:proofErr w:type="gramStart"/>
      <w:r w:rsidRPr="001E1688">
        <w:rPr>
          <w:rFonts w:eastAsiaTheme="minorHAnsi"/>
          <w:color w:val="000000" w:themeColor="text1"/>
          <w:szCs w:val="28"/>
          <w:lang w:eastAsia="en-US"/>
        </w:rPr>
        <w:t>ии ау</w:t>
      </w:r>
      <w:proofErr w:type="gramEnd"/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диторского мероприятия и (или) о продлении срока проведения аудиторского мероприятия принимается Главой городского округа Лыткарино на основании мотивированной  служебной записки начальника Отдела,  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>при этом изменения в план проведения аудиторских мероприятий не вносятся.</w:t>
      </w:r>
    </w:p>
    <w:p w:rsidR="00BB130F" w:rsidRPr="001E1688" w:rsidRDefault="00D03149" w:rsidP="00BB130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 xml:space="preserve">23. </w:t>
      </w:r>
      <w:r w:rsidR="00BB130F" w:rsidRPr="001E1688">
        <w:rPr>
          <w:rFonts w:eastAsiaTheme="minorHAnsi"/>
          <w:color w:val="000000" w:themeColor="text1"/>
          <w:szCs w:val="28"/>
          <w:lang w:eastAsia="en-US"/>
        </w:rPr>
        <w:t>При проведен</w:t>
      </w:r>
      <w:proofErr w:type="gramStart"/>
      <w:r w:rsidR="00BB130F" w:rsidRPr="001E1688">
        <w:rPr>
          <w:rFonts w:eastAsiaTheme="minorHAnsi"/>
          <w:color w:val="000000" w:themeColor="text1"/>
          <w:szCs w:val="28"/>
          <w:lang w:eastAsia="en-US"/>
        </w:rPr>
        <w:t>ии ау</w:t>
      </w:r>
      <w:proofErr w:type="gramEnd"/>
      <w:r w:rsidR="00BB130F" w:rsidRPr="001E1688">
        <w:rPr>
          <w:rFonts w:eastAsiaTheme="minorHAnsi"/>
          <w:color w:val="000000" w:themeColor="text1"/>
          <w:szCs w:val="28"/>
          <w:lang w:eastAsia="en-US"/>
        </w:rPr>
        <w:t xml:space="preserve">диторской проверки 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 xml:space="preserve">в установленном порядке </w:t>
      </w:r>
      <w:r w:rsidR="00BB130F" w:rsidRPr="001E1688">
        <w:rPr>
          <w:rFonts w:eastAsiaTheme="minorHAnsi"/>
          <w:color w:val="000000" w:themeColor="text1"/>
          <w:szCs w:val="28"/>
          <w:lang w:eastAsia="en-US"/>
        </w:rPr>
        <w:t>формируется рабочая документация, которая ведется и хранится в электронном виде и (или) на бумажных носителях в Отделе.</w:t>
      </w:r>
    </w:p>
    <w:p w:rsidR="00D03149" w:rsidRPr="001E1688" w:rsidRDefault="00D03149" w:rsidP="00BB130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D03149" w:rsidRPr="001E1688" w:rsidRDefault="00D03149" w:rsidP="00D03149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val="en-US" w:eastAsia="en-US"/>
        </w:rPr>
        <w:t>III</w:t>
      </w:r>
      <w:r w:rsidRPr="001E1688">
        <w:rPr>
          <w:rFonts w:eastAsiaTheme="minorHAnsi"/>
          <w:color w:val="000000" w:themeColor="text1"/>
          <w:szCs w:val="28"/>
          <w:lang w:eastAsia="en-US"/>
        </w:rPr>
        <w:t>. Реализация результатов аудиторского мероприятия</w:t>
      </w:r>
    </w:p>
    <w:p w:rsidR="00D03149" w:rsidRPr="001E1688" w:rsidRDefault="00D03149" w:rsidP="00BB130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FF251E" w:rsidRPr="001E1688" w:rsidRDefault="00A81BD5" w:rsidP="00BB130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FF251E" w:rsidRPr="001E1688">
        <w:rPr>
          <w:rFonts w:eastAsiaTheme="minorHAnsi"/>
          <w:color w:val="000000" w:themeColor="text1"/>
          <w:szCs w:val="28"/>
          <w:lang w:eastAsia="en-US"/>
        </w:rPr>
        <w:t xml:space="preserve">24. </w:t>
      </w:r>
      <w:r w:rsidR="00D03149" w:rsidRPr="001E1688">
        <w:rPr>
          <w:rFonts w:eastAsiaTheme="minorHAnsi"/>
          <w:color w:val="000000" w:themeColor="text1"/>
          <w:szCs w:val="28"/>
          <w:lang w:eastAsia="en-US"/>
        </w:rPr>
        <w:t>По окончан</w:t>
      </w:r>
      <w:proofErr w:type="gramStart"/>
      <w:r w:rsidR="00D03149" w:rsidRPr="001E1688">
        <w:rPr>
          <w:rFonts w:eastAsiaTheme="minorHAnsi"/>
          <w:color w:val="000000" w:themeColor="text1"/>
          <w:szCs w:val="28"/>
          <w:lang w:eastAsia="en-US"/>
        </w:rPr>
        <w:t>и</w:t>
      </w:r>
      <w:r w:rsidR="00EF431E" w:rsidRPr="001E1688">
        <w:rPr>
          <w:rFonts w:eastAsiaTheme="minorHAnsi"/>
          <w:color w:val="000000" w:themeColor="text1"/>
          <w:szCs w:val="28"/>
          <w:lang w:eastAsia="en-US"/>
        </w:rPr>
        <w:t xml:space="preserve">и </w:t>
      </w:r>
      <w:r w:rsidR="00D03149" w:rsidRPr="001E1688">
        <w:rPr>
          <w:rFonts w:eastAsiaTheme="minorHAnsi"/>
          <w:color w:val="000000" w:themeColor="text1"/>
          <w:szCs w:val="28"/>
          <w:lang w:eastAsia="en-US"/>
        </w:rPr>
        <w:t xml:space="preserve"> ау</w:t>
      </w:r>
      <w:proofErr w:type="gramEnd"/>
      <w:r w:rsidR="00D03149" w:rsidRPr="001E1688">
        <w:rPr>
          <w:rFonts w:eastAsiaTheme="minorHAnsi"/>
          <w:color w:val="000000" w:themeColor="text1"/>
          <w:szCs w:val="28"/>
          <w:lang w:eastAsia="en-US"/>
        </w:rPr>
        <w:t xml:space="preserve">диторского мероприятия составляется заключение по форме согласно приложению 3. </w:t>
      </w:r>
    </w:p>
    <w:p w:rsidR="00801B73" w:rsidRPr="001E1688" w:rsidRDefault="00A81BD5" w:rsidP="00801B73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25. </w:t>
      </w:r>
      <w:r w:rsidR="00801B73" w:rsidRPr="001E1688">
        <w:rPr>
          <w:rFonts w:eastAsiaTheme="minorHAnsi"/>
          <w:color w:val="000000" w:themeColor="text1"/>
          <w:szCs w:val="28"/>
          <w:lang w:eastAsia="en-US"/>
        </w:rPr>
        <w:t xml:space="preserve">Руководитель аудиторской группы обеспечивает подготовку заключения и представляет проект заключения начальнику Отдела. </w:t>
      </w:r>
    </w:p>
    <w:p w:rsidR="00801B73" w:rsidRPr="001E1688" w:rsidRDefault="00801B73" w:rsidP="00801B7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</w:t>
      </w:r>
      <w:r w:rsidR="00101B2D" w:rsidRPr="001E1688">
        <w:rPr>
          <w:rFonts w:eastAsiaTheme="minorHAnsi"/>
          <w:color w:val="000000" w:themeColor="text1"/>
          <w:szCs w:val="28"/>
          <w:lang w:eastAsia="en-US"/>
        </w:rPr>
        <w:t xml:space="preserve">        </w:t>
      </w:r>
      <w:r w:rsidRPr="001E1688">
        <w:rPr>
          <w:rFonts w:eastAsiaTheme="minorHAnsi"/>
          <w:color w:val="000000" w:themeColor="text1"/>
          <w:szCs w:val="28"/>
          <w:lang w:eastAsia="en-US"/>
        </w:rPr>
        <w:t>26. Работники Отдела (члены аудиторской группы) принимают участие в подготовке заключения.</w:t>
      </w:r>
    </w:p>
    <w:p w:rsidR="00801B73" w:rsidRPr="001E1688" w:rsidRDefault="00101B2D" w:rsidP="00801B7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01B73" w:rsidRPr="001E1688">
        <w:rPr>
          <w:rFonts w:eastAsiaTheme="minorHAnsi"/>
          <w:color w:val="000000" w:themeColor="text1"/>
          <w:szCs w:val="28"/>
          <w:lang w:eastAsia="en-US"/>
        </w:rPr>
        <w:t xml:space="preserve">27. Начальник отдела имеет право в течение трех рабочих 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дней со дня подготовки </w:t>
      </w:r>
      <w:r w:rsidR="00801B73" w:rsidRPr="001E1688">
        <w:rPr>
          <w:rFonts w:eastAsiaTheme="minorHAnsi"/>
          <w:color w:val="000000" w:themeColor="text1"/>
          <w:szCs w:val="28"/>
          <w:lang w:eastAsia="en-US"/>
        </w:rPr>
        <w:t>направить проект заключения субъектам бюджетных процедур в целях информирования о предварительных результатах аудиторского мероприятия.</w:t>
      </w:r>
    </w:p>
    <w:p w:rsidR="00883263" w:rsidRPr="001E1688" w:rsidRDefault="00101B2D" w:rsidP="0088326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A2A50" w:rsidRPr="001E1688">
        <w:rPr>
          <w:rFonts w:eastAsiaTheme="minorHAnsi"/>
          <w:color w:val="000000" w:themeColor="text1"/>
          <w:szCs w:val="28"/>
          <w:lang w:eastAsia="en-US"/>
        </w:rPr>
        <w:t xml:space="preserve">28. При наличии возражений и предложений по фактам, указанным в заключении, </w:t>
      </w:r>
      <w:r w:rsidR="0077131D" w:rsidRPr="001E1688">
        <w:rPr>
          <w:rFonts w:eastAsiaTheme="minorHAnsi"/>
          <w:color w:val="000000" w:themeColor="text1"/>
          <w:szCs w:val="28"/>
          <w:lang w:eastAsia="en-US"/>
        </w:rPr>
        <w:t>с</w:t>
      </w:r>
      <w:r w:rsidR="008A2A50" w:rsidRPr="001E1688">
        <w:rPr>
          <w:rFonts w:eastAsiaTheme="minorHAnsi"/>
          <w:color w:val="000000" w:themeColor="text1"/>
          <w:szCs w:val="28"/>
          <w:lang w:eastAsia="en-US"/>
        </w:rPr>
        <w:t>убъект бюджетн</w:t>
      </w:r>
      <w:r w:rsidR="0077131D" w:rsidRPr="001E1688">
        <w:rPr>
          <w:rFonts w:eastAsiaTheme="minorHAnsi"/>
          <w:color w:val="000000" w:themeColor="text1"/>
          <w:szCs w:val="28"/>
          <w:lang w:eastAsia="en-US"/>
        </w:rPr>
        <w:t>ых</w:t>
      </w:r>
      <w:r w:rsidR="008A2A50" w:rsidRPr="001E1688">
        <w:rPr>
          <w:rFonts w:eastAsiaTheme="minorHAnsi"/>
          <w:color w:val="000000" w:themeColor="text1"/>
          <w:szCs w:val="28"/>
          <w:lang w:eastAsia="en-US"/>
        </w:rPr>
        <w:t xml:space="preserve"> процедур в течение 3 рабочих дней </w:t>
      </w:r>
      <w:proofErr w:type="gramStart"/>
      <w:r w:rsidR="008A2A50" w:rsidRPr="001E1688">
        <w:rPr>
          <w:rFonts w:eastAsiaTheme="minorHAnsi"/>
          <w:color w:val="000000" w:themeColor="text1"/>
          <w:szCs w:val="28"/>
          <w:lang w:eastAsia="en-US"/>
        </w:rPr>
        <w:t>с даты  получения</w:t>
      </w:r>
      <w:proofErr w:type="gramEnd"/>
      <w:r w:rsidR="008A2A50" w:rsidRPr="001E168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21298E" w:rsidRPr="001E1688">
        <w:rPr>
          <w:rFonts w:eastAsiaTheme="minorHAnsi"/>
          <w:color w:val="000000" w:themeColor="text1"/>
          <w:szCs w:val="28"/>
          <w:lang w:eastAsia="en-US"/>
        </w:rPr>
        <w:t xml:space="preserve">проекта заключения </w:t>
      </w:r>
      <w:r w:rsidR="008A2A50" w:rsidRPr="001E1688">
        <w:rPr>
          <w:rFonts w:eastAsiaTheme="minorHAnsi"/>
          <w:color w:val="000000" w:themeColor="text1"/>
          <w:szCs w:val="28"/>
          <w:lang w:eastAsia="en-US"/>
        </w:rPr>
        <w:t xml:space="preserve">вправе представить </w:t>
      </w:r>
      <w:r w:rsidR="00883263" w:rsidRPr="001E1688">
        <w:rPr>
          <w:rFonts w:eastAsiaTheme="minorHAnsi"/>
          <w:color w:val="000000" w:themeColor="text1"/>
          <w:szCs w:val="28"/>
          <w:lang w:eastAsia="en-US"/>
        </w:rPr>
        <w:t xml:space="preserve">письменные </w:t>
      </w:r>
      <w:r w:rsidR="008A2A50" w:rsidRPr="001E1688">
        <w:rPr>
          <w:rFonts w:eastAsiaTheme="minorHAnsi"/>
          <w:color w:val="000000" w:themeColor="text1"/>
          <w:szCs w:val="28"/>
          <w:lang w:eastAsia="en-US"/>
        </w:rPr>
        <w:t xml:space="preserve">возражения и предложения </w:t>
      </w:r>
      <w:r w:rsidRPr="001E1688">
        <w:rPr>
          <w:rFonts w:eastAsiaTheme="minorHAnsi"/>
          <w:color w:val="000000" w:themeColor="text1"/>
          <w:szCs w:val="28"/>
          <w:lang w:eastAsia="en-US"/>
        </w:rPr>
        <w:t>начальнику Отдела</w:t>
      </w:r>
      <w:r w:rsidR="00883263" w:rsidRPr="001E1688">
        <w:rPr>
          <w:rFonts w:eastAsiaTheme="minorHAnsi"/>
          <w:color w:val="000000" w:themeColor="text1"/>
          <w:szCs w:val="28"/>
          <w:lang w:eastAsia="en-US"/>
        </w:rPr>
        <w:t>, который при необходимости вносит корректировки в проект заключения.</w:t>
      </w:r>
    </w:p>
    <w:p w:rsidR="00883263" w:rsidRPr="001E1688" w:rsidRDefault="00891BF9" w:rsidP="00883263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</w:t>
      </w:r>
      <w:r w:rsidR="00883263" w:rsidRPr="001E1688">
        <w:rPr>
          <w:rFonts w:eastAsiaTheme="minorHAnsi"/>
          <w:color w:val="000000" w:themeColor="text1"/>
          <w:szCs w:val="28"/>
          <w:lang w:eastAsia="en-US"/>
        </w:rPr>
        <w:t>29. Дата подписания заключения является датой окончания аудиторского мероприятия.</w:t>
      </w:r>
    </w:p>
    <w:p w:rsidR="00883263" w:rsidRPr="001E1688" w:rsidRDefault="00891BF9" w:rsidP="0088326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83263" w:rsidRPr="001E1688">
        <w:rPr>
          <w:rFonts w:eastAsiaTheme="minorHAnsi"/>
          <w:color w:val="000000" w:themeColor="text1"/>
          <w:szCs w:val="28"/>
          <w:lang w:eastAsia="en-US"/>
        </w:rPr>
        <w:t xml:space="preserve">30. Начальник Отдела в течение трех рабочих дней </w:t>
      </w:r>
      <w:proofErr w:type="gramStart"/>
      <w:r w:rsidR="00883263" w:rsidRPr="001E1688">
        <w:rPr>
          <w:rFonts w:eastAsiaTheme="minorHAnsi"/>
          <w:color w:val="000000" w:themeColor="text1"/>
          <w:szCs w:val="28"/>
          <w:lang w:eastAsia="en-US"/>
        </w:rPr>
        <w:t>с даты подписания</w:t>
      </w:r>
      <w:proofErr w:type="gramEnd"/>
      <w:r w:rsidR="00883263" w:rsidRPr="001E1688">
        <w:rPr>
          <w:rFonts w:eastAsiaTheme="minorHAnsi"/>
          <w:color w:val="000000" w:themeColor="text1"/>
          <w:szCs w:val="28"/>
          <w:lang w:eastAsia="en-US"/>
        </w:rPr>
        <w:t xml:space="preserve"> представляет заключение Главе городского округа Лыткарино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для принятия решения</w:t>
      </w:r>
      <w:r w:rsidR="00883263" w:rsidRPr="001E1688">
        <w:rPr>
          <w:rFonts w:eastAsiaTheme="minorHAnsi"/>
          <w:color w:val="000000" w:themeColor="text1"/>
          <w:szCs w:val="28"/>
          <w:lang w:eastAsia="en-US"/>
        </w:rPr>
        <w:t xml:space="preserve">. </w:t>
      </w:r>
    </w:p>
    <w:p w:rsidR="00883263" w:rsidRPr="001E1688" w:rsidRDefault="00891BF9" w:rsidP="0088326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proofErr w:type="gramStart"/>
      <w:r w:rsidR="00883263" w:rsidRPr="001E1688">
        <w:rPr>
          <w:rFonts w:eastAsiaTheme="minorHAnsi"/>
          <w:color w:val="000000" w:themeColor="text1"/>
          <w:szCs w:val="28"/>
          <w:lang w:eastAsia="en-US"/>
        </w:rPr>
        <w:t xml:space="preserve">К заключению могут быть приложены документы, необходимые для разъяснения действий Отдела при проведении аудиторского мероприятия и (или) результатов аудиторского мероприятия, в том числе программа аудиторского мероприятия, аудиторские доказательства, аналитические записки, поступившие </w:t>
      </w:r>
      <w:r w:rsidR="00883263" w:rsidRPr="001E1688">
        <w:rPr>
          <w:rFonts w:eastAsiaTheme="minorHAnsi"/>
          <w:color w:val="000000" w:themeColor="text1"/>
          <w:szCs w:val="28"/>
          <w:lang w:eastAsia="en-US"/>
        </w:rPr>
        <w:lastRenderedPageBreak/>
        <w:t>письменные возражения и предложения субъектов бюджетных процедур по результатам проведения аудиторского мероприятия и иные документы, необходимые для подтверждения полноты и достоверности заключения.</w:t>
      </w:r>
      <w:proofErr w:type="gramEnd"/>
    </w:p>
    <w:p w:rsidR="00891BF9" w:rsidRPr="001E1688" w:rsidRDefault="00F26E12" w:rsidP="00891BF9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3</w:t>
      </w:r>
      <w:r w:rsidR="00891BF9" w:rsidRPr="001E1688">
        <w:rPr>
          <w:rFonts w:eastAsiaTheme="minorHAnsi"/>
          <w:color w:val="000000" w:themeColor="text1"/>
          <w:szCs w:val="28"/>
          <w:lang w:eastAsia="en-US"/>
        </w:rPr>
        <w:t xml:space="preserve">1. </w:t>
      </w:r>
      <w:proofErr w:type="gramStart"/>
      <w:r w:rsidR="00891BF9" w:rsidRPr="001E1688">
        <w:rPr>
          <w:rFonts w:eastAsiaTheme="minorHAnsi"/>
          <w:color w:val="000000" w:themeColor="text1"/>
          <w:szCs w:val="28"/>
          <w:lang w:eastAsia="en-US"/>
        </w:rPr>
        <w:t>В случае если в подписанном заключении содержится существенная ошибка или искажение, а также если после подписания заключения начальник Отдела получил информацию, которая не была доступна на дату окончания аудиторского мероприятия и существенно влияет на выводы, предложения и рекомендации по его результатам, то начальник Отдела в течение трех рабочих дней должен довести исправленную информацию до сведения всех сторон, получивших первоначальный вариант</w:t>
      </w:r>
      <w:proofErr w:type="gramEnd"/>
      <w:r w:rsidR="00891BF9" w:rsidRPr="001E1688">
        <w:rPr>
          <w:rFonts w:eastAsiaTheme="minorHAnsi"/>
          <w:color w:val="000000" w:themeColor="text1"/>
          <w:szCs w:val="28"/>
          <w:lang w:eastAsia="en-US"/>
        </w:rPr>
        <w:t xml:space="preserve"> заключения.</w:t>
      </w:r>
    </w:p>
    <w:p w:rsidR="00891BF9" w:rsidRPr="001E1688" w:rsidRDefault="00F26E12" w:rsidP="00891BF9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91BF9" w:rsidRPr="001E1688">
        <w:rPr>
          <w:rFonts w:eastAsiaTheme="minorHAnsi"/>
          <w:color w:val="000000" w:themeColor="text1"/>
          <w:szCs w:val="28"/>
          <w:lang w:eastAsia="en-US"/>
        </w:rPr>
        <w:t>32. Глава городского округа Лыткарино рассматривает заключение и принимает одно или несколько решений, предусмотренных федеральным стандартом внутреннего финансового аудита «Реализация результатов внутреннего финансового аудита», утвержденным приказом Минфина России от 22.05.2020 № 91н, и направленных на повышение качества финансового менеджмента, с указанием сроков их выполнения.</w:t>
      </w:r>
    </w:p>
    <w:p w:rsidR="00891BF9" w:rsidRPr="001E1688" w:rsidRDefault="00EF431E" w:rsidP="00891BF9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91BF9" w:rsidRPr="001E1688">
        <w:rPr>
          <w:rFonts w:eastAsiaTheme="minorHAnsi"/>
          <w:color w:val="000000" w:themeColor="text1"/>
          <w:szCs w:val="28"/>
          <w:lang w:eastAsia="en-US"/>
        </w:rPr>
        <w:t>Указанные решения утверждаются письменным поручением, оформляемым в форме резолюции, проставленной на бланке подписанного заключения</w:t>
      </w:r>
      <w:r w:rsidR="00F26E12" w:rsidRPr="001E1688">
        <w:rPr>
          <w:rFonts w:eastAsiaTheme="minorHAnsi"/>
          <w:color w:val="000000" w:themeColor="text1"/>
          <w:szCs w:val="28"/>
          <w:lang w:eastAsia="en-US"/>
        </w:rPr>
        <w:t xml:space="preserve">, копия которого в течение трех рабочих дней вручается субъектам бюджетных процедур для исполнения. </w:t>
      </w:r>
    </w:p>
    <w:p w:rsidR="00891BF9" w:rsidRPr="001E1688" w:rsidRDefault="00891BF9" w:rsidP="0088326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F26E12" w:rsidRPr="001E1688" w:rsidRDefault="00F26E12" w:rsidP="00F26E12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val="en-US" w:eastAsia="en-US"/>
        </w:rPr>
        <w:t>IV</w:t>
      </w:r>
      <w:r w:rsidRPr="001E1688">
        <w:rPr>
          <w:rFonts w:eastAsiaTheme="minorHAnsi"/>
          <w:color w:val="000000" w:themeColor="text1"/>
          <w:szCs w:val="28"/>
          <w:lang w:eastAsia="en-US"/>
        </w:rPr>
        <w:t>. Отчетность о результатах внутреннего финансового аудита</w:t>
      </w:r>
    </w:p>
    <w:p w:rsidR="00F26E12" w:rsidRPr="001E1688" w:rsidRDefault="00F26E12" w:rsidP="0088326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F26E12" w:rsidRPr="001E1688" w:rsidRDefault="005A4D61" w:rsidP="00F26E12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F26E12" w:rsidRPr="001E1688">
        <w:rPr>
          <w:rFonts w:eastAsiaTheme="minorHAnsi"/>
          <w:color w:val="000000" w:themeColor="text1"/>
          <w:szCs w:val="28"/>
          <w:lang w:eastAsia="en-US"/>
        </w:rPr>
        <w:t xml:space="preserve">33.  Работники Отдела формируют годовую отчетность о результатах деятельности субъекта внутреннего финансового аудита за отчетный год, а </w:t>
      </w:r>
      <w:r w:rsidRPr="001E1688">
        <w:rPr>
          <w:rFonts w:eastAsiaTheme="minorHAnsi"/>
          <w:color w:val="000000" w:themeColor="text1"/>
          <w:szCs w:val="28"/>
          <w:lang w:eastAsia="en-US"/>
        </w:rPr>
        <w:t>начальник Отдела</w:t>
      </w:r>
      <w:r w:rsidR="00F26E12" w:rsidRPr="001E1688">
        <w:rPr>
          <w:rFonts w:eastAsiaTheme="minorHAnsi"/>
          <w:color w:val="000000" w:themeColor="text1"/>
          <w:szCs w:val="28"/>
          <w:lang w:eastAsia="en-US"/>
        </w:rPr>
        <w:t xml:space="preserve"> подписывает ее и представляет </w:t>
      </w: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Главе городского округа Лыткарино </w:t>
      </w:r>
      <w:r w:rsidR="00F07F2A" w:rsidRPr="001E1688">
        <w:rPr>
          <w:color w:val="000000" w:themeColor="text1"/>
          <w:szCs w:val="28"/>
        </w:rPr>
        <w:t xml:space="preserve">в срок до 20 февраля </w:t>
      </w:r>
      <w:r w:rsidR="00F07F2A" w:rsidRPr="001E1688">
        <w:rPr>
          <w:rFonts w:eastAsia="Calibri"/>
          <w:color w:val="000000" w:themeColor="text1"/>
          <w:szCs w:val="28"/>
          <w:lang w:eastAsia="en-US"/>
        </w:rPr>
        <w:t xml:space="preserve">года, следующего </w:t>
      </w:r>
      <w:proofErr w:type="gramStart"/>
      <w:r w:rsidR="00F07F2A" w:rsidRPr="001E1688">
        <w:rPr>
          <w:rFonts w:eastAsia="Calibri"/>
          <w:color w:val="000000" w:themeColor="text1"/>
          <w:szCs w:val="28"/>
          <w:lang w:eastAsia="en-US"/>
        </w:rPr>
        <w:t>за</w:t>
      </w:r>
      <w:proofErr w:type="gramEnd"/>
      <w:r w:rsidR="00F07F2A" w:rsidRPr="001E1688">
        <w:rPr>
          <w:rFonts w:eastAsia="Calibri"/>
          <w:color w:val="000000" w:themeColor="text1"/>
          <w:szCs w:val="28"/>
          <w:lang w:eastAsia="en-US"/>
        </w:rPr>
        <w:t xml:space="preserve"> отчетным</w:t>
      </w:r>
      <w:r w:rsidR="00830673" w:rsidRPr="001E1688">
        <w:rPr>
          <w:rFonts w:eastAsia="Calibri"/>
          <w:color w:val="000000" w:themeColor="text1"/>
          <w:szCs w:val="28"/>
          <w:lang w:eastAsia="en-US"/>
        </w:rPr>
        <w:t>.</w:t>
      </w:r>
    </w:p>
    <w:p w:rsidR="005A4D61" w:rsidRPr="001E1688" w:rsidRDefault="005A4D61" w:rsidP="00F26E12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34. Требования к составлению и представлению отчетности определены федеральным стандартом внутреннего финансового аудита «Реализация результатов внутреннего финансового аудита», утвержденным приказом Минфина России от 22.05.2020 № 91н.</w:t>
      </w:r>
    </w:p>
    <w:p w:rsidR="00816AB6" w:rsidRPr="001E1688" w:rsidRDefault="005A4D61" w:rsidP="00F26E12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</w:t>
      </w:r>
    </w:p>
    <w:p w:rsidR="00816AB6" w:rsidRPr="001E1688" w:rsidRDefault="00816AB6" w:rsidP="00816AB6">
      <w:pPr>
        <w:overflowPunct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val="en-US" w:eastAsia="en-US"/>
        </w:rPr>
        <w:t>V</w:t>
      </w:r>
      <w:r w:rsidRPr="001E1688">
        <w:rPr>
          <w:rFonts w:eastAsiaTheme="minorHAnsi"/>
          <w:color w:val="000000" w:themeColor="text1"/>
          <w:szCs w:val="28"/>
          <w:lang w:eastAsia="en-US"/>
        </w:rPr>
        <w:t>. Оценка бюджетных рисков</w:t>
      </w:r>
    </w:p>
    <w:p w:rsidR="00816AB6" w:rsidRPr="001E1688" w:rsidRDefault="00816AB6" w:rsidP="00F26E12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16AB6" w:rsidRPr="001E1688" w:rsidRDefault="00DC2F85" w:rsidP="00816AB6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>3</w:t>
      </w:r>
      <w:r w:rsidR="00652B57" w:rsidRPr="001E1688">
        <w:rPr>
          <w:rFonts w:eastAsiaTheme="minorHAnsi"/>
          <w:color w:val="000000" w:themeColor="text1"/>
          <w:szCs w:val="28"/>
          <w:lang w:eastAsia="en-US"/>
        </w:rPr>
        <w:t>5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>. Для сбора и анализа информации о бюджетных рисках и их оценки Отделом ведется реестр бюджетных рисков Администрации городского округа Лыткарино</w:t>
      </w:r>
      <w:r w:rsidR="00652B57" w:rsidRPr="001E1688">
        <w:rPr>
          <w:rFonts w:eastAsiaTheme="minorHAnsi"/>
          <w:color w:val="000000" w:themeColor="text1"/>
          <w:szCs w:val="28"/>
          <w:lang w:eastAsia="en-US"/>
        </w:rPr>
        <w:t xml:space="preserve"> по форме согласно приложению 4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>.</w:t>
      </w:r>
    </w:p>
    <w:p w:rsidR="00816AB6" w:rsidRPr="001E1688" w:rsidRDefault="00DC2F85" w:rsidP="00816AB6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>3</w:t>
      </w:r>
      <w:r w:rsidR="00652B57" w:rsidRPr="001E1688">
        <w:rPr>
          <w:rFonts w:eastAsiaTheme="minorHAnsi"/>
          <w:color w:val="000000" w:themeColor="text1"/>
          <w:szCs w:val="28"/>
          <w:lang w:eastAsia="en-US"/>
        </w:rPr>
        <w:t>6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>. Требования к ведению реестр</w:t>
      </w:r>
      <w:r w:rsidR="00652B57" w:rsidRPr="001E1688">
        <w:rPr>
          <w:rFonts w:eastAsiaTheme="minorHAnsi"/>
          <w:color w:val="000000" w:themeColor="text1"/>
          <w:szCs w:val="28"/>
          <w:lang w:eastAsia="en-US"/>
        </w:rPr>
        <w:t>а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 xml:space="preserve"> бюджетных рисков определены федеральным стандартом внутреннего финансового аудита «Планирование и проведение внутреннего финансового аудита»,  утвержденным  приказом  Минфина  России   от 05.08.2020 № 160н.</w:t>
      </w:r>
    </w:p>
    <w:p w:rsidR="00DC2F85" w:rsidRPr="001E1688" w:rsidRDefault="00DC2F85" w:rsidP="00DC2F85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t xml:space="preserve">          </w:t>
      </w:r>
      <w:r w:rsidR="00816AB6" w:rsidRPr="001E1688">
        <w:rPr>
          <w:rFonts w:eastAsiaTheme="minorHAnsi"/>
          <w:color w:val="000000" w:themeColor="text1"/>
          <w:szCs w:val="28"/>
          <w:lang w:eastAsia="en-US"/>
        </w:rPr>
        <w:t xml:space="preserve">38. </w:t>
      </w:r>
      <w:r w:rsidRPr="001E1688">
        <w:rPr>
          <w:rFonts w:eastAsiaTheme="minorHAnsi"/>
          <w:color w:val="000000" w:themeColor="text1"/>
          <w:szCs w:val="28"/>
          <w:lang w:eastAsia="en-US"/>
        </w:rPr>
        <w:t>Работники Отдела регулярно (не реже одного раза в год) проводят мониторинг реализации субъектами бюджетных процедур мер по минимизации (устранению) бюджетных рисков.</w:t>
      </w:r>
    </w:p>
    <w:p w:rsidR="00DC2F85" w:rsidRPr="001E1688" w:rsidRDefault="00DC2F85" w:rsidP="00DC2F85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1E1688">
        <w:rPr>
          <w:rFonts w:eastAsiaTheme="minorHAnsi"/>
          <w:color w:val="000000" w:themeColor="text1"/>
          <w:szCs w:val="28"/>
          <w:lang w:eastAsia="en-US"/>
        </w:rPr>
        <w:lastRenderedPageBreak/>
        <w:t xml:space="preserve">          Способы, сроки и периодичность проведения мониторинга реализации мер по минимизации (устранению) бюджетных рисков определяет начальник Отдела. </w:t>
      </w:r>
    </w:p>
    <w:p w:rsidR="00816AB6" w:rsidRPr="001E1688" w:rsidRDefault="00816AB6" w:rsidP="00816AB6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16AB6" w:rsidRPr="001E1688" w:rsidRDefault="00816AB6" w:rsidP="00F26E12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F26E12" w:rsidRPr="001E1688" w:rsidRDefault="00F26E12" w:rsidP="0088326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83263" w:rsidRPr="001E1688" w:rsidRDefault="00883263" w:rsidP="00883263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83263" w:rsidRPr="001E1688" w:rsidRDefault="00883263" w:rsidP="008A2A50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A2A50" w:rsidRPr="001E1688" w:rsidRDefault="008A2A50" w:rsidP="00801B7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01B73" w:rsidRPr="001E1688" w:rsidRDefault="00801B73" w:rsidP="00801B73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01B73" w:rsidRPr="001E1688" w:rsidRDefault="00801B73" w:rsidP="00801B73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01B73" w:rsidRPr="001E1688" w:rsidRDefault="00801B73" w:rsidP="00801B73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801B73" w:rsidRPr="001E1688" w:rsidRDefault="00801B73" w:rsidP="00801B73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A81BD5" w:rsidRPr="001E1688" w:rsidRDefault="00A81BD5" w:rsidP="00A81BD5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A81BD5" w:rsidRPr="001E1688" w:rsidRDefault="00A81BD5" w:rsidP="00BB130F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BA0258" w:rsidRPr="001E1688" w:rsidRDefault="00BA0258" w:rsidP="00BA025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BA0258" w:rsidRPr="001E1688" w:rsidRDefault="00BA0258" w:rsidP="00BA025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BA0258" w:rsidRPr="001E1688" w:rsidRDefault="00BA0258" w:rsidP="00BA025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BA0258" w:rsidRPr="001E1688" w:rsidRDefault="00BA0258" w:rsidP="00BA0258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BA0258" w:rsidRPr="001E1688" w:rsidRDefault="00BA0258" w:rsidP="003C783E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2C0E8E" w:rsidRPr="001E1688" w:rsidRDefault="002C0E8E" w:rsidP="007F6555">
      <w:pPr>
        <w:overflowPunct/>
        <w:ind w:firstLine="567"/>
        <w:jc w:val="both"/>
        <w:textAlignment w:val="auto"/>
        <w:rPr>
          <w:color w:val="000000" w:themeColor="text1"/>
          <w:sz w:val="24"/>
          <w:szCs w:val="24"/>
        </w:rPr>
        <w:sectPr w:rsidR="002C0E8E" w:rsidRPr="001E1688" w:rsidSect="00AB4B6D">
          <w:pgSz w:w="11906" w:h="16838"/>
          <w:pgMar w:top="1134" w:right="567" w:bottom="1134" w:left="1134" w:header="720" w:footer="720" w:gutter="0"/>
          <w:cols w:space="720"/>
          <w:docGrid w:linePitch="299"/>
        </w:sectPr>
      </w:pPr>
      <w:r w:rsidRPr="001E1688">
        <w:rPr>
          <w:color w:val="000000" w:themeColor="text1"/>
          <w:sz w:val="24"/>
          <w:szCs w:val="24"/>
        </w:rPr>
        <w:t xml:space="preserve"> </w:t>
      </w:r>
    </w:p>
    <w:p w:rsidR="002C0E8E" w:rsidRPr="001E1688" w:rsidRDefault="00674B39" w:rsidP="00674B39">
      <w:pPr>
        <w:widowControl w:val="0"/>
        <w:overflowPunct/>
        <w:adjustRightInd/>
        <w:jc w:val="both"/>
        <w:textAlignment w:val="auto"/>
        <w:outlineLvl w:val="1"/>
        <w:rPr>
          <w:color w:val="000000" w:themeColor="text1"/>
          <w:sz w:val="20"/>
        </w:rPr>
      </w:pPr>
      <w:r w:rsidRPr="001E1688">
        <w:rPr>
          <w:color w:val="000000" w:themeColor="text1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2C0E8E" w:rsidRPr="001E1688">
        <w:rPr>
          <w:color w:val="000000" w:themeColor="text1"/>
          <w:sz w:val="20"/>
        </w:rPr>
        <w:t>Приложение 1</w:t>
      </w:r>
    </w:p>
    <w:p w:rsidR="00674B39" w:rsidRPr="001E1688" w:rsidRDefault="00674B39" w:rsidP="00674B39">
      <w:pPr>
        <w:widowControl w:val="0"/>
        <w:overflowPunct/>
        <w:adjustRightInd/>
        <w:jc w:val="center"/>
        <w:textAlignment w:val="auto"/>
        <w:outlineLvl w:val="1"/>
        <w:rPr>
          <w:color w:val="000000" w:themeColor="text1"/>
          <w:sz w:val="20"/>
        </w:rPr>
      </w:pPr>
      <w:r w:rsidRPr="001E1688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2C0E8E" w:rsidRPr="001E1688">
        <w:rPr>
          <w:color w:val="000000" w:themeColor="text1"/>
          <w:sz w:val="20"/>
        </w:rPr>
        <w:t xml:space="preserve">к </w:t>
      </w:r>
      <w:r w:rsidR="00F47D38" w:rsidRPr="001E1688">
        <w:rPr>
          <w:color w:val="000000" w:themeColor="text1"/>
          <w:sz w:val="20"/>
        </w:rPr>
        <w:t>Положению о</w:t>
      </w:r>
      <w:r w:rsidR="00F47D38" w:rsidRPr="001E1688">
        <w:rPr>
          <w:bCs/>
          <w:color w:val="000000" w:themeColor="text1"/>
          <w:sz w:val="20"/>
        </w:rPr>
        <w:t xml:space="preserve"> внутреннем финансовом</w:t>
      </w:r>
      <w:r w:rsidR="00F47D38" w:rsidRPr="001E1688">
        <w:rPr>
          <w:color w:val="000000" w:themeColor="text1"/>
          <w:sz w:val="20"/>
        </w:rPr>
        <w:t xml:space="preserve"> </w:t>
      </w:r>
      <w:r w:rsidR="00F47D38" w:rsidRPr="001E1688">
        <w:rPr>
          <w:bCs/>
          <w:color w:val="000000" w:themeColor="text1"/>
          <w:sz w:val="20"/>
        </w:rPr>
        <w:t>аудите</w:t>
      </w:r>
      <w:r w:rsidR="00F47D38" w:rsidRPr="001E1688">
        <w:rPr>
          <w:color w:val="000000" w:themeColor="text1"/>
          <w:sz w:val="20"/>
        </w:rPr>
        <w:t xml:space="preserve"> </w:t>
      </w:r>
    </w:p>
    <w:p w:rsidR="002C0E8E" w:rsidRPr="001E1688" w:rsidRDefault="00674B39" w:rsidP="00674B39">
      <w:pPr>
        <w:widowControl w:val="0"/>
        <w:overflowPunct/>
        <w:adjustRightInd/>
        <w:jc w:val="center"/>
        <w:textAlignment w:val="auto"/>
        <w:outlineLvl w:val="1"/>
        <w:rPr>
          <w:color w:val="000000" w:themeColor="text1"/>
          <w:sz w:val="20"/>
        </w:rPr>
      </w:pPr>
      <w:r w:rsidRPr="001E1688"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2C0E8E" w:rsidRPr="001E1688">
        <w:rPr>
          <w:bCs/>
          <w:color w:val="000000" w:themeColor="text1"/>
          <w:sz w:val="20"/>
        </w:rPr>
        <w:t xml:space="preserve">в </w:t>
      </w:r>
      <w:r w:rsidR="007F6555" w:rsidRPr="001E1688">
        <w:rPr>
          <w:bCs/>
          <w:color w:val="000000" w:themeColor="text1"/>
          <w:sz w:val="20"/>
        </w:rPr>
        <w:t>А</w:t>
      </w:r>
      <w:r w:rsidR="002C0E8E" w:rsidRPr="001E1688">
        <w:rPr>
          <w:bCs/>
          <w:color w:val="000000" w:themeColor="text1"/>
          <w:sz w:val="20"/>
        </w:rPr>
        <w:t xml:space="preserve">дминистрации городского округа </w:t>
      </w:r>
      <w:r w:rsidR="007F6555" w:rsidRPr="001E1688">
        <w:rPr>
          <w:bCs/>
          <w:color w:val="000000" w:themeColor="text1"/>
          <w:sz w:val="20"/>
        </w:rPr>
        <w:t>Лыткарино</w:t>
      </w:r>
      <w:r w:rsidR="002C0E8E" w:rsidRPr="001E1688">
        <w:rPr>
          <w:bC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6555" w:rsidRPr="001E1688" w:rsidRDefault="007F6555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 w:val="22"/>
          <w:szCs w:val="22"/>
        </w:rPr>
      </w:pPr>
      <w:bookmarkStart w:id="1" w:name="P307"/>
      <w:bookmarkEnd w:id="1"/>
    </w:p>
    <w:p w:rsidR="004B4FAC" w:rsidRPr="001E1688" w:rsidRDefault="004B4FAC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 w:val="22"/>
          <w:szCs w:val="22"/>
        </w:rPr>
      </w:pPr>
    </w:p>
    <w:p w:rsidR="009344E4" w:rsidRPr="001E1688" w:rsidRDefault="004B4FAC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УТВЕРЖДАЮ:</w:t>
      </w:r>
    </w:p>
    <w:p w:rsidR="009344E4" w:rsidRPr="001E1688" w:rsidRDefault="009344E4" w:rsidP="009344E4">
      <w:pPr>
        <w:widowControl w:val="0"/>
        <w:overflowPunct/>
        <w:adjustRightInd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>Составил:__________________                                                                                            Глава городского округа Лыткарино</w:t>
      </w:r>
    </w:p>
    <w:p w:rsidR="009344E4" w:rsidRPr="001E1688" w:rsidRDefault="009344E4" w:rsidP="009344E4">
      <w:pPr>
        <w:widowControl w:val="0"/>
        <w:overflowPunct/>
        <w:adjustRightInd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                (Ф.И.О., должность)                                                                                           </w:t>
      </w:r>
    </w:p>
    <w:p w:rsidR="009344E4" w:rsidRPr="001E1688" w:rsidRDefault="009344E4" w:rsidP="009344E4">
      <w:pPr>
        <w:widowControl w:val="0"/>
        <w:overflowPunct/>
        <w:adjustRightInd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Подпись __________________                                                                                    </w:t>
      </w:r>
      <w:r w:rsidR="004B4FAC" w:rsidRPr="001E1688">
        <w:rPr>
          <w:color w:val="000000" w:themeColor="text1"/>
          <w:szCs w:val="28"/>
        </w:rPr>
        <w:t xml:space="preserve">  </w:t>
      </w:r>
      <w:r w:rsidRPr="001E1688">
        <w:rPr>
          <w:color w:val="000000" w:themeColor="text1"/>
          <w:szCs w:val="28"/>
        </w:rPr>
        <w:t xml:space="preserve">         </w:t>
      </w:r>
      <w:r w:rsidR="004B4FAC" w:rsidRPr="001E1688">
        <w:rPr>
          <w:color w:val="000000" w:themeColor="text1"/>
          <w:szCs w:val="28"/>
        </w:rPr>
        <w:t xml:space="preserve">___________       ________________ </w:t>
      </w:r>
      <w:r w:rsidRPr="001E1688">
        <w:rPr>
          <w:color w:val="000000" w:themeColor="text1"/>
          <w:szCs w:val="28"/>
        </w:rPr>
        <w:t xml:space="preserve">  </w:t>
      </w:r>
    </w:p>
    <w:p w:rsidR="009344E4" w:rsidRPr="001E1688" w:rsidRDefault="004B4FAC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                                                                                                                                            (подпись)                    (Ф.И.О.)    </w:t>
      </w:r>
    </w:p>
    <w:p w:rsidR="009344E4" w:rsidRPr="001E1688" w:rsidRDefault="009344E4" w:rsidP="009344E4">
      <w:pPr>
        <w:widowControl w:val="0"/>
        <w:overflowPunct/>
        <w:adjustRightInd/>
        <w:jc w:val="both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Дата:__________________                                                                                            </w:t>
      </w:r>
      <w:r w:rsidR="004B4FAC" w:rsidRPr="001E1688">
        <w:rPr>
          <w:color w:val="000000" w:themeColor="text1"/>
          <w:szCs w:val="28"/>
        </w:rPr>
        <w:t xml:space="preserve">      </w:t>
      </w:r>
      <w:r w:rsidRPr="001E1688">
        <w:rPr>
          <w:color w:val="000000" w:themeColor="text1"/>
          <w:szCs w:val="28"/>
        </w:rPr>
        <w:t xml:space="preserve">Дата:____________________         </w:t>
      </w:r>
    </w:p>
    <w:p w:rsidR="009344E4" w:rsidRPr="001E1688" w:rsidRDefault="009344E4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</w:p>
    <w:p w:rsidR="009344E4" w:rsidRPr="001E1688" w:rsidRDefault="009344E4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</w:p>
    <w:p w:rsidR="002C0E8E" w:rsidRPr="001E1688" w:rsidRDefault="002C0E8E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>ПЛАН</w:t>
      </w:r>
    </w:p>
    <w:p w:rsidR="002C0E8E" w:rsidRPr="001E1688" w:rsidRDefault="00F47D38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проведения аудиторских мероприятий </w:t>
      </w:r>
      <w:proofErr w:type="gramStart"/>
      <w:r w:rsidRPr="001E1688">
        <w:rPr>
          <w:color w:val="000000" w:themeColor="text1"/>
          <w:szCs w:val="28"/>
        </w:rPr>
        <w:t>в</w:t>
      </w:r>
      <w:proofErr w:type="gramEnd"/>
    </w:p>
    <w:p w:rsidR="002C0E8E" w:rsidRPr="001E1688" w:rsidRDefault="007F6555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>А</w:t>
      </w:r>
      <w:r w:rsidR="002C0E8E" w:rsidRPr="001E1688">
        <w:rPr>
          <w:color w:val="000000" w:themeColor="text1"/>
          <w:szCs w:val="28"/>
        </w:rPr>
        <w:t xml:space="preserve">дминистрации городского округа </w:t>
      </w:r>
      <w:r w:rsidRPr="001E1688">
        <w:rPr>
          <w:color w:val="000000" w:themeColor="text1"/>
          <w:szCs w:val="28"/>
        </w:rPr>
        <w:t>Лыткарино</w:t>
      </w:r>
    </w:p>
    <w:p w:rsidR="002C0E8E" w:rsidRPr="001E1688" w:rsidRDefault="002C0E8E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Cs w:val="28"/>
        </w:rPr>
      </w:pPr>
      <w:r w:rsidRPr="001E1688">
        <w:rPr>
          <w:color w:val="000000" w:themeColor="text1"/>
          <w:szCs w:val="28"/>
        </w:rPr>
        <w:t xml:space="preserve">на 20__ год </w:t>
      </w:r>
    </w:p>
    <w:p w:rsidR="001D56B0" w:rsidRPr="001E1688" w:rsidRDefault="001D56B0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737"/>
        <w:gridCol w:w="1848"/>
        <w:gridCol w:w="1848"/>
        <w:gridCol w:w="2072"/>
        <w:gridCol w:w="1843"/>
        <w:gridCol w:w="3260"/>
      </w:tblGrid>
      <w:tr w:rsidR="003E0933" w:rsidRPr="001E1688" w:rsidTr="003E0933">
        <w:tc>
          <w:tcPr>
            <w:tcW w:w="959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п</w:t>
            </w:r>
            <w:proofErr w:type="gramEnd"/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37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Тема аудиторского мероприятия</w:t>
            </w:r>
          </w:p>
        </w:tc>
        <w:tc>
          <w:tcPr>
            <w:tcW w:w="1848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Объект аудита</w:t>
            </w:r>
          </w:p>
        </w:tc>
        <w:tc>
          <w:tcPr>
            <w:tcW w:w="1848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Субъект бюджетных процедур</w:t>
            </w:r>
          </w:p>
        </w:tc>
        <w:tc>
          <w:tcPr>
            <w:tcW w:w="2072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Наименование аудиторского мероприятия</w:t>
            </w:r>
          </w:p>
        </w:tc>
        <w:tc>
          <w:tcPr>
            <w:tcW w:w="1843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3260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Срок проведения аудиторского мероприятия</w:t>
            </w:r>
          </w:p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  <w:lang w:eastAsia="en-US"/>
              </w:rPr>
              <w:t>(дата начала и дата окончания)</w:t>
            </w:r>
          </w:p>
        </w:tc>
      </w:tr>
      <w:tr w:rsidR="003E0933" w:rsidRPr="001E1688" w:rsidTr="003E0933">
        <w:tc>
          <w:tcPr>
            <w:tcW w:w="959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737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8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8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072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60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  <w:r w:rsidRPr="001E1688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3E0933" w:rsidRPr="001E1688" w:rsidTr="003E0933">
        <w:tc>
          <w:tcPr>
            <w:tcW w:w="959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37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8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72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3E0933" w:rsidRPr="001E1688" w:rsidRDefault="003E0933" w:rsidP="002C0E8E">
            <w:pPr>
              <w:widowControl w:val="0"/>
              <w:overflowPunct/>
              <w:adjustRightInd/>
              <w:jc w:val="center"/>
              <w:textAlignment w:val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D56B0" w:rsidRPr="001E1688" w:rsidRDefault="001D56B0" w:rsidP="002C0E8E">
      <w:pPr>
        <w:widowControl w:val="0"/>
        <w:overflowPunct/>
        <w:adjustRightInd/>
        <w:jc w:val="center"/>
        <w:textAlignment w:val="auto"/>
        <w:rPr>
          <w:color w:val="000000" w:themeColor="text1"/>
          <w:sz w:val="22"/>
          <w:szCs w:val="22"/>
        </w:rPr>
      </w:pPr>
    </w:p>
    <w:p w:rsidR="002C0E8E" w:rsidRPr="001E1688" w:rsidRDefault="002C0E8E" w:rsidP="002C0E8E">
      <w:pPr>
        <w:widowControl w:val="0"/>
        <w:overflowPunct/>
        <w:adjustRightInd/>
        <w:ind w:firstLine="540"/>
        <w:jc w:val="both"/>
        <w:textAlignment w:val="auto"/>
        <w:rPr>
          <w:color w:val="000000" w:themeColor="text1"/>
          <w:sz w:val="22"/>
          <w:szCs w:val="22"/>
        </w:rPr>
      </w:pPr>
    </w:p>
    <w:p w:rsidR="002C0E8E" w:rsidRPr="001E1688" w:rsidRDefault="002C0E8E" w:rsidP="002C0E8E">
      <w:pPr>
        <w:overflowPunct/>
        <w:autoSpaceDE/>
        <w:autoSpaceDN/>
        <w:adjustRightInd/>
        <w:textAlignment w:val="auto"/>
        <w:rPr>
          <w:color w:val="000000" w:themeColor="text1"/>
          <w:sz w:val="22"/>
          <w:szCs w:val="22"/>
        </w:rPr>
        <w:sectPr w:rsidR="002C0E8E" w:rsidRPr="001E1688" w:rsidSect="00B37C2C">
          <w:pgSz w:w="16838" w:h="11906" w:orient="landscape"/>
          <w:pgMar w:top="1134" w:right="1134" w:bottom="567" w:left="1134" w:header="720" w:footer="720" w:gutter="0"/>
          <w:cols w:space="720"/>
          <w:docGrid w:linePitch="299"/>
        </w:sectPr>
      </w:pPr>
    </w:p>
    <w:p w:rsidR="002C0E8E" w:rsidRPr="001E1688" w:rsidRDefault="00674B39" w:rsidP="00674B39">
      <w:pPr>
        <w:widowControl w:val="0"/>
        <w:overflowPunct/>
        <w:adjustRightInd/>
        <w:jc w:val="both"/>
        <w:textAlignment w:val="auto"/>
        <w:outlineLvl w:val="1"/>
        <w:rPr>
          <w:color w:val="000000" w:themeColor="text1"/>
          <w:sz w:val="20"/>
        </w:rPr>
      </w:pPr>
      <w:r w:rsidRPr="001E1688">
        <w:rPr>
          <w:color w:val="000000" w:themeColor="text1"/>
          <w:sz w:val="20"/>
        </w:rPr>
        <w:lastRenderedPageBreak/>
        <w:t xml:space="preserve">                                                                                                                                        </w:t>
      </w:r>
      <w:r w:rsidR="002C0E8E" w:rsidRPr="001E1688">
        <w:rPr>
          <w:color w:val="000000" w:themeColor="text1"/>
          <w:sz w:val="20"/>
        </w:rPr>
        <w:t>Приложение  2</w:t>
      </w:r>
    </w:p>
    <w:p w:rsidR="002C0E8E" w:rsidRPr="001E1688" w:rsidRDefault="002C0E8E" w:rsidP="002C0E8E">
      <w:pPr>
        <w:widowControl w:val="0"/>
        <w:overflowPunct/>
        <w:adjustRightInd/>
        <w:jc w:val="right"/>
        <w:textAlignment w:val="auto"/>
        <w:outlineLvl w:val="1"/>
        <w:rPr>
          <w:color w:val="000000" w:themeColor="text1"/>
          <w:sz w:val="20"/>
        </w:rPr>
      </w:pPr>
      <w:r w:rsidRPr="001E1688">
        <w:rPr>
          <w:color w:val="000000" w:themeColor="text1"/>
          <w:sz w:val="20"/>
        </w:rPr>
        <w:t xml:space="preserve">                                                                                                       к </w:t>
      </w:r>
      <w:r w:rsidRPr="001E1688">
        <w:rPr>
          <w:bCs/>
          <w:color w:val="000000" w:themeColor="text1"/>
          <w:sz w:val="20"/>
        </w:rPr>
        <w:t>По</w:t>
      </w:r>
      <w:r w:rsidR="00BB130F" w:rsidRPr="001E1688">
        <w:rPr>
          <w:bCs/>
          <w:color w:val="000000" w:themeColor="text1"/>
          <w:sz w:val="20"/>
        </w:rPr>
        <w:t>ложению</w:t>
      </w:r>
      <w:r w:rsidR="00EA25D0" w:rsidRPr="001E1688">
        <w:rPr>
          <w:bCs/>
          <w:color w:val="000000" w:themeColor="text1"/>
          <w:sz w:val="20"/>
        </w:rPr>
        <w:t xml:space="preserve"> о </w:t>
      </w:r>
      <w:r w:rsidRPr="001E1688">
        <w:rPr>
          <w:color w:val="000000" w:themeColor="text1"/>
          <w:sz w:val="20"/>
        </w:rPr>
        <w:t xml:space="preserve"> </w:t>
      </w:r>
      <w:r w:rsidR="00EA25D0" w:rsidRPr="001E1688">
        <w:rPr>
          <w:color w:val="000000" w:themeColor="text1"/>
          <w:sz w:val="20"/>
        </w:rPr>
        <w:t>внутреннем финансовом аудите</w:t>
      </w:r>
    </w:p>
    <w:p w:rsidR="007F6555" w:rsidRPr="001E1688" w:rsidRDefault="002C0E8E" w:rsidP="002C0E8E">
      <w:pPr>
        <w:widowControl w:val="0"/>
        <w:overflowPunct/>
        <w:adjustRightInd/>
        <w:jc w:val="right"/>
        <w:textAlignment w:val="auto"/>
        <w:outlineLvl w:val="1"/>
        <w:rPr>
          <w:bCs/>
          <w:color w:val="000000" w:themeColor="text1"/>
          <w:sz w:val="20"/>
        </w:rPr>
      </w:pPr>
      <w:r w:rsidRPr="001E1688">
        <w:rPr>
          <w:bCs/>
          <w:color w:val="000000" w:themeColor="text1"/>
          <w:sz w:val="20"/>
        </w:rPr>
        <w:t xml:space="preserve">                                                                               в </w:t>
      </w:r>
      <w:r w:rsidR="007F6555" w:rsidRPr="001E1688">
        <w:rPr>
          <w:bCs/>
          <w:color w:val="000000" w:themeColor="text1"/>
          <w:sz w:val="20"/>
        </w:rPr>
        <w:t>А</w:t>
      </w:r>
      <w:r w:rsidRPr="001E1688">
        <w:rPr>
          <w:bCs/>
          <w:color w:val="000000" w:themeColor="text1"/>
          <w:sz w:val="20"/>
        </w:rPr>
        <w:t>дминистрации городского  округа</w:t>
      </w:r>
      <w:r w:rsidR="007F6555" w:rsidRPr="001E1688">
        <w:rPr>
          <w:bCs/>
          <w:color w:val="000000" w:themeColor="text1"/>
          <w:sz w:val="20"/>
        </w:rPr>
        <w:t xml:space="preserve"> Лыткарино</w:t>
      </w:r>
      <w:r w:rsidRPr="001E1688">
        <w:rPr>
          <w:bCs/>
          <w:color w:val="000000" w:themeColor="text1"/>
          <w:sz w:val="20"/>
        </w:rPr>
        <w:t xml:space="preserve"> </w:t>
      </w:r>
    </w:p>
    <w:p w:rsidR="007F6555" w:rsidRPr="001E1688" w:rsidRDefault="002C0E8E" w:rsidP="00EA25D0">
      <w:pPr>
        <w:widowControl w:val="0"/>
        <w:overflowPunct/>
        <w:adjustRightInd/>
        <w:jc w:val="right"/>
        <w:textAlignment w:val="auto"/>
        <w:outlineLvl w:val="1"/>
        <w:rPr>
          <w:bCs/>
          <w:color w:val="000000" w:themeColor="text1"/>
          <w:sz w:val="20"/>
        </w:rPr>
      </w:pPr>
      <w:r w:rsidRPr="001E1688">
        <w:rPr>
          <w:bCs/>
          <w:color w:val="000000" w:themeColor="text1"/>
          <w:sz w:val="20"/>
        </w:rPr>
        <w:t xml:space="preserve">                                                                                                   </w:t>
      </w:r>
    </w:p>
    <w:p w:rsidR="002C0E8E" w:rsidRPr="001E1688" w:rsidRDefault="002C0E8E" w:rsidP="002C0E8E">
      <w:pPr>
        <w:widowControl w:val="0"/>
        <w:overflowPunct/>
        <w:adjustRightInd/>
        <w:textAlignment w:val="auto"/>
        <w:outlineLvl w:val="1"/>
        <w:rPr>
          <w:color w:val="000000" w:themeColor="text1"/>
          <w:sz w:val="24"/>
          <w:szCs w:val="24"/>
        </w:rPr>
      </w:pPr>
    </w:p>
    <w:p w:rsidR="00CF5A10" w:rsidRPr="001E1688" w:rsidRDefault="00CF5A10" w:rsidP="002C0E8E">
      <w:pPr>
        <w:overflowPunct/>
        <w:jc w:val="right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Администрация городского округа Лыткарино </w:t>
      </w:r>
    </w:p>
    <w:p w:rsidR="002C0E8E" w:rsidRPr="001E1688" w:rsidRDefault="00CF5A10" w:rsidP="002C0E8E">
      <w:pPr>
        <w:overflowPunct/>
        <w:jc w:val="right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Утверждаю ___________________</w:t>
      </w:r>
      <w:r w:rsidR="002C0E8E"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</w:t>
      </w:r>
    </w:p>
    <w:p w:rsidR="00CF5A10" w:rsidRPr="001E1688" w:rsidRDefault="00CF5A10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         </w:t>
      </w:r>
      <w:r w:rsidR="00772499"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</w:t>
      </w:r>
      <w:r w:rsidR="00772499" w:rsidRPr="001E1688">
        <w:rPr>
          <w:rFonts w:eastAsia="Calibri"/>
          <w:color w:val="000000" w:themeColor="text1"/>
          <w:sz w:val="24"/>
          <w:szCs w:val="24"/>
          <w:lang w:eastAsia="en-US"/>
        </w:rPr>
        <w:t>(п</w:t>
      </w: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одпись)</w:t>
      </w:r>
    </w:p>
    <w:p w:rsidR="00772499" w:rsidRPr="001E1688" w:rsidRDefault="00772499" w:rsidP="00772499">
      <w:pPr>
        <w:overflowPunct/>
        <w:spacing w:line="264" w:lineRule="auto"/>
        <w:jc w:val="right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_____________________________</w:t>
      </w:r>
    </w:p>
    <w:p w:rsidR="00CF5A10" w:rsidRPr="001E1688" w:rsidRDefault="00772499" w:rsidP="00772499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    (Ф.И.О., должность)</w:t>
      </w:r>
    </w:p>
    <w:p w:rsidR="00772499" w:rsidRPr="001E1688" w:rsidRDefault="00772499" w:rsidP="00772499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   «_____»_________20____г.</w:t>
      </w:r>
    </w:p>
    <w:p w:rsidR="00CF5A10" w:rsidRPr="001E1688" w:rsidRDefault="00CF5A10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F5A10" w:rsidRPr="001E1688" w:rsidRDefault="00CF5A10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F5A10" w:rsidRPr="001E1688" w:rsidRDefault="00CF5A10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Cs w:val="28"/>
          <w:lang w:eastAsia="en-US"/>
        </w:rPr>
      </w:pPr>
      <w:r w:rsidRPr="001E1688">
        <w:rPr>
          <w:rFonts w:eastAsia="Calibri"/>
          <w:color w:val="000000" w:themeColor="text1"/>
          <w:szCs w:val="28"/>
          <w:lang w:eastAsia="en-US"/>
        </w:rPr>
        <w:t>Программа аудит</w:t>
      </w:r>
      <w:r w:rsidR="00BB130F" w:rsidRPr="001E1688">
        <w:rPr>
          <w:rFonts w:eastAsia="Calibri"/>
          <w:color w:val="000000" w:themeColor="text1"/>
          <w:szCs w:val="28"/>
          <w:lang w:eastAsia="en-US"/>
        </w:rPr>
        <w:t>орского мероприятия</w:t>
      </w:r>
    </w:p>
    <w:p w:rsidR="00674B39" w:rsidRPr="001E1688" w:rsidRDefault="00674B39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34EE6" w:rsidRPr="001E1688" w:rsidRDefault="00134EE6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34EE6" w:rsidRPr="001E1688" w:rsidRDefault="00134EE6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CF5A10" w:rsidRPr="001E1688" w:rsidRDefault="00134EE6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Основание проведения аудиторского мероприятия</w:t>
      </w:r>
      <w:r w:rsidR="00CF5A10"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134EE6" w:rsidRPr="001E1688" w:rsidRDefault="00134EE6" w:rsidP="00CF5A10">
      <w:pPr>
        <w:overflowPunct/>
        <w:spacing w:line="264" w:lineRule="auto"/>
        <w:ind w:firstLine="540"/>
        <w:jc w:val="center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(пункт плана проведения аудиторских мероприятий или решение о проведении внеплан</w:t>
      </w:r>
      <w:r w:rsidR="00CF5A10" w:rsidRPr="001E1688">
        <w:rPr>
          <w:rFonts w:eastAsiaTheme="minorHAnsi"/>
          <w:color w:val="000000" w:themeColor="text1"/>
          <w:sz w:val="24"/>
          <w:szCs w:val="24"/>
          <w:lang w:eastAsia="en-US"/>
        </w:rPr>
        <w:t>ового аудиторского мероприятия)</w:t>
      </w:r>
    </w:p>
    <w:p w:rsidR="00134EE6" w:rsidRPr="001E1688" w:rsidRDefault="00134EE6" w:rsidP="00CF5A10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30673" w:rsidRPr="001E1688" w:rsidRDefault="00830673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Субъект бюджетных процедур __________________________________________________</w:t>
      </w:r>
    </w:p>
    <w:p w:rsidR="00603F81" w:rsidRPr="001E1688" w:rsidRDefault="00603F81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34EE6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Тема проведения аудиторского мероприятия______________________________________</w:t>
      </w:r>
    </w:p>
    <w:p w:rsidR="00603F81" w:rsidRPr="001E1688" w:rsidRDefault="00603F81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С</w:t>
      </w:r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роки проведения аудиторского мероприятия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_____________________________________  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                 (дата начала и окончания)                                                                                                                        </w:t>
      </w:r>
    </w:p>
    <w:p w:rsidR="00134EE6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Ц</w:t>
      </w:r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ель (цели) и задачи аудиторского мероприятия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</w:t>
      </w:r>
    </w:p>
    <w:p w:rsidR="00603F81" w:rsidRPr="001E1688" w:rsidRDefault="00603F81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34EE6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М</w:t>
      </w:r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етоды внутреннего финансового аудита, которые будут применены при проведен</w:t>
      </w:r>
      <w:proofErr w:type="gramStart"/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ии ау</w:t>
      </w:r>
      <w:proofErr w:type="gramEnd"/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диторского мероприятия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_____________________________________________________ </w:t>
      </w:r>
    </w:p>
    <w:p w:rsidR="00603F81" w:rsidRPr="001E1688" w:rsidRDefault="00603F81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34EE6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Н</w:t>
      </w:r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аименование (перечень) объект</w:t>
      </w:r>
      <w:proofErr w:type="gramStart"/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а(</w:t>
      </w:r>
      <w:proofErr w:type="spellStart"/>
      <w:proofErr w:type="gramEnd"/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ов</w:t>
      </w:r>
      <w:proofErr w:type="spellEnd"/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) внутреннего финансового аудита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_______________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134EE6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еречень вопросов, подлежащих изучению в ходе проведения аудиторского мероприятия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: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1)___________________________________________________________________________  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2)___________________________________________________________________________</w:t>
      </w:r>
    </w:p>
    <w:p w:rsidR="00134EE6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С</w:t>
      </w:r>
      <w:r w:rsidR="00134EE6" w:rsidRPr="001E1688">
        <w:rPr>
          <w:rFonts w:eastAsiaTheme="minorHAnsi"/>
          <w:color w:val="000000" w:themeColor="text1"/>
          <w:sz w:val="24"/>
          <w:szCs w:val="24"/>
          <w:lang w:eastAsia="en-US"/>
        </w:rPr>
        <w:t>ведения о руководи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теле и членах аудиторской группы: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  - __________________________  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(Ф.И.О.)                           (должность)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  - __________________________  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(Ф.И.О.)                           (должность)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  - __________________________  </w:t>
      </w:r>
    </w:p>
    <w:p w:rsidR="00CF5A10" w:rsidRPr="001E1688" w:rsidRDefault="00CF5A10" w:rsidP="00CF5A10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      (Ф.И.О.)                           (должность)</w:t>
      </w:r>
    </w:p>
    <w:p w:rsidR="00134EE6" w:rsidRPr="001E1688" w:rsidRDefault="00134EE6" w:rsidP="00CF5A10">
      <w:pPr>
        <w:overflowPunct/>
        <w:spacing w:line="264" w:lineRule="auto"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34EE6" w:rsidRPr="001E1688" w:rsidRDefault="00134EE6" w:rsidP="002C0E8E">
      <w:pPr>
        <w:overflowPunct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134EE6" w:rsidRPr="001E1688" w:rsidRDefault="00134EE6" w:rsidP="002C0E8E">
      <w:pPr>
        <w:overflowPunct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674B39" w:rsidRPr="001E1688" w:rsidRDefault="00674B39" w:rsidP="00674B39">
      <w:pPr>
        <w:widowControl w:val="0"/>
        <w:overflowPunct/>
        <w:adjustRightInd/>
        <w:jc w:val="both"/>
        <w:textAlignment w:val="auto"/>
        <w:outlineLvl w:val="1"/>
        <w:rPr>
          <w:color w:val="000000" w:themeColor="text1"/>
          <w:sz w:val="20"/>
        </w:rPr>
      </w:pPr>
      <w:r w:rsidRPr="001E1688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Приложение  3</w:t>
      </w:r>
    </w:p>
    <w:p w:rsidR="00674B39" w:rsidRPr="001E1688" w:rsidRDefault="00674B39" w:rsidP="00674B39">
      <w:pPr>
        <w:widowControl w:val="0"/>
        <w:overflowPunct/>
        <w:adjustRightInd/>
        <w:jc w:val="right"/>
        <w:textAlignment w:val="auto"/>
        <w:outlineLvl w:val="1"/>
        <w:rPr>
          <w:color w:val="000000" w:themeColor="text1"/>
          <w:sz w:val="20"/>
        </w:rPr>
      </w:pPr>
      <w:r w:rsidRPr="001E1688">
        <w:rPr>
          <w:color w:val="000000" w:themeColor="text1"/>
          <w:sz w:val="20"/>
        </w:rPr>
        <w:t xml:space="preserve">                                                                                                       к </w:t>
      </w:r>
      <w:r w:rsidRPr="001E1688">
        <w:rPr>
          <w:bCs/>
          <w:color w:val="000000" w:themeColor="text1"/>
          <w:sz w:val="20"/>
        </w:rPr>
        <w:t xml:space="preserve">Положению о </w:t>
      </w:r>
      <w:r w:rsidRPr="001E1688">
        <w:rPr>
          <w:color w:val="000000" w:themeColor="text1"/>
          <w:sz w:val="20"/>
        </w:rPr>
        <w:t xml:space="preserve"> внутреннем финансовом аудите</w:t>
      </w:r>
    </w:p>
    <w:p w:rsidR="00674B39" w:rsidRPr="001E1688" w:rsidRDefault="00674B39" w:rsidP="00674B39">
      <w:pPr>
        <w:widowControl w:val="0"/>
        <w:overflowPunct/>
        <w:adjustRightInd/>
        <w:jc w:val="right"/>
        <w:textAlignment w:val="auto"/>
        <w:outlineLvl w:val="1"/>
        <w:rPr>
          <w:bCs/>
          <w:color w:val="000000" w:themeColor="text1"/>
          <w:sz w:val="20"/>
        </w:rPr>
      </w:pPr>
      <w:r w:rsidRPr="001E1688">
        <w:rPr>
          <w:bCs/>
          <w:color w:val="000000" w:themeColor="text1"/>
          <w:sz w:val="20"/>
        </w:rPr>
        <w:t xml:space="preserve">                                                                               в Администрации городского  округа Лыткарино </w:t>
      </w: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B4FAC" w:rsidRPr="001E1688" w:rsidRDefault="004B4FAC" w:rsidP="00573B34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Решения</w:t>
      </w:r>
      <w:r w:rsidR="00573B34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результатам</w:t>
      </w:r>
    </w:p>
    <w:p w:rsidR="00573B34" w:rsidRPr="001E1688" w:rsidRDefault="004B4FAC" w:rsidP="004B4FAC">
      <w:pPr>
        <w:overflowPunct/>
        <w:spacing w:line="264" w:lineRule="auto"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а</w:t>
      </w:r>
      <w:r w:rsidR="00573B34" w:rsidRPr="001E1688">
        <w:rPr>
          <w:rFonts w:eastAsiaTheme="minorHAnsi"/>
          <w:color w:val="000000" w:themeColor="text1"/>
          <w:sz w:val="24"/>
          <w:szCs w:val="24"/>
          <w:lang w:eastAsia="en-US"/>
        </w:rPr>
        <w:t>удиторского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</w:t>
      </w:r>
      <w:r w:rsidR="00573B34" w:rsidRPr="001E1688">
        <w:rPr>
          <w:rFonts w:eastAsia="Calibri"/>
          <w:color w:val="000000" w:themeColor="text1"/>
          <w:sz w:val="24"/>
          <w:szCs w:val="24"/>
          <w:lang w:eastAsia="en-US"/>
        </w:rPr>
        <w:t>ероприятия:</w:t>
      </w:r>
    </w:p>
    <w:p w:rsidR="004B4FAC" w:rsidRPr="001E1688" w:rsidRDefault="004B4FAC" w:rsidP="004B4FAC">
      <w:pPr>
        <w:overflowPunct/>
        <w:spacing w:line="264" w:lineRule="auto"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1)_____________________ срок__________</w:t>
      </w:r>
    </w:p>
    <w:p w:rsidR="00573B34" w:rsidRPr="001E1688" w:rsidRDefault="004B4FAC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2)_____________________ срок __________</w:t>
      </w:r>
    </w:p>
    <w:p w:rsidR="00573B34" w:rsidRPr="001E1688" w:rsidRDefault="00573B34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73B34" w:rsidRPr="001E1688" w:rsidRDefault="004B4FAC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Глава городского округа Лыткарино _____________________</w:t>
      </w:r>
    </w:p>
    <w:p w:rsidR="00573B34" w:rsidRPr="001E1688" w:rsidRDefault="004B4FAC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(подпись, Ф.И.О.)     </w:t>
      </w:r>
    </w:p>
    <w:p w:rsidR="00573B34" w:rsidRPr="001E1688" w:rsidRDefault="00573B34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573B34" w:rsidRPr="001E1688" w:rsidRDefault="00573B34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2C0E8E" w:rsidRPr="001E1688" w:rsidRDefault="002C0E8E" w:rsidP="002C0E8E">
      <w:pPr>
        <w:overflowPunct/>
        <w:autoSpaceDE/>
        <w:autoSpaceDN/>
        <w:adjustRightInd/>
        <w:ind w:firstLine="3828"/>
        <w:jc w:val="right"/>
        <w:textAlignment w:val="auto"/>
        <w:rPr>
          <w:bCs/>
          <w:color w:val="000000" w:themeColor="text1"/>
          <w:sz w:val="20"/>
        </w:rPr>
      </w:pPr>
    </w:p>
    <w:p w:rsidR="00EF431E" w:rsidRPr="001E1688" w:rsidRDefault="00EF431E" w:rsidP="002C0E8E">
      <w:pPr>
        <w:overflowPunct/>
        <w:autoSpaceDE/>
        <w:autoSpaceDN/>
        <w:adjustRightInd/>
        <w:ind w:firstLine="3828"/>
        <w:jc w:val="right"/>
        <w:textAlignment w:val="auto"/>
        <w:rPr>
          <w:bCs/>
          <w:color w:val="000000" w:themeColor="text1"/>
          <w:sz w:val="20"/>
        </w:rPr>
      </w:pPr>
    </w:p>
    <w:p w:rsidR="002C0E8E" w:rsidRPr="001E1688" w:rsidRDefault="002C0E8E" w:rsidP="002C0E8E">
      <w:pPr>
        <w:overflowPunct/>
        <w:autoSpaceDE/>
        <w:autoSpaceDN/>
        <w:adjustRightInd/>
        <w:ind w:firstLine="6521"/>
        <w:textAlignment w:val="auto"/>
        <w:rPr>
          <w:bCs/>
          <w:color w:val="000000" w:themeColor="text1"/>
          <w:sz w:val="24"/>
          <w:szCs w:val="24"/>
        </w:rPr>
      </w:pPr>
    </w:p>
    <w:p w:rsidR="002C0E8E" w:rsidRPr="001E1688" w:rsidRDefault="002C0E8E" w:rsidP="002C0E8E">
      <w:pPr>
        <w:overflowPunct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          Заключение </w:t>
      </w:r>
      <w:r w:rsidR="00830673" w:rsidRPr="001E1688">
        <w:rPr>
          <w:rFonts w:eastAsia="Calibri"/>
          <w:color w:val="000000" w:themeColor="text1"/>
          <w:sz w:val="24"/>
          <w:szCs w:val="24"/>
          <w:lang w:eastAsia="en-US"/>
        </w:rPr>
        <w:t>№</w:t>
      </w: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 xml:space="preserve"> ______</w:t>
      </w:r>
    </w:p>
    <w:p w:rsidR="002C0E8E" w:rsidRPr="001E1688" w:rsidRDefault="002C0E8E" w:rsidP="002C0E8E">
      <w:pPr>
        <w:overflowPunct/>
        <w:jc w:val="center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по результатам аудиторск</w:t>
      </w:r>
      <w:r w:rsidR="00830673" w:rsidRPr="001E1688">
        <w:rPr>
          <w:rFonts w:eastAsia="Calibri"/>
          <w:color w:val="000000" w:themeColor="text1"/>
          <w:sz w:val="24"/>
          <w:szCs w:val="24"/>
          <w:lang w:eastAsia="en-US"/>
        </w:rPr>
        <w:t>ого мероприятия</w:t>
      </w:r>
    </w:p>
    <w:p w:rsidR="002C0E8E" w:rsidRPr="001E1688" w:rsidRDefault="002C0E8E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853F15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___________________                                                                          ________________</w:t>
      </w:r>
    </w:p>
    <w:p w:rsidR="00853F15" w:rsidRPr="001E1688" w:rsidRDefault="00853F15" w:rsidP="00853F15">
      <w:pPr>
        <w:overflowPunct/>
        <w:textAlignment w:val="auto"/>
        <w:rPr>
          <w:rFonts w:eastAsia="Calibri"/>
          <w:color w:val="000000" w:themeColor="text1"/>
          <w:sz w:val="22"/>
          <w:szCs w:val="22"/>
          <w:lang w:eastAsia="en-US"/>
        </w:rPr>
      </w:pPr>
      <w:r w:rsidRPr="001E1688">
        <w:rPr>
          <w:rFonts w:eastAsia="Calibri"/>
          <w:color w:val="000000" w:themeColor="text1"/>
          <w:sz w:val="22"/>
          <w:szCs w:val="22"/>
          <w:lang w:eastAsia="en-US"/>
        </w:rPr>
        <w:t xml:space="preserve">    (место составления)                                                                             (дата подписания заключения)</w:t>
      </w:r>
    </w:p>
    <w:p w:rsidR="00853F15" w:rsidRPr="001E1688" w:rsidRDefault="00853F15" w:rsidP="002C0E8E">
      <w:pPr>
        <w:overflowPunct/>
        <w:jc w:val="both"/>
        <w:textAlignment w:val="auto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853F15" w:rsidRPr="001E1688" w:rsidRDefault="00853F15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2C0E8E">
      <w:pPr>
        <w:overflowPunct/>
        <w:jc w:val="both"/>
        <w:textAlignment w:val="auto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Основание проведения аудиторского мероприятия_________________________________ </w:t>
      </w: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853F15" w:rsidRPr="001E1688" w:rsidRDefault="00853F15" w:rsidP="00853F15">
      <w:pPr>
        <w:overflowPunct/>
        <w:spacing w:line="264" w:lineRule="auto"/>
        <w:ind w:firstLine="540"/>
        <w:jc w:val="center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(пункт плана проведения аудиторских мероприятий или решение о проведении внепланового аудиторского мероприятия)</w:t>
      </w:r>
    </w:p>
    <w:p w:rsidR="00853F15" w:rsidRPr="001E1688" w:rsidRDefault="00853F15" w:rsidP="00853F15">
      <w:pPr>
        <w:overflowPunct/>
        <w:spacing w:line="264" w:lineRule="auto"/>
        <w:ind w:firstLine="5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="Calibri"/>
          <w:color w:val="000000" w:themeColor="text1"/>
          <w:sz w:val="24"/>
          <w:szCs w:val="24"/>
          <w:lang w:eastAsia="en-US"/>
        </w:rPr>
        <w:t>Субъект бюджетных процедур __________________________________________________</w:t>
      </w:r>
    </w:p>
    <w:p w:rsidR="00DC2F85" w:rsidRPr="001E1688" w:rsidRDefault="00DC2F8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Тема проведения аудиторского мероприятия______________________________________</w:t>
      </w:r>
    </w:p>
    <w:p w:rsidR="00DC2F85" w:rsidRPr="001E1688" w:rsidRDefault="00DC2F8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Описание выявленных нарушений и (или) недостатков (в случае их выявления), а также их причин и условий:__________________________________________________________ </w:t>
      </w: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_____________________________________________________________________________ </w:t>
      </w:r>
    </w:p>
    <w:p w:rsidR="00DC2F85" w:rsidRPr="001E1688" w:rsidRDefault="00DC2F8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853F15" w:rsidRPr="001E1688" w:rsidRDefault="00853F1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 </w:t>
      </w:r>
      <w:r w:rsidR="00DC2F8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 </w:t>
      </w:r>
    </w:p>
    <w:p w:rsidR="00DC2F85" w:rsidRPr="001E1688" w:rsidRDefault="00DC2F85" w:rsidP="00853F1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853F15" w:rsidRPr="001E1688" w:rsidRDefault="00DC2F85" w:rsidP="00DC2F85">
      <w:pPr>
        <w:overflowPunct/>
        <w:spacing w:before="2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В</w:t>
      </w:r>
      <w:r w:rsidR="00853F15" w:rsidRPr="001E1688">
        <w:rPr>
          <w:rFonts w:eastAsiaTheme="minorHAnsi"/>
          <w:color w:val="000000" w:themeColor="text1"/>
          <w:sz w:val="24"/>
          <w:szCs w:val="24"/>
          <w:lang w:eastAsia="en-US"/>
        </w:rPr>
        <w:t>ыводы о достижении цели (целей) осуществления внутреннего финансового аудита, установленно</w:t>
      </w:r>
      <w:proofErr w:type="gramStart"/>
      <w:r w:rsidR="00853F15" w:rsidRPr="001E1688">
        <w:rPr>
          <w:rFonts w:eastAsiaTheme="minorHAnsi"/>
          <w:color w:val="000000" w:themeColor="text1"/>
          <w:sz w:val="24"/>
          <w:szCs w:val="24"/>
          <w:lang w:eastAsia="en-US"/>
        </w:rPr>
        <w:t>й(</w:t>
      </w:r>
      <w:proofErr w:type="spellStart"/>
      <w:proofErr w:type="gramEnd"/>
      <w:r w:rsidR="00853F15" w:rsidRPr="001E1688">
        <w:rPr>
          <w:rFonts w:eastAsiaTheme="minorHAnsi"/>
          <w:color w:val="000000" w:themeColor="text1"/>
          <w:sz w:val="24"/>
          <w:szCs w:val="24"/>
          <w:lang w:eastAsia="en-US"/>
        </w:rPr>
        <w:t>ых</w:t>
      </w:r>
      <w:proofErr w:type="spellEnd"/>
      <w:r w:rsidR="00853F1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) </w:t>
      </w:r>
      <w:hyperlink r:id="rId10" w:history="1">
        <w:r w:rsidR="00853F15" w:rsidRPr="001E1688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2 статьи 160.2-1</w:t>
        </w:r>
      </w:hyperlink>
      <w:r w:rsidR="00853F1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:rsidR="00853F15" w:rsidRPr="001E1688" w:rsidRDefault="00853F1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о степени надежности внутреннего финансового контроля</w:t>
      </w:r>
      <w:r w:rsidR="00DC2F8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  </w:t>
      </w:r>
    </w:p>
    <w:p w:rsidR="00DC2F85" w:rsidRPr="001E1688" w:rsidRDefault="00DC2F8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853F15" w:rsidRPr="001E1688" w:rsidRDefault="00853F1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>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</w:t>
      </w:r>
      <w:r w:rsidR="00DC2F8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_____________________________________________  </w:t>
      </w:r>
    </w:p>
    <w:p w:rsidR="00DC2F85" w:rsidRPr="001E1688" w:rsidRDefault="00DC2F8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853F15" w:rsidRPr="001E1688" w:rsidRDefault="00853F1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о качестве исполнения бюджетных полномочий </w:t>
      </w:r>
      <w:r w:rsidR="00DC2F8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Администрации городского округа Лыткарино, 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в том числе о достижении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</w:t>
      </w:r>
      <w:hyperlink r:id="rId11" w:history="1">
        <w:r w:rsidRPr="001E1688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7 статьи 160.2-1</w:t>
        </w:r>
      </w:hyperlink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Бюджетного кодекса Российской Федерации</w:t>
      </w:r>
      <w:r w:rsidR="00DC2F85"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_______________________________  </w:t>
      </w:r>
    </w:p>
    <w:p w:rsidR="00DC2F85" w:rsidRPr="001E1688" w:rsidRDefault="00DC2F8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_____________________________________________________________________________</w:t>
      </w:r>
    </w:p>
    <w:p w:rsidR="00853F15" w:rsidRPr="001E1688" w:rsidRDefault="00DC2F85" w:rsidP="00DC2F85">
      <w:pPr>
        <w:overflowPunct/>
        <w:spacing w:before="2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П</w:t>
      </w:r>
      <w:r w:rsidR="00853F15" w:rsidRPr="001E1688">
        <w:rPr>
          <w:rFonts w:eastAsiaTheme="minorHAnsi"/>
          <w:color w:val="000000" w:themeColor="text1"/>
          <w:sz w:val="24"/>
          <w:szCs w:val="24"/>
          <w:lang w:eastAsia="en-US"/>
        </w:rPr>
        <w:t>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</w:t>
      </w: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___________________________________ </w:t>
      </w:r>
    </w:p>
    <w:p w:rsidR="00DC2F85" w:rsidRPr="001E1688" w:rsidRDefault="00DC2F85" w:rsidP="00853F15">
      <w:pPr>
        <w:overflowPunct/>
        <w:spacing w:before="240"/>
        <w:ind w:firstLine="5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DC2F85" w:rsidRPr="001E1688" w:rsidRDefault="00DC2F85" w:rsidP="00DC2F85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>Сведения о руководителе и членах аудиторской группы:</w:t>
      </w:r>
    </w:p>
    <w:p w:rsidR="00DC2F85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                                    _____________        ___________________  </w:t>
      </w:r>
    </w:p>
    <w:p w:rsidR="00EF431E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(должность </w:t>
      </w:r>
      <w:r w:rsidR="00853F15"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руководителя </w:t>
      </w: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                              (подпись)                         (Ф.И.О.)</w:t>
      </w:r>
      <w:proofErr w:type="gramEnd"/>
    </w:p>
    <w:p w:rsidR="00853F15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</w:t>
      </w:r>
      <w:r w:rsidR="00853F15" w:rsidRPr="001E1688">
        <w:rPr>
          <w:rFonts w:eastAsiaTheme="minorHAnsi"/>
          <w:color w:val="000000" w:themeColor="text1"/>
          <w:sz w:val="22"/>
          <w:szCs w:val="22"/>
          <w:lang w:eastAsia="en-US"/>
        </w:rPr>
        <w:t>аудиторской группы</w:t>
      </w:r>
      <w:proofErr w:type="gramStart"/>
      <w:r w:rsidR="00853F15"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>)</w:t>
      </w:r>
      <w:proofErr w:type="gramEnd"/>
    </w:p>
    <w:p w:rsidR="004F61ED" w:rsidRPr="001E1688" w:rsidRDefault="004F61ED" w:rsidP="004F61ED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                                    _____________        ___________________  </w:t>
      </w:r>
    </w:p>
    <w:p w:rsidR="004F61ED" w:rsidRPr="001E1688" w:rsidRDefault="004F61ED" w:rsidP="004F61ED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</w:t>
      </w:r>
      <w:proofErr w:type="gramStart"/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(должность члена                               </w:t>
      </w:r>
      <w:r w:rsidR="00C02D59"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</w:t>
      </w: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          (подпись)                         (Ф.И.О.)</w:t>
      </w:r>
      <w:proofErr w:type="gramEnd"/>
    </w:p>
    <w:p w:rsidR="004F61ED" w:rsidRPr="001E1688" w:rsidRDefault="004F61ED" w:rsidP="004F61ED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   аудиторской группы</w:t>
      </w:r>
      <w:proofErr w:type="gramStart"/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 xml:space="preserve"> )</w:t>
      </w:r>
      <w:proofErr w:type="gramEnd"/>
    </w:p>
    <w:p w:rsidR="00EF431E" w:rsidRPr="001E1688" w:rsidRDefault="00EF431E" w:rsidP="004F61ED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EF431E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1E1688">
        <w:rPr>
          <w:rFonts w:eastAsiaTheme="minorHAnsi"/>
          <w:color w:val="000000" w:themeColor="text1"/>
          <w:sz w:val="24"/>
          <w:szCs w:val="24"/>
          <w:lang w:eastAsia="en-US"/>
        </w:rPr>
        <w:t xml:space="preserve">______________________                                    _____________        ___________________  </w:t>
      </w:r>
    </w:p>
    <w:p w:rsidR="00EF431E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2"/>
          <w:szCs w:val="22"/>
          <w:lang w:eastAsia="en-US"/>
        </w:rPr>
      </w:pPr>
      <w:proofErr w:type="gramStart"/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>(должность руководителя субъекта                              (подпись)                         (Ф.И.О.)</w:t>
      </w:r>
      <w:proofErr w:type="gramEnd"/>
    </w:p>
    <w:p w:rsidR="00EF431E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1E1688">
        <w:rPr>
          <w:rFonts w:eastAsiaTheme="minorHAnsi"/>
          <w:color w:val="000000" w:themeColor="text1"/>
          <w:sz w:val="22"/>
          <w:szCs w:val="22"/>
          <w:lang w:eastAsia="en-US"/>
        </w:rPr>
        <w:t>внутреннего финансового аудита)</w:t>
      </w:r>
    </w:p>
    <w:p w:rsidR="00EF431E" w:rsidRPr="001E1688" w:rsidRDefault="00EF431E" w:rsidP="00EF431E">
      <w:pPr>
        <w:overflowPunct/>
        <w:spacing w:line="264" w:lineRule="auto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sectPr w:rsidR="00EF431E" w:rsidRPr="001E1688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DD9"/>
    <w:multiLevelType w:val="hybridMultilevel"/>
    <w:tmpl w:val="80B08354"/>
    <w:lvl w:ilvl="0" w:tplc="34643048">
      <w:start w:val="1"/>
      <w:numFmt w:val="decimal"/>
      <w:lvlText w:val="%1."/>
      <w:lvlJc w:val="left"/>
      <w:pPr>
        <w:ind w:left="9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2CC5103"/>
    <w:multiLevelType w:val="hybridMultilevel"/>
    <w:tmpl w:val="C5001126"/>
    <w:lvl w:ilvl="0" w:tplc="D33C3732">
      <w:start w:val="1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834399A"/>
    <w:multiLevelType w:val="hybridMultilevel"/>
    <w:tmpl w:val="B3462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A6322"/>
    <w:multiLevelType w:val="hybridMultilevel"/>
    <w:tmpl w:val="952C3288"/>
    <w:lvl w:ilvl="0" w:tplc="588EB36A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307CF"/>
    <w:rsid w:val="000949B4"/>
    <w:rsid w:val="000A2D04"/>
    <w:rsid w:val="000B34EF"/>
    <w:rsid w:val="000B50B0"/>
    <w:rsid w:val="000E5679"/>
    <w:rsid w:val="00101B2D"/>
    <w:rsid w:val="00103D71"/>
    <w:rsid w:val="00134340"/>
    <w:rsid w:val="00134EE6"/>
    <w:rsid w:val="001B23CE"/>
    <w:rsid w:val="001C30A8"/>
    <w:rsid w:val="001C6C76"/>
    <w:rsid w:val="001D56B0"/>
    <w:rsid w:val="001E1688"/>
    <w:rsid w:val="0020132F"/>
    <w:rsid w:val="0021298E"/>
    <w:rsid w:val="002C0E8E"/>
    <w:rsid w:val="002C5FA6"/>
    <w:rsid w:val="00312A18"/>
    <w:rsid w:val="0032230F"/>
    <w:rsid w:val="00360635"/>
    <w:rsid w:val="003A1E7C"/>
    <w:rsid w:val="003C783E"/>
    <w:rsid w:val="003E0933"/>
    <w:rsid w:val="004251F6"/>
    <w:rsid w:val="004B4FAC"/>
    <w:rsid w:val="004C482F"/>
    <w:rsid w:val="004D082E"/>
    <w:rsid w:val="004F0F6E"/>
    <w:rsid w:val="004F61ED"/>
    <w:rsid w:val="00573B34"/>
    <w:rsid w:val="005A4D61"/>
    <w:rsid w:val="005D3722"/>
    <w:rsid w:val="005D547A"/>
    <w:rsid w:val="005E29B2"/>
    <w:rsid w:val="005E6EBC"/>
    <w:rsid w:val="005F0D95"/>
    <w:rsid w:val="00603F81"/>
    <w:rsid w:val="00613AB3"/>
    <w:rsid w:val="0062162A"/>
    <w:rsid w:val="00625865"/>
    <w:rsid w:val="00635321"/>
    <w:rsid w:val="00652B57"/>
    <w:rsid w:val="00671F3C"/>
    <w:rsid w:val="00674B39"/>
    <w:rsid w:val="006940FC"/>
    <w:rsid w:val="006C7006"/>
    <w:rsid w:val="006E4CBF"/>
    <w:rsid w:val="00702B84"/>
    <w:rsid w:val="00761FE4"/>
    <w:rsid w:val="0077131D"/>
    <w:rsid w:val="00772499"/>
    <w:rsid w:val="00796590"/>
    <w:rsid w:val="007C5DF3"/>
    <w:rsid w:val="007E72F9"/>
    <w:rsid w:val="007F6555"/>
    <w:rsid w:val="00801B73"/>
    <w:rsid w:val="00816AB6"/>
    <w:rsid w:val="00830673"/>
    <w:rsid w:val="00836E66"/>
    <w:rsid w:val="00853F15"/>
    <w:rsid w:val="00883263"/>
    <w:rsid w:val="00891BF9"/>
    <w:rsid w:val="008A2A50"/>
    <w:rsid w:val="008F15FD"/>
    <w:rsid w:val="00912280"/>
    <w:rsid w:val="009344E4"/>
    <w:rsid w:val="00986AF8"/>
    <w:rsid w:val="009C20F7"/>
    <w:rsid w:val="009C51FC"/>
    <w:rsid w:val="009E41AC"/>
    <w:rsid w:val="00A166C0"/>
    <w:rsid w:val="00A81BD5"/>
    <w:rsid w:val="00AA057C"/>
    <w:rsid w:val="00B3360C"/>
    <w:rsid w:val="00BA0258"/>
    <w:rsid w:val="00BB130F"/>
    <w:rsid w:val="00BB7EBE"/>
    <w:rsid w:val="00BC208F"/>
    <w:rsid w:val="00C02D59"/>
    <w:rsid w:val="00C062DC"/>
    <w:rsid w:val="00C61F65"/>
    <w:rsid w:val="00CB532D"/>
    <w:rsid w:val="00CE4655"/>
    <w:rsid w:val="00CE4E31"/>
    <w:rsid w:val="00CF5A10"/>
    <w:rsid w:val="00D03149"/>
    <w:rsid w:val="00D45F41"/>
    <w:rsid w:val="00D51076"/>
    <w:rsid w:val="00DC2F85"/>
    <w:rsid w:val="00E16082"/>
    <w:rsid w:val="00E53E3F"/>
    <w:rsid w:val="00EA25D0"/>
    <w:rsid w:val="00ED0298"/>
    <w:rsid w:val="00EE33A5"/>
    <w:rsid w:val="00EF431E"/>
    <w:rsid w:val="00F07F2A"/>
    <w:rsid w:val="00F26E12"/>
    <w:rsid w:val="00F47D38"/>
    <w:rsid w:val="00F569DE"/>
    <w:rsid w:val="00F846F2"/>
    <w:rsid w:val="00F940BE"/>
    <w:rsid w:val="00FB563A"/>
    <w:rsid w:val="00FF251E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  <w:style w:type="paragraph" w:customStyle="1" w:styleId="ConsPlusNormal">
    <w:name w:val="ConsPlusNormal"/>
    <w:rsid w:val="001C30A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41AC"/>
    <w:pPr>
      <w:ind w:left="720"/>
      <w:contextualSpacing/>
    </w:pPr>
  </w:style>
  <w:style w:type="paragraph" w:customStyle="1" w:styleId="ConsPlusNormal">
    <w:name w:val="ConsPlusNormal"/>
    <w:rsid w:val="001C30A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CA4845A81D808DB462170D40A08FA0D7DD773AFACEF48AF828CD3B3C6A1D3C37654E99A86DD8747F55098777AC982849C38CD9EE48A7EIDl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C738DCF5AF55F3F95F462DE86BEC5D38D79872DDD80928EACA955B2E43A63791DDB4162E5C4E2A4E281E3C1BE938E1E88EA7016D163BqE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9C738DCF5AF55F3F95F462DE86BEC5D38D79872DDD80928EACA955B2E43A63791DDB4162E5D4F2A4E281E3C1BE938E1E88EA7016D163Bq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2CA4845A81D808DB462170D40A08FA0D7DD773AFACEF48AF828CD3B3C6A1D3C37654E99A86DD8747F55098777AC982849C38CD9EE48A7EID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6B9D9-F756-4311-AD46-6AB883F0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2021-01-28T14:27:00Z</cp:lastPrinted>
  <dcterms:created xsi:type="dcterms:W3CDTF">2021-02-02T12:25:00Z</dcterms:created>
  <dcterms:modified xsi:type="dcterms:W3CDTF">2021-03-02T07:32:00Z</dcterms:modified>
</cp:coreProperties>
</file>