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8A2B83">
        <w:trPr>
          <w:trHeight w:val="144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CD3864" w:rsidRDefault="00CD3864"/>
          <w:p w:rsidR="00B404F6" w:rsidRDefault="00B404F6"/>
          <w:p w:rsidR="00B404F6" w:rsidRDefault="00B404F6" w:rsidP="00B404F6">
            <w:pPr>
              <w:jc w:val="center"/>
            </w:pPr>
            <w:r>
              <w:t>О внесении изменений в Примерное положение об оплате труда работников муниц</w:t>
            </w:r>
            <w:bookmarkStart w:id="0" w:name="_GoBack"/>
            <w:bookmarkEnd w:id="0"/>
            <w:r>
              <w:t>ипальных казённых учреждений города Лыткарино</w:t>
            </w:r>
          </w:p>
          <w:p w:rsidR="00B404F6" w:rsidRDefault="00B404F6" w:rsidP="00B404F6">
            <w:pPr>
              <w:jc w:val="center"/>
            </w:pPr>
          </w:p>
          <w:p w:rsidR="00B404F6" w:rsidRDefault="00B404F6" w:rsidP="00B404F6">
            <w:pPr>
              <w:jc w:val="center"/>
            </w:pPr>
          </w:p>
          <w:p w:rsidR="00B404F6" w:rsidRDefault="0037076C" w:rsidP="00651E89">
            <w:pPr>
              <w:spacing w:after="120" w:line="288" w:lineRule="auto"/>
              <w:ind w:firstLine="748"/>
              <w:jc w:val="both"/>
            </w:pPr>
            <w:r>
              <w:t>На основании ст.144 Трудового кодекса Российской Федерации</w:t>
            </w:r>
            <w:r w:rsidR="00A21C6E">
              <w:t>,</w:t>
            </w:r>
            <w:r w:rsidR="002A15A8">
              <w:t xml:space="preserve"> в целях усовершенствования механизма оплаты труда работников муниципальных казенных учреждений городского округа Лыткарино, </w:t>
            </w:r>
            <w:r w:rsidR="00A21C6E">
              <w:t xml:space="preserve"> постановляю:</w:t>
            </w:r>
          </w:p>
          <w:p w:rsidR="00AD42DC" w:rsidRDefault="00A21C6E" w:rsidP="00651E89">
            <w:pPr>
              <w:pStyle w:val="a6"/>
              <w:numPr>
                <w:ilvl w:val="0"/>
                <w:numId w:val="1"/>
              </w:numPr>
              <w:tabs>
                <w:tab w:val="left" w:pos="1031"/>
              </w:tabs>
              <w:spacing w:after="120" w:line="288" w:lineRule="auto"/>
              <w:ind w:left="0" w:firstLine="748"/>
              <w:jc w:val="both"/>
            </w:pPr>
            <w:r>
              <w:t xml:space="preserve">Внести </w:t>
            </w:r>
            <w:r w:rsidR="008608B3">
              <w:t xml:space="preserve">изменения </w:t>
            </w:r>
            <w:r>
              <w:t xml:space="preserve">в Примерное положение об оплате труда работников муниципальных казённых учреждений города Лыткарино, утверждённое </w:t>
            </w:r>
            <w:r w:rsidR="009C2B17">
              <w:t xml:space="preserve">  </w:t>
            </w:r>
            <w:r>
              <w:t xml:space="preserve">постановлением </w:t>
            </w:r>
            <w:r w:rsidR="009C2B17">
              <w:t xml:space="preserve">  </w:t>
            </w:r>
            <w:r>
              <w:t xml:space="preserve">Главы </w:t>
            </w:r>
            <w:r w:rsidR="009C2B17">
              <w:t xml:space="preserve">  </w:t>
            </w:r>
            <w:r>
              <w:t xml:space="preserve">города </w:t>
            </w:r>
            <w:r w:rsidR="009C2B17">
              <w:t xml:space="preserve">  </w:t>
            </w:r>
            <w:r>
              <w:t xml:space="preserve">Лыткарино </w:t>
            </w:r>
            <w:r w:rsidR="009C2B17">
              <w:t xml:space="preserve"> </w:t>
            </w:r>
            <w:r>
              <w:t>от 30.09.2015  № 574-п «Об утверждении Примерного положения об оплате труда работников муниципальных казё</w:t>
            </w:r>
            <w:r w:rsidR="00AD42DC">
              <w:t>нны</w:t>
            </w:r>
            <w:r w:rsidR="003D6838">
              <w:t>х учреждений города Лыткарино»</w:t>
            </w:r>
            <w:r w:rsidR="008608B3">
              <w:t>, согласно приложению.</w:t>
            </w:r>
          </w:p>
          <w:p w:rsidR="00651E89" w:rsidRDefault="00737138" w:rsidP="00651E89">
            <w:pPr>
              <w:pStyle w:val="a6"/>
              <w:numPr>
                <w:ilvl w:val="0"/>
                <w:numId w:val="1"/>
              </w:numPr>
              <w:tabs>
                <w:tab w:val="left" w:pos="1031"/>
              </w:tabs>
              <w:overflowPunct/>
              <w:autoSpaceDE/>
              <w:autoSpaceDN/>
              <w:adjustRightInd/>
              <w:spacing w:after="120" w:line="288" w:lineRule="auto"/>
              <w:ind w:left="0" w:firstLine="709"/>
              <w:jc w:val="both"/>
              <w:textAlignment w:val="auto"/>
              <w:rPr>
                <w:szCs w:val="28"/>
              </w:rPr>
            </w:pPr>
            <w:r w:rsidRPr="00651E89">
              <w:rPr>
                <w:szCs w:val="28"/>
              </w:rPr>
      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</w:t>
            </w:r>
            <w:r w:rsidR="00CD3864">
              <w:rPr>
                <w:szCs w:val="28"/>
              </w:rPr>
              <w:t>ского круга Лыткарино</w:t>
            </w:r>
            <w:r w:rsidRPr="00651E89">
              <w:rPr>
                <w:szCs w:val="28"/>
              </w:rPr>
              <w:t xml:space="preserve"> в сети «Интернет».</w:t>
            </w:r>
          </w:p>
          <w:p w:rsidR="00737138" w:rsidRPr="00651E89" w:rsidRDefault="00737138" w:rsidP="00651E89">
            <w:pPr>
              <w:pStyle w:val="a6"/>
              <w:numPr>
                <w:ilvl w:val="0"/>
                <w:numId w:val="1"/>
              </w:numPr>
              <w:tabs>
                <w:tab w:val="left" w:pos="1031"/>
              </w:tabs>
              <w:overflowPunct/>
              <w:autoSpaceDE/>
              <w:autoSpaceDN/>
              <w:adjustRightInd/>
              <w:spacing w:after="120" w:line="288" w:lineRule="auto"/>
              <w:ind w:left="0" w:firstLine="709"/>
              <w:jc w:val="both"/>
              <w:textAlignment w:val="auto"/>
              <w:rPr>
                <w:szCs w:val="28"/>
              </w:rPr>
            </w:pPr>
            <w:r w:rsidRPr="00651E89">
              <w:rPr>
                <w:szCs w:val="28"/>
              </w:rPr>
              <w:t xml:space="preserve">Контроль за исполнением настоящего постановления возложить на     заместителя    </w:t>
            </w:r>
            <w:r w:rsidR="003D6838" w:rsidRPr="00651E89">
              <w:rPr>
                <w:szCs w:val="28"/>
              </w:rPr>
              <w:t>г</w:t>
            </w:r>
            <w:r w:rsidRPr="00651E89">
              <w:rPr>
                <w:szCs w:val="28"/>
              </w:rPr>
              <w:t xml:space="preserve">лавы   Администрации   городского округа  Лыткарино  </w:t>
            </w:r>
            <w:r w:rsidR="003D6838" w:rsidRPr="00651E89">
              <w:rPr>
                <w:szCs w:val="28"/>
              </w:rPr>
              <w:t>Бразгину Е.В.</w:t>
            </w:r>
          </w:p>
          <w:p w:rsidR="00737138" w:rsidRPr="00E00586" w:rsidRDefault="00737138" w:rsidP="00651E89">
            <w:pPr>
              <w:tabs>
                <w:tab w:val="left" w:pos="426"/>
              </w:tabs>
              <w:spacing w:after="240" w:line="288" w:lineRule="auto"/>
              <w:ind w:left="709" w:firstLine="709"/>
              <w:jc w:val="right"/>
              <w:rPr>
                <w:szCs w:val="28"/>
              </w:rPr>
            </w:pPr>
          </w:p>
          <w:p w:rsidR="00737138" w:rsidRPr="00651E89" w:rsidRDefault="00651E89" w:rsidP="00651E89">
            <w:pPr>
              <w:tabs>
                <w:tab w:val="left" w:pos="426"/>
              </w:tabs>
              <w:spacing w:after="240" w:line="288" w:lineRule="auto"/>
              <w:ind w:left="709" w:firstLine="709"/>
              <w:jc w:val="right"/>
              <w:rPr>
                <w:lang w:eastAsia="en-US"/>
              </w:rPr>
            </w:pPr>
            <w:r w:rsidRPr="00651E89">
              <w:rPr>
                <w:lang w:eastAsia="en-US"/>
              </w:rPr>
              <w:t>К.А. Кравцов</w:t>
            </w:r>
            <w:r w:rsidR="00737138" w:rsidRPr="00651E89">
              <w:rPr>
                <w:lang w:eastAsia="en-US"/>
              </w:rPr>
              <w:t xml:space="preserve"> </w:t>
            </w:r>
          </w:p>
          <w:p w:rsidR="00B404F6" w:rsidRDefault="00B404F6" w:rsidP="00651E89">
            <w:pPr>
              <w:pStyle w:val="a6"/>
              <w:spacing w:line="288" w:lineRule="auto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827520" w:rsidRDefault="00827520" w:rsidP="00737138">
            <w:pPr>
              <w:pStyle w:val="a6"/>
              <w:ind w:left="1108"/>
              <w:jc w:val="both"/>
            </w:pPr>
          </w:p>
          <w:p w:rsidR="00827520" w:rsidRDefault="00827520" w:rsidP="00737138">
            <w:pPr>
              <w:pStyle w:val="a6"/>
              <w:ind w:left="1108"/>
              <w:jc w:val="both"/>
            </w:pPr>
          </w:p>
          <w:p w:rsidR="00827520" w:rsidRDefault="00827520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827520" w:rsidRDefault="00827520" w:rsidP="00737138">
            <w:pPr>
              <w:pStyle w:val="a6"/>
              <w:ind w:left="1108"/>
              <w:jc w:val="both"/>
            </w:pPr>
          </w:p>
          <w:p w:rsidR="00827520" w:rsidRDefault="00827520" w:rsidP="00737138">
            <w:pPr>
              <w:pStyle w:val="a6"/>
              <w:ind w:left="1108"/>
              <w:jc w:val="both"/>
            </w:pPr>
          </w:p>
          <w:p w:rsidR="00827520" w:rsidRDefault="00827520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737138" w:rsidP="00737138">
            <w:pPr>
              <w:pStyle w:val="a6"/>
              <w:ind w:left="1108"/>
              <w:jc w:val="both"/>
            </w:pPr>
          </w:p>
          <w:p w:rsidR="00737138" w:rsidRDefault="00651E89" w:rsidP="00737138">
            <w:pPr>
              <w:pStyle w:val="a6"/>
              <w:ind w:left="-103"/>
              <w:jc w:val="both"/>
            </w:pPr>
            <w:r>
              <w:t>З</w:t>
            </w:r>
            <w:r w:rsidR="00737138">
              <w:t xml:space="preserve">аместитель </w:t>
            </w:r>
            <w:r>
              <w:t>г</w:t>
            </w:r>
            <w:r w:rsidR="00737138">
              <w:t>лавы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 xml:space="preserve">Администрации г.о. Лыткарино                                            </w:t>
            </w:r>
            <w:r w:rsidR="00651E89">
              <w:t>Е.В. Бразгина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</w:p>
          <w:p w:rsidR="00396EEA" w:rsidRDefault="00651E89" w:rsidP="00737138">
            <w:pPr>
              <w:pStyle w:val="a6"/>
              <w:ind w:left="-103"/>
              <w:jc w:val="both"/>
            </w:pPr>
            <w:r>
              <w:t>З</w:t>
            </w:r>
            <w:r w:rsidRPr="00651E89">
              <w:t xml:space="preserve">аместитель </w:t>
            </w:r>
            <w:r w:rsidR="00396EEA">
              <w:t>г</w:t>
            </w:r>
            <w:r w:rsidRPr="00651E89">
              <w:t xml:space="preserve">лавы Администрации – </w:t>
            </w:r>
          </w:p>
          <w:p w:rsidR="00396EEA" w:rsidRDefault="00651E89" w:rsidP="00737138">
            <w:pPr>
              <w:pStyle w:val="a6"/>
              <w:ind w:left="-103"/>
              <w:jc w:val="both"/>
            </w:pPr>
            <w:r w:rsidRPr="00651E89">
              <w:t xml:space="preserve">управляющий делами Администрации </w:t>
            </w:r>
          </w:p>
          <w:p w:rsidR="00651E89" w:rsidRDefault="00651E89" w:rsidP="00737138">
            <w:pPr>
              <w:pStyle w:val="a6"/>
              <w:ind w:left="-103"/>
              <w:jc w:val="both"/>
            </w:pPr>
            <w:r w:rsidRPr="00651E89">
              <w:t>городского округа Лыткарино</w:t>
            </w:r>
            <w:r w:rsidR="00396EEA">
              <w:t xml:space="preserve">                                               Е.С. Завьялова  </w:t>
            </w:r>
          </w:p>
          <w:p w:rsidR="00651E89" w:rsidRDefault="00651E89" w:rsidP="00737138">
            <w:pPr>
              <w:pStyle w:val="a6"/>
              <w:ind w:left="-103"/>
              <w:jc w:val="both"/>
            </w:pP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>Начальник отдела экономики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 xml:space="preserve">и перспективного развития  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>Администрации г.о. Лыткарино                                            О.Н. Демидова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</w:p>
          <w:p w:rsidR="00737138" w:rsidRDefault="00737138" w:rsidP="00737138">
            <w:pPr>
              <w:pStyle w:val="a6"/>
              <w:ind w:left="-103"/>
              <w:jc w:val="both"/>
            </w:pPr>
            <w:r>
              <w:t>Юридический отдел</w:t>
            </w:r>
          </w:p>
          <w:p w:rsidR="00737138" w:rsidRDefault="00737138" w:rsidP="00737138">
            <w:pPr>
              <w:pStyle w:val="a6"/>
              <w:ind w:left="-103"/>
              <w:jc w:val="both"/>
            </w:pPr>
          </w:p>
          <w:p w:rsidR="00737138" w:rsidRDefault="00737138" w:rsidP="00737138">
            <w:pPr>
              <w:pStyle w:val="a6"/>
              <w:ind w:left="-103"/>
              <w:jc w:val="both"/>
            </w:pPr>
          </w:p>
          <w:p w:rsidR="00737138" w:rsidRDefault="00737138" w:rsidP="00737138">
            <w:pPr>
              <w:pStyle w:val="a6"/>
              <w:ind w:left="-103"/>
              <w:jc w:val="both"/>
            </w:pPr>
          </w:p>
          <w:p w:rsidR="00737138" w:rsidRPr="00737138" w:rsidRDefault="00737138" w:rsidP="00737138">
            <w:pPr>
              <w:pStyle w:val="a6"/>
              <w:ind w:left="-103"/>
              <w:jc w:val="both"/>
              <w:rPr>
                <w:sz w:val="20"/>
              </w:rPr>
            </w:pPr>
            <w:r w:rsidRPr="00737138">
              <w:rPr>
                <w:sz w:val="20"/>
              </w:rPr>
              <w:t>Рассылка:</w:t>
            </w:r>
          </w:p>
          <w:p w:rsidR="00737138" w:rsidRPr="00737138" w:rsidRDefault="00737138" w:rsidP="008B7561">
            <w:pPr>
              <w:pStyle w:val="a6"/>
              <w:tabs>
                <w:tab w:val="left" w:pos="181"/>
              </w:tabs>
              <w:ind w:left="-103"/>
              <w:jc w:val="both"/>
              <w:rPr>
                <w:sz w:val="20"/>
              </w:rPr>
            </w:pPr>
            <w:r w:rsidRPr="00737138">
              <w:rPr>
                <w:sz w:val="20"/>
              </w:rPr>
              <w:t>1.</w:t>
            </w:r>
            <w:r w:rsidRPr="00737138">
              <w:rPr>
                <w:sz w:val="20"/>
              </w:rPr>
              <w:tab/>
              <w:t xml:space="preserve">Первый заместитель </w:t>
            </w:r>
            <w:r w:rsidR="008B7561">
              <w:rPr>
                <w:sz w:val="20"/>
              </w:rPr>
              <w:t>г</w:t>
            </w:r>
            <w:r w:rsidRPr="00737138">
              <w:rPr>
                <w:sz w:val="20"/>
              </w:rPr>
              <w:t xml:space="preserve">лавы Администрации г.о. Лыткарино </w:t>
            </w:r>
            <w:r w:rsidR="008B7561">
              <w:rPr>
                <w:sz w:val="20"/>
              </w:rPr>
              <w:t>Шаров В.В.</w:t>
            </w:r>
          </w:p>
          <w:p w:rsidR="00737138" w:rsidRDefault="00737138" w:rsidP="008B7561">
            <w:pPr>
              <w:pStyle w:val="a6"/>
              <w:tabs>
                <w:tab w:val="left" w:pos="181"/>
              </w:tabs>
              <w:ind w:left="-103"/>
              <w:jc w:val="both"/>
              <w:rPr>
                <w:sz w:val="20"/>
              </w:rPr>
            </w:pPr>
            <w:r w:rsidRPr="00737138">
              <w:rPr>
                <w:sz w:val="20"/>
              </w:rPr>
              <w:t>2.</w:t>
            </w:r>
            <w:r w:rsidRPr="00737138">
              <w:rPr>
                <w:sz w:val="20"/>
              </w:rPr>
              <w:tab/>
            </w:r>
            <w:r>
              <w:rPr>
                <w:sz w:val="20"/>
              </w:rPr>
              <w:t>З</w:t>
            </w:r>
            <w:r w:rsidRPr="00737138">
              <w:rPr>
                <w:sz w:val="20"/>
              </w:rPr>
              <w:t xml:space="preserve">аместитель </w:t>
            </w:r>
            <w:r w:rsidR="008B7561">
              <w:rPr>
                <w:sz w:val="20"/>
              </w:rPr>
              <w:t>г</w:t>
            </w:r>
            <w:r w:rsidRPr="00737138">
              <w:rPr>
                <w:sz w:val="20"/>
              </w:rPr>
              <w:t>лавы Администрации г.о. Лыткарино</w:t>
            </w:r>
            <w:r>
              <w:rPr>
                <w:sz w:val="20"/>
              </w:rPr>
              <w:t xml:space="preserve"> </w:t>
            </w:r>
            <w:r w:rsidR="008B7561">
              <w:rPr>
                <w:sz w:val="20"/>
              </w:rPr>
              <w:t>Бразгина Е.В.</w:t>
            </w:r>
          </w:p>
          <w:p w:rsidR="008B7561" w:rsidRPr="00737138" w:rsidRDefault="008B7561" w:rsidP="008B7561">
            <w:pPr>
              <w:pStyle w:val="a6"/>
              <w:tabs>
                <w:tab w:val="left" w:pos="181"/>
              </w:tabs>
              <w:ind w:left="-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  </w:t>
            </w:r>
            <w:r w:rsidRPr="008B7561">
              <w:rPr>
                <w:sz w:val="20"/>
              </w:rPr>
              <w:t>Заместитель главы Администрации – упр</w:t>
            </w:r>
            <w:r w:rsidR="009A53A0">
              <w:rPr>
                <w:sz w:val="20"/>
              </w:rPr>
              <w:t>.</w:t>
            </w:r>
            <w:r w:rsidRPr="008B7561">
              <w:rPr>
                <w:sz w:val="20"/>
              </w:rPr>
              <w:t xml:space="preserve"> делами Администрации г</w:t>
            </w:r>
            <w:r>
              <w:rPr>
                <w:sz w:val="20"/>
              </w:rPr>
              <w:t>.о.</w:t>
            </w:r>
            <w:r w:rsidRPr="008B7561">
              <w:rPr>
                <w:sz w:val="20"/>
              </w:rPr>
              <w:t xml:space="preserve"> Лыткарино </w:t>
            </w:r>
            <w:r>
              <w:rPr>
                <w:sz w:val="20"/>
              </w:rPr>
              <w:t>Завьялов</w:t>
            </w:r>
            <w:r w:rsidR="00827520">
              <w:rPr>
                <w:sz w:val="20"/>
              </w:rPr>
              <w:t>а</w:t>
            </w:r>
            <w:r>
              <w:rPr>
                <w:sz w:val="20"/>
              </w:rPr>
              <w:t xml:space="preserve"> Е.С.</w:t>
            </w:r>
            <w:r w:rsidRPr="008B7561">
              <w:rPr>
                <w:sz w:val="20"/>
              </w:rPr>
              <w:t xml:space="preserve">                                              </w:t>
            </w:r>
            <w:r>
              <w:rPr>
                <w:sz w:val="20"/>
              </w:rPr>
              <w:t xml:space="preserve">          </w:t>
            </w:r>
          </w:p>
          <w:p w:rsidR="00737138" w:rsidRPr="00737138" w:rsidRDefault="009A53A0" w:rsidP="008B7561">
            <w:pPr>
              <w:pStyle w:val="a6"/>
              <w:tabs>
                <w:tab w:val="left" w:pos="181"/>
              </w:tabs>
              <w:ind w:left="-103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737138" w:rsidRPr="00737138">
              <w:rPr>
                <w:sz w:val="20"/>
              </w:rPr>
              <w:t>.</w:t>
            </w:r>
            <w:r w:rsidR="00737138" w:rsidRPr="00737138">
              <w:rPr>
                <w:sz w:val="20"/>
              </w:rPr>
              <w:tab/>
              <w:t>Отдел экономики</w:t>
            </w:r>
          </w:p>
          <w:p w:rsidR="00737138" w:rsidRPr="00737138" w:rsidRDefault="009A53A0" w:rsidP="008B7561">
            <w:pPr>
              <w:pStyle w:val="a6"/>
              <w:tabs>
                <w:tab w:val="left" w:pos="181"/>
              </w:tabs>
              <w:ind w:left="-103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737138" w:rsidRPr="00737138">
              <w:rPr>
                <w:sz w:val="20"/>
              </w:rPr>
              <w:t>.</w:t>
            </w:r>
            <w:r w:rsidR="00737138" w:rsidRPr="00737138">
              <w:rPr>
                <w:sz w:val="20"/>
              </w:rPr>
              <w:tab/>
            </w:r>
            <w:r>
              <w:rPr>
                <w:sz w:val="20"/>
              </w:rPr>
              <w:t xml:space="preserve">МКУ «Комитет по делам культуры, молодежи, спорта и туризма города Лыткарино» </w:t>
            </w:r>
          </w:p>
          <w:p w:rsidR="00737138" w:rsidRDefault="009A53A0" w:rsidP="008B7561">
            <w:pPr>
              <w:pStyle w:val="a6"/>
              <w:tabs>
                <w:tab w:val="left" w:pos="181"/>
              </w:tabs>
              <w:ind w:left="-103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737138" w:rsidRPr="00737138">
              <w:rPr>
                <w:sz w:val="20"/>
              </w:rPr>
              <w:t>.</w:t>
            </w:r>
            <w:r w:rsidR="00737138" w:rsidRPr="00737138">
              <w:rPr>
                <w:sz w:val="20"/>
              </w:rPr>
              <w:tab/>
              <w:t>МКУ «Ритуал-Сервис Лыткарино»</w:t>
            </w:r>
          </w:p>
          <w:p w:rsidR="009A53A0" w:rsidRDefault="009A53A0" w:rsidP="008B7561">
            <w:pPr>
              <w:pStyle w:val="a6"/>
              <w:tabs>
                <w:tab w:val="left" w:pos="181"/>
              </w:tabs>
              <w:ind w:left="-103"/>
              <w:jc w:val="both"/>
              <w:rPr>
                <w:sz w:val="20"/>
              </w:rPr>
            </w:pPr>
            <w:r>
              <w:rPr>
                <w:sz w:val="20"/>
              </w:rPr>
              <w:t>7.  МКУ «Комитет по торгам города Лыткарино»</w:t>
            </w:r>
          </w:p>
          <w:p w:rsidR="009A53A0" w:rsidRPr="00737138" w:rsidRDefault="009A53A0" w:rsidP="008B7561">
            <w:pPr>
              <w:pStyle w:val="a6"/>
              <w:tabs>
                <w:tab w:val="left" w:pos="181"/>
              </w:tabs>
              <w:ind w:left="-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8.  МКУ «УОДА г.Лыткарино» </w:t>
            </w:r>
          </w:p>
          <w:p w:rsidR="00827520" w:rsidRDefault="009A53A0" w:rsidP="00CF617B">
            <w:pPr>
              <w:pStyle w:val="a6"/>
              <w:tabs>
                <w:tab w:val="left" w:pos="181"/>
              </w:tabs>
              <w:ind w:left="-103"/>
              <w:jc w:val="both"/>
            </w:pPr>
            <w:r>
              <w:rPr>
                <w:sz w:val="20"/>
              </w:rPr>
              <w:t>9</w:t>
            </w:r>
            <w:r w:rsidR="00737138" w:rsidRPr="00737138">
              <w:rPr>
                <w:sz w:val="20"/>
              </w:rPr>
              <w:t>.</w:t>
            </w:r>
            <w:r w:rsidR="00737138" w:rsidRPr="00737138">
              <w:rPr>
                <w:sz w:val="20"/>
              </w:rPr>
              <w:tab/>
              <w:t>Юридический отдел</w:t>
            </w:r>
          </w:p>
        </w:tc>
      </w:tr>
    </w:tbl>
    <w:p w:rsidR="00CF617B" w:rsidRDefault="00CF617B" w:rsidP="00DB0C71">
      <w:pPr>
        <w:spacing w:line="264" w:lineRule="auto"/>
        <w:jc w:val="right"/>
      </w:pPr>
    </w:p>
    <w:p w:rsidR="00CF617B" w:rsidRDefault="00CF617B" w:rsidP="00DB0C71">
      <w:pPr>
        <w:spacing w:line="264" w:lineRule="auto"/>
        <w:jc w:val="right"/>
      </w:pPr>
    </w:p>
    <w:p w:rsidR="00125147" w:rsidRDefault="00125147" w:rsidP="00DB0C71">
      <w:pPr>
        <w:spacing w:line="264" w:lineRule="auto"/>
        <w:jc w:val="right"/>
      </w:pPr>
      <w:r>
        <w:t>Приложение</w:t>
      </w:r>
    </w:p>
    <w:p w:rsidR="00125147" w:rsidRDefault="00125147" w:rsidP="00DB0C71">
      <w:pPr>
        <w:spacing w:line="264" w:lineRule="auto"/>
        <w:jc w:val="right"/>
      </w:pPr>
      <w:r>
        <w:t xml:space="preserve"> к постановлению главы </w:t>
      </w:r>
    </w:p>
    <w:p w:rsidR="00125147" w:rsidRDefault="00125147" w:rsidP="00DB0C71">
      <w:pPr>
        <w:spacing w:line="264" w:lineRule="auto"/>
        <w:jc w:val="right"/>
      </w:pPr>
      <w:r>
        <w:t xml:space="preserve">городского округа Лыткарино </w:t>
      </w:r>
    </w:p>
    <w:p w:rsidR="008608B3" w:rsidRDefault="00125147" w:rsidP="00DB0C71">
      <w:pPr>
        <w:spacing w:line="264" w:lineRule="auto"/>
        <w:jc w:val="right"/>
      </w:pPr>
      <w:r>
        <w:t>от ________________ №_____</w:t>
      </w:r>
    </w:p>
    <w:p w:rsidR="00125147" w:rsidRDefault="00125147" w:rsidP="00DB0C71">
      <w:pPr>
        <w:spacing w:line="264" w:lineRule="auto"/>
        <w:jc w:val="right"/>
      </w:pPr>
    </w:p>
    <w:p w:rsidR="00CD3864" w:rsidRDefault="00CD3864" w:rsidP="00DB0C71">
      <w:pPr>
        <w:spacing w:line="264" w:lineRule="auto"/>
        <w:jc w:val="center"/>
      </w:pPr>
    </w:p>
    <w:p w:rsidR="00DB0C71" w:rsidRDefault="00DB0C71" w:rsidP="00DB0C71">
      <w:pPr>
        <w:spacing w:line="264" w:lineRule="auto"/>
        <w:jc w:val="center"/>
      </w:pPr>
    </w:p>
    <w:p w:rsidR="00BD32D1" w:rsidRDefault="00BD32D1" w:rsidP="00DB0C71">
      <w:pPr>
        <w:spacing w:line="264" w:lineRule="auto"/>
        <w:jc w:val="center"/>
      </w:pPr>
    </w:p>
    <w:p w:rsidR="00125147" w:rsidRDefault="00125147" w:rsidP="00DB0C71">
      <w:pPr>
        <w:spacing w:line="264" w:lineRule="auto"/>
        <w:jc w:val="center"/>
      </w:pPr>
      <w:r>
        <w:t>Изменения в Примерное положение об оплате труда работников муниципальных казённых учреждений города Лыткарино</w:t>
      </w:r>
    </w:p>
    <w:p w:rsidR="00125147" w:rsidRDefault="00125147" w:rsidP="00DB0C71">
      <w:pPr>
        <w:spacing w:line="264" w:lineRule="auto"/>
        <w:jc w:val="center"/>
      </w:pPr>
    </w:p>
    <w:p w:rsidR="00BD32D1" w:rsidRDefault="00BD32D1" w:rsidP="00DB0C71">
      <w:pPr>
        <w:spacing w:line="264" w:lineRule="auto"/>
        <w:jc w:val="center"/>
      </w:pPr>
    </w:p>
    <w:p w:rsidR="00CD3864" w:rsidRDefault="00CD3864" w:rsidP="00DB0C71">
      <w:pPr>
        <w:spacing w:line="264" w:lineRule="auto"/>
        <w:jc w:val="both"/>
      </w:pPr>
    </w:p>
    <w:p w:rsidR="00CD3864" w:rsidRDefault="002421E0" w:rsidP="00DB0C71">
      <w:pPr>
        <w:spacing w:line="264" w:lineRule="auto"/>
        <w:jc w:val="both"/>
      </w:pPr>
      <w:r>
        <w:tab/>
      </w:r>
      <w:r w:rsidR="00CD3864">
        <w:t>1. Пункт 1.2 изложить в следующей редакции:</w:t>
      </w:r>
    </w:p>
    <w:p w:rsidR="00CD3864" w:rsidRDefault="002421E0" w:rsidP="00DB0C71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tab/>
      </w:r>
      <w:r w:rsidR="00CD3864">
        <w:t xml:space="preserve">«1.2. Системы оплаты труда в казенных учреждениях устанавливаются </w:t>
      </w:r>
      <w:r w:rsidR="00CD3864">
        <w:rPr>
          <w:rFonts w:eastAsiaTheme="minorHAnsi"/>
          <w:szCs w:val="28"/>
          <w:lang w:eastAsia="en-US"/>
        </w:rPr>
        <w:t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</w:t>
      </w:r>
      <w:r w:rsidR="009C2B17">
        <w:rPr>
          <w:rFonts w:eastAsiaTheme="minorHAnsi"/>
          <w:szCs w:val="28"/>
          <w:lang w:eastAsia="en-US"/>
        </w:rPr>
        <w:t xml:space="preserve"> Московской области</w:t>
      </w:r>
      <w:r w:rsidR="00CD3864">
        <w:rPr>
          <w:rFonts w:eastAsiaTheme="minorHAnsi"/>
          <w:szCs w:val="28"/>
          <w:lang w:eastAsia="en-US"/>
        </w:rPr>
        <w:t>, настоящим Положением.».</w:t>
      </w:r>
    </w:p>
    <w:p w:rsidR="00CD3864" w:rsidRDefault="00CD3864" w:rsidP="00DB0C71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CD3864" w:rsidRDefault="002421E0" w:rsidP="00DB0C71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CD3864">
        <w:rPr>
          <w:rFonts w:eastAsiaTheme="minorHAnsi"/>
          <w:szCs w:val="28"/>
          <w:lang w:eastAsia="en-US"/>
        </w:rPr>
        <w:t>2. В пункте 1.7 слова «Главой города Лыткарино» заменить словами «главой городского округа Лыткарино».</w:t>
      </w:r>
    </w:p>
    <w:p w:rsidR="002421E0" w:rsidRDefault="002421E0" w:rsidP="00DB0C71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CD3864" w:rsidRDefault="00D32B8E" w:rsidP="00DB0C71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2421E0">
        <w:rPr>
          <w:rFonts w:eastAsiaTheme="minorHAnsi"/>
          <w:szCs w:val="28"/>
          <w:lang w:eastAsia="en-US"/>
        </w:rPr>
        <w:t xml:space="preserve">3. </w:t>
      </w:r>
      <w:r w:rsidR="005F60C6">
        <w:rPr>
          <w:rFonts w:eastAsiaTheme="minorHAnsi"/>
          <w:szCs w:val="28"/>
          <w:lang w:eastAsia="en-US"/>
        </w:rPr>
        <w:t xml:space="preserve">Пункт 1.10 </w:t>
      </w:r>
      <w:r w:rsidR="00CD3864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5F60C6" w:rsidRDefault="00D32B8E" w:rsidP="00DB0C71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CD3864">
        <w:rPr>
          <w:rFonts w:eastAsiaTheme="minorHAnsi"/>
          <w:szCs w:val="28"/>
          <w:lang w:eastAsia="en-US"/>
        </w:rPr>
        <w:t xml:space="preserve">«1.10. </w:t>
      </w:r>
      <w:r w:rsidR="002421E0">
        <w:rPr>
          <w:rFonts w:eastAsiaTheme="minorHAnsi"/>
          <w:szCs w:val="28"/>
          <w:lang w:eastAsia="en-US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</w:t>
      </w:r>
      <w:r>
        <w:rPr>
          <w:rFonts w:eastAsiaTheme="minorHAnsi"/>
          <w:szCs w:val="28"/>
          <w:lang w:eastAsia="en-US"/>
        </w:rPr>
        <w:t>казенных учреждений</w:t>
      </w:r>
      <w:r w:rsidR="00BD32D1">
        <w:rPr>
          <w:rFonts w:eastAsiaTheme="minorHAnsi"/>
          <w:szCs w:val="28"/>
          <w:lang w:eastAsia="en-US"/>
        </w:rPr>
        <w:t>,</w:t>
      </w:r>
      <w:r w:rsidR="00BD32D1" w:rsidRPr="00BD32D1">
        <w:rPr>
          <w:rFonts w:eastAsiaTheme="minorHAnsi"/>
          <w:szCs w:val="28"/>
          <w:lang w:eastAsia="en-US"/>
        </w:rPr>
        <w:t xml:space="preserve"> </w:t>
      </w:r>
      <w:r w:rsidR="00BD32D1">
        <w:rPr>
          <w:rFonts w:eastAsiaTheme="minorHAnsi"/>
          <w:szCs w:val="28"/>
          <w:lang w:eastAsia="en-US"/>
        </w:rPr>
        <w:t xml:space="preserve">рассчитываемой за календарный год, </w:t>
      </w:r>
      <w:r>
        <w:rPr>
          <w:rFonts w:eastAsiaTheme="minorHAnsi"/>
          <w:szCs w:val="28"/>
          <w:lang w:eastAsia="en-US"/>
        </w:rPr>
        <w:t xml:space="preserve"> </w:t>
      </w:r>
      <w:r w:rsidR="002421E0">
        <w:rPr>
          <w:rFonts w:eastAsiaTheme="minorHAnsi"/>
          <w:szCs w:val="28"/>
          <w:lang w:eastAsia="en-US"/>
        </w:rPr>
        <w:t xml:space="preserve">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</w:t>
      </w:r>
      <w:r>
        <w:rPr>
          <w:rFonts w:eastAsiaTheme="minorHAnsi"/>
          <w:szCs w:val="28"/>
          <w:lang w:eastAsia="en-US"/>
        </w:rPr>
        <w:t>устанавливается в кратности от 1 до</w:t>
      </w:r>
      <w:r w:rsidR="005F60C6">
        <w:rPr>
          <w:rFonts w:eastAsiaTheme="minorHAnsi"/>
          <w:szCs w:val="28"/>
          <w:lang w:eastAsia="en-US"/>
        </w:rPr>
        <w:t xml:space="preserve"> 6.».</w:t>
      </w:r>
    </w:p>
    <w:p w:rsidR="00BD32D1" w:rsidRDefault="00D32B8E" w:rsidP="00DB0C71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ab/>
      </w:r>
    </w:p>
    <w:p w:rsidR="00D32B8E" w:rsidRDefault="00BD32D1" w:rsidP="00DB0C71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D32B8E">
        <w:rPr>
          <w:rFonts w:eastAsiaTheme="minorHAnsi"/>
          <w:szCs w:val="28"/>
          <w:lang w:eastAsia="en-US"/>
        </w:rPr>
        <w:t>4. Пункт 1.11 изложить в следующей редакции:</w:t>
      </w:r>
    </w:p>
    <w:p w:rsidR="00BD32D1" w:rsidRDefault="00D32B8E" w:rsidP="00DB0C71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«1.11. </w:t>
      </w:r>
      <w:r w:rsidR="005F60C6">
        <w:rPr>
          <w:rFonts w:eastAsiaTheme="minorHAnsi"/>
          <w:szCs w:val="28"/>
          <w:lang w:eastAsia="en-US"/>
        </w:rPr>
        <w:t>Исчисление среднемесячной заработной платы руководителей, заместителей руководителей, главных бухгалтеров казенных учреждений</w:t>
      </w:r>
      <w:r w:rsidR="00BD32D1" w:rsidRPr="00BD32D1">
        <w:rPr>
          <w:rFonts w:eastAsiaTheme="minorHAnsi"/>
          <w:szCs w:val="28"/>
          <w:lang w:eastAsia="en-US"/>
        </w:rPr>
        <w:t xml:space="preserve"> </w:t>
      </w:r>
      <w:r w:rsidR="00BD32D1">
        <w:rPr>
          <w:rFonts w:eastAsiaTheme="minorHAnsi"/>
          <w:szCs w:val="28"/>
          <w:lang w:eastAsia="en-US"/>
        </w:rPr>
        <w:t>и среднемесячной заработной платы работников таких учреждений</w:t>
      </w:r>
      <w:r w:rsidR="00BD32D1" w:rsidRPr="00BD32D1">
        <w:rPr>
          <w:rFonts w:eastAsiaTheme="minorHAnsi"/>
          <w:szCs w:val="28"/>
          <w:lang w:eastAsia="en-US"/>
        </w:rPr>
        <w:t xml:space="preserve"> </w:t>
      </w:r>
      <w:r w:rsidR="00BD32D1">
        <w:rPr>
          <w:rFonts w:eastAsiaTheme="minorHAnsi"/>
          <w:szCs w:val="28"/>
          <w:lang w:eastAsia="en-US"/>
        </w:rPr>
        <w:t xml:space="preserve">в целях определения предельного уровня их соотношения осуществляется в соответствии с пунктом 20 </w:t>
      </w:r>
      <w:hyperlink r:id="rId8" w:history="1"/>
      <w:r w:rsidR="00BD32D1">
        <w:rPr>
          <w:rFonts w:eastAsiaTheme="minorHAnsi"/>
          <w:szCs w:val="28"/>
          <w:lang w:eastAsia="en-US"/>
        </w:rPr>
        <w:t xml:space="preserve"> Положения  об особенностях порядка исчисления средней заработной платы, утвержденного постановлением Правительства Российской Федерации от 24.12.2007 № 922.».</w:t>
      </w:r>
    </w:p>
    <w:p w:rsidR="00BD32D1" w:rsidRDefault="00BD32D1" w:rsidP="00DB0C71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CF617B" w:rsidRDefault="00BD32D1" w:rsidP="00DB0C71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ab/>
      </w:r>
    </w:p>
    <w:p w:rsidR="00125147" w:rsidRDefault="00CF617B" w:rsidP="00DB0C71">
      <w:pPr>
        <w:overflowPunct/>
        <w:spacing w:line="264" w:lineRule="auto"/>
        <w:jc w:val="both"/>
        <w:textAlignment w:val="auto"/>
      </w:pPr>
      <w:r>
        <w:rPr>
          <w:rFonts w:eastAsiaTheme="minorHAnsi"/>
          <w:szCs w:val="28"/>
          <w:lang w:eastAsia="en-US"/>
        </w:rPr>
        <w:t xml:space="preserve">          </w:t>
      </w:r>
      <w:r w:rsidR="00BD32D1">
        <w:rPr>
          <w:rFonts w:eastAsiaTheme="minorHAnsi"/>
          <w:szCs w:val="28"/>
          <w:lang w:eastAsia="en-US"/>
        </w:rPr>
        <w:t>5</w:t>
      </w:r>
      <w:r w:rsidR="00125147">
        <w:t>. В пункте 2.4 Таблицу 1 изложить в следующей редакции:</w:t>
      </w:r>
    </w:p>
    <w:p w:rsidR="00125147" w:rsidRDefault="00125147" w:rsidP="00DB0C71">
      <w:pPr>
        <w:spacing w:line="264" w:lineRule="auto"/>
        <w:jc w:val="right"/>
      </w:pPr>
      <w:r>
        <w:t>«Таблица 1</w:t>
      </w:r>
    </w:p>
    <w:p w:rsidR="009C2B17" w:rsidRDefault="009C2B17" w:rsidP="00DB0C71">
      <w:pPr>
        <w:spacing w:line="264" w:lineRule="auto"/>
        <w:jc w:val="righ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4819"/>
        <w:gridCol w:w="3686"/>
      </w:tblGrid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№ п/п</w:t>
            </w:r>
          </w:p>
        </w:tc>
        <w:tc>
          <w:tcPr>
            <w:tcW w:w="4819" w:type="dxa"/>
          </w:tcPr>
          <w:p w:rsidR="00125147" w:rsidRDefault="00125147" w:rsidP="00125147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3686" w:type="dxa"/>
          </w:tcPr>
          <w:p w:rsidR="00125147" w:rsidRPr="00125147" w:rsidRDefault="00125147" w:rsidP="00AF466F">
            <w:pPr>
              <w:jc w:val="center"/>
            </w:pPr>
            <w:r>
              <w:t xml:space="preserve">Коэффициент к должностному окладу специалиста </w:t>
            </w:r>
            <w:r>
              <w:rPr>
                <w:lang w:val="en-US"/>
              </w:rPr>
              <w:t>II</w:t>
            </w:r>
            <w:r w:rsidRPr="00125147">
              <w:t xml:space="preserve"> </w:t>
            </w:r>
            <w:r>
              <w:t>категории в органах государственной власти Московской области</w:t>
            </w:r>
            <w:r w:rsidR="00AF466F">
              <w:t>, ежегодно определяемый Губернатором Московской области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125147" w:rsidRDefault="00125147" w:rsidP="00125147">
            <w:r>
              <w:t>Директор (Председатель комитета)</w:t>
            </w:r>
          </w:p>
        </w:tc>
        <w:tc>
          <w:tcPr>
            <w:tcW w:w="3686" w:type="dxa"/>
          </w:tcPr>
          <w:p w:rsidR="00125147" w:rsidRDefault="00125147" w:rsidP="00125147">
            <w:pPr>
              <w:jc w:val="center"/>
            </w:pPr>
            <w:r>
              <w:t>3,5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25147" w:rsidRDefault="00125147" w:rsidP="00125147">
            <w:r>
              <w:t>Заместитель директора (Заместитель Председателя комитета)</w:t>
            </w:r>
          </w:p>
        </w:tc>
        <w:tc>
          <w:tcPr>
            <w:tcW w:w="3686" w:type="dxa"/>
          </w:tcPr>
          <w:p w:rsidR="00125147" w:rsidRDefault="00125147" w:rsidP="00125147">
            <w:pPr>
              <w:jc w:val="center"/>
            </w:pPr>
            <w:r>
              <w:t>3,1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125147" w:rsidRDefault="00125147" w:rsidP="00125147">
            <w:r>
              <w:t>Главный бухгалтер</w:t>
            </w:r>
          </w:p>
        </w:tc>
        <w:tc>
          <w:tcPr>
            <w:tcW w:w="3686" w:type="dxa"/>
          </w:tcPr>
          <w:p w:rsidR="00125147" w:rsidRDefault="00125147" w:rsidP="00125147">
            <w:pPr>
              <w:jc w:val="center"/>
            </w:pPr>
            <w:r>
              <w:t>2,6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125147" w:rsidRDefault="00125147" w:rsidP="00125147">
            <w:r>
              <w:t>Начальник отдела</w:t>
            </w:r>
          </w:p>
        </w:tc>
        <w:tc>
          <w:tcPr>
            <w:tcW w:w="3686" w:type="dxa"/>
          </w:tcPr>
          <w:p w:rsidR="00125147" w:rsidRDefault="00125147" w:rsidP="00125147">
            <w:pPr>
              <w:jc w:val="center"/>
            </w:pPr>
            <w:r>
              <w:t>2,6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125147" w:rsidRDefault="00125147" w:rsidP="00125147">
            <w:r>
              <w:t>Заместитель начальника отдела</w:t>
            </w:r>
          </w:p>
        </w:tc>
        <w:tc>
          <w:tcPr>
            <w:tcW w:w="3686" w:type="dxa"/>
          </w:tcPr>
          <w:p w:rsidR="00125147" w:rsidRDefault="00125147" w:rsidP="00125147">
            <w:pPr>
              <w:jc w:val="center"/>
            </w:pPr>
            <w:r>
              <w:t>2,3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125147" w:rsidRDefault="00125147" w:rsidP="00125147">
            <w:r>
              <w:t>Начальник сектора</w:t>
            </w:r>
          </w:p>
        </w:tc>
        <w:tc>
          <w:tcPr>
            <w:tcW w:w="3686" w:type="dxa"/>
          </w:tcPr>
          <w:p w:rsidR="00125147" w:rsidRDefault="00125147" w:rsidP="00125147">
            <w:pPr>
              <w:jc w:val="center"/>
            </w:pPr>
            <w:r>
              <w:t>2,3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125147" w:rsidRDefault="00125147" w:rsidP="00125147">
            <w:r>
              <w:t>Главный эксперт</w:t>
            </w:r>
          </w:p>
        </w:tc>
        <w:tc>
          <w:tcPr>
            <w:tcW w:w="3686" w:type="dxa"/>
          </w:tcPr>
          <w:p w:rsidR="00125147" w:rsidRDefault="00E7106D" w:rsidP="00125147">
            <w:pPr>
              <w:jc w:val="center"/>
            </w:pPr>
            <w:r>
              <w:t>2,1-2,3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125147" w:rsidRDefault="00125147" w:rsidP="00125147">
            <w:r>
              <w:t>Старший инспектор</w:t>
            </w:r>
          </w:p>
        </w:tc>
        <w:tc>
          <w:tcPr>
            <w:tcW w:w="3686" w:type="dxa"/>
          </w:tcPr>
          <w:p w:rsidR="00125147" w:rsidRDefault="00E7106D" w:rsidP="00FC23EA">
            <w:pPr>
              <w:jc w:val="center"/>
            </w:pPr>
            <w:r>
              <w:t>1,</w:t>
            </w:r>
            <w:r w:rsidR="00FC23EA">
              <w:t>3</w:t>
            </w:r>
            <w:r>
              <w:t>-2,1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125147" w:rsidRDefault="00125147" w:rsidP="00125147">
            <w:r>
              <w:t>Заведующий кладбищем</w:t>
            </w:r>
          </w:p>
        </w:tc>
        <w:tc>
          <w:tcPr>
            <w:tcW w:w="3686" w:type="dxa"/>
          </w:tcPr>
          <w:p w:rsidR="00125147" w:rsidRDefault="00E7106D" w:rsidP="00125147">
            <w:pPr>
              <w:jc w:val="center"/>
            </w:pPr>
            <w:r>
              <w:t>1,9</w:t>
            </w:r>
          </w:p>
        </w:tc>
      </w:tr>
      <w:tr w:rsidR="00125147" w:rsidTr="00125147">
        <w:tc>
          <w:tcPr>
            <w:tcW w:w="846" w:type="dxa"/>
          </w:tcPr>
          <w:p w:rsidR="00125147" w:rsidRDefault="00125147" w:rsidP="00125147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125147" w:rsidRDefault="00125147" w:rsidP="00125147">
            <w:r>
              <w:t>Архивариус</w:t>
            </w:r>
          </w:p>
        </w:tc>
        <w:tc>
          <w:tcPr>
            <w:tcW w:w="3686" w:type="dxa"/>
          </w:tcPr>
          <w:p w:rsidR="00125147" w:rsidRDefault="00E7106D" w:rsidP="00125147">
            <w:pPr>
              <w:jc w:val="center"/>
            </w:pPr>
            <w:r>
              <w:t>1,9</w:t>
            </w:r>
          </w:p>
        </w:tc>
      </w:tr>
    </w:tbl>
    <w:p w:rsidR="00125147" w:rsidRDefault="00827520" w:rsidP="00125147">
      <w:pPr>
        <w:jc w:val="right"/>
      </w:pPr>
      <w:r>
        <w:t>».</w:t>
      </w:r>
    </w:p>
    <w:p w:rsidR="00E7106D" w:rsidRDefault="00BE6333" w:rsidP="00DB0C71">
      <w:pPr>
        <w:spacing w:line="264" w:lineRule="auto"/>
        <w:jc w:val="both"/>
      </w:pPr>
      <w:r>
        <w:tab/>
      </w:r>
      <w:r w:rsidR="009B134D">
        <w:t xml:space="preserve">6. </w:t>
      </w:r>
      <w:r w:rsidR="00E7106D">
        <w:t>В абзаце первом пункта 4.8 слова «до 70%» заменить словами «от 1 до 100 процентов».</w:t>
      </w:r>
    </w:p>
    <w:p w:rsidR="00DB0C71" w:rsidRDefault="00DB0C71" w:rsidP="00DB0C71">
      <w:pPr>
        <w:spacing w:line="264" w:lineRule="auto"/>
        <w:jc w:val="both"/>
      </w:pPr>
    </w:p>
    <w:p w:rsidR="00E7106D" w:rsidRDefault="009B134D" w:rsidP="00DB0C71">
      <w:pPr>
        <w:spacing w:line="264" w:lineRule="auto"/>
        <w:jc w:val="both"/>
      </w:pPr>
      <w:r>
        <w:tab/>
        <w:t xml:space="preserve">7. </w:t>
      </w:r>
      <w:r w:rsidR="000D66ED">
        <w:t>В</w:t>
      </w:r>
      <w:r w:rsidR="00E7106D">
        <w:t xml:space="preserve"> пункте 4.9 слова «</w:t>
      </w:r>
      <w:r w:rsidR="00CB40DF">
        <w:t xml:space="preserve">в размере  </w:t>
      </w:r>
      <w:r w:rsidR="00E7106D">
        <w:t>70%» заменить словами «</w:t>
      </w:r>
      <w:r w:rsidR="00CB40DF">
        <w:t xml:space="preserve">в размере </w:t>
      </w:r>
      <w:r w:rsidR="000D66ED">
        <w:t>от 70</w:t>
      </w:r>
      <w:r w:rsidR="00E7106D" w:rsidRPr="00F81791">
        <w:t xml:space="preserve"> до 100 процентов</w:t>
      </w:r>
      <w:r w:rsidR="00E7106D">
        <w:t>».</w:t>
      </w:r>
      <w:r w:rsidR="000D66ED">
        <w:t xml:space="preserve"> </w:t>
      </w:r>
    </w:p>
    <w:p w:rsidR="00DB0C71" w:rsidRDefault="00DB0C71" w:rsidP="00DB0C71">
      <w:pPr>
        <w:spacing w:line="264" w:lineRule="auto"/>
        <w:jc w:val="both"/>
      </w:pPr>
    </w:p>
    <w:p w:rsidR="00834130" w:rsidRDefault="000D66ED" w:rsidP="00DB0C71">
      <w:pPr>
        <w:spacing w:line="264" w:lineRule="auto"/>
        <w:jc w:val="both"/>
      </w:pPr>
      <w:r>
        <w:tab/>
        <w:t xml:space="preserve">8. </w:t>
      </w:r>
      <w:r w:rsidR="00834130">
        <w:t>Название раздела 5 изложить в следующей редакции:</w:t>
      </w:r>
    </w:p>
    <w:p w:rsidR="000D66ED" w:rsidRDefault="00834130" w:rsidP="00DB0C71">
      <w:pPr>
        <w:spacing w:line="264" w:lineRule="auto"/>
        <w:jc w:val="both"/>
      </w:pPr>
      <w:r>
        <w:tab/>
        <w:t xml:space="preserve">«5. Иные выплаты». </w:t>
      </w:r>
    </w:p>
    <w:p w:rsidR="00DB0C71" w:rsidRDefault="00DB0C71" w:rsidP="00DB0C71">
      <w:pPr>
        <w:spacing w:line="264" w:lineRule="auto"/>
        <w:jc w:val="both"/>
      </w:pPr>
    </w:p>
    <w:p w:rsidR="007F777E" w:rsidRDefault="007F777E" w:rsidP="00DB0C71">
      <w:pPr>
        <w:spacing w:line="264" w:lineRule="auto"/>
        <w:jc w:val="both"/>
      </w:pPr>
      <w:r>
        <w:tab/>
        <w:t>9. Пункт 5.1 изложить в следующей редакции:</w:t>
      </w:r>
    </w:p>
    <w:p w:rsidR="00B47FF7" w:rsidRDefault="007F777E" w:rsidP="00DB0C71">
      <w:pPr>
        <w:widowControl w:val="0"/>
        <w:spacing w:line="264" w:lineRule="auto"/>
        <w:ind w:firstLine="540"/>
        <w:jc w:val="both"/>
        <w:rPr>
          <w:rFonts w:eastAsia="Calibri"/>
          <w:szCs w:val="28"/>
          <w:lang w:eastAsia="en-US"/>
        </w:rPr>
      </w:pPr>
      <w:r>
        <w:tab/>
        <w:t>«</w:t>
      </w:r>
      <w:r w:rsidR="00B47FF7">
        <w:t>5.1. Один раз в текущем календарном году</w:t>
      </w:r>
      <w:r w:rsidR="00B47FF7">
        <w:rPr>
          <w:rFonts w:eastAsia="Calibri"/>
          <w:szCs w:val="28"/>
          <w:lang w:eastAsia="en-US"/>
        </w:rPr>
        <w:t xml:space="preserve">  р</w:t>
      </w:r>
      <w:r w:rsidR="00B47FF7" w:rsidRPr="008C2F65">
        <w:rPr>
          <w:rFonts w:eastAsia="Calibri"/>
          <w:szCs w:val="28"/>
          <w:lang w:eastAsia="en-US"/>
        </w:rPr>
        <w:t xml:space="preserve">аботникам </w:t>
      </w:r>
      <w:r w:rsidR="00B47FF7">
        <w:rPr>
          <w:rFonts w:eastAsia="Calibri"/>
          <w:szCs w:val="28"/>
          <w:lang w:eastAsia="en-US"/>
        </w:rPr>
        <w:t>казенных учреждений</w:t>
      </w:r>
      <w:r w:rsidR="00B47FF7" w:rsidRPr="008C2F65">
        <w:rPr>
          <w:rFonts w:eastAsia="Calibri"/>
          <w:szCs w:val="28"/>
          <w:lang w:eastAsia="en-US"/>
        </w:rPr>
        <w:t xml:space="preserve"> </w:t>
      </w:r>
      <w:r w:rsidR="00B47FF7">
        <w:rPr>
          <w:rFonts w:eastAsia="Calibri"/>
          <w:szCs w:val="28"/>
          <w:lang w:eastAsia="en-US"/>
        </w:rPr>
        <w:t xml:space="preserve">выплачивается единовременная ежегодная денежная выплата </w:t>
      </w:r>
      <w:r w:rsidR="00B47FF7" w:rsidRPr="008C2F65">
        <w:rPr>
          <w:rFonts w:eastAsia="Calibri"/>
          <w:szCs w:val="28"/>
          <w:lang w:eastAsia="en-US"/>
        </w:rPr>
        <w:t xml:space="preserve"> на лечение и отдых в размере</w:t>
      </w:r>
      <w:r w:rsidR="00B47FF7">
        <w:rPr>
          <w:rFonts w:eastAsia="Calibri"/>
          <w:szCs w:val="28"/>
          <w:lang w:eastAsia="en-US"/>
        </w:rPr>
        <w:t xml:space="preserve"> 2-х должностных окладов</w:t>
      </w:r>
      <w:r w:rsidR="00B47FF7" w:rsidRPr="008C2F65">
        <w:rPr>
          <w:rFonts w:eastAsia="Calibri"/>
          <w:szCs w:val="28"/>
          <w:lang w:eastAsia="en-US"/>
        </w:rPr>
        <w:t xml:space="preserve">, </w:t>
      </w:r>
      <w:r w:rsidR="00B47FF7">
        <w:rPr>
          <w:rFonts w:eastAsia="Calibri"/>
          <w:szCs w:val="28"/>
          <w:lang w:eastAsia="en-US"/>
        </w:rPr>
        <w:t>которая не зависит от оценки результатов труда работника.</w:t>
      </w:r>
    </w:p>
    <w:p w:rsidR="00B47FF7" w:rsidRDefault="00B47FF7" w:rsidP="00DB0C71">
      <w:pPr>
        <w:widowControl w:val="0"/>
        <w:spacing w:line="264" w:lineRule="auto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Работнику, не отработавшему полного календарного года, единовременная ежегодная денежная выплата </w:t>
      </w:r>
      <w:r w:rsidRPr="008C2F65">
        <w:rPr>
          <w:rFonts w:eastAsia="Calibri"/>
          <w:szCs w:val="28"/>
          <w:lang w:eastAsia="en-US"/>
        </w:rPr>
        <w:t xml:space="preserve"> на лечение и отдых</w:t>
      </w:r>
      <w:r>
        <w:rPr>
          <w:rFonts w:eastAsia="Calibri"/>
          <w:szCs w:val="28"/>
          <w:lang w:eastAsia="en-US"/>
        </w:rPr>
        <w:t xml:space="preserve"> производится в размере пропорциональном отработанному в текущем календарном году времени на момент осуществления выплаты. </w:t>
      </w:r>
    </w:p>
    <w:p w:rsidR="00CF617B" w:rsidRDefault="00B47FF7" w:rsidP="00DB0C71">
      <w:pPr>
        <w:widowControl w:val="0"/>
        <w:spacing w:line="264" w:lineRule="auto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случае увольнения работника до окончания того календарного года, в котором получена единовременная ежегодная денежная выплата </w:t>
      </w:r>
      <w:r w:rsidRPr="008C2F65">
        <w:rPr>
          <w:rFonts w:eastAsia="Calibri"/>
          <w:szCs w:val="28"/>
          <w:lang w:eastAsia="en-US"/>
        </w:rPr>
        <w:t xml:space="preserve"> на лечение и </w:t>
      </w:r>
    </w:p>
    <w:p w:rsidR="00CF617B" w:rsidRDefault="00CF617B" w:rsidP="00CF617B">
      <w:pPr>
        <w:widowControl w:val="0"/>
        <w:spacing w:line="264" w:lineRule="auto"/>
        <w:jc w:val="both"/>
        <w:rPr>
          <w:rFonts w:eastAsia="Calibri"/>
          <w:szCs w:val="28"/>
          <w:lang w:eastAsia="en-US"/>
        </w:rPr>
      </w:pPr>
    </w:p>
    <w:p w:rsidR="00B47FF7" w:rsidRDefault="00B47FF7" w:rsidP="00CF617B">
      <w:pPr>
        <w:widowControl w:val="0"/>
        <w:spacing w:line="264" w:lineRule="auto"/>
        <w:jc w:val="both"/>
        <w:rPr>
          <w:rFonts w:eastAsia="Calibri"/>
          <w:szCs w:val="28"/>
          <w:lang w:eastAsia="en-US"/>
        </w:rPr>
      </w:pPr>
      <w:r w:rsidRPr="008C2F65">
        <w:rPr>
          <w:rFonts w:eastAsia="Calibri"/>
          <w:szCs w:val="28"/>
          <w:lang w:eastAsia="en-US"/>
        </w:rPr>
        <w:t>отдых</w:t>
      </w:r>
      <w:r>
        <w:rPr>
          <w:rFonts w:eastAsia="Calibri"/>
          <w:szCs w:val="28"/>
          <w:lang w:eastAsia="en-US"/>
        </w:rPr>
        <w:t xml:space="preserve">, производится возврат излишне выплаченной единовременной ежегодной денежной выплаты </w:t>
      </w:r>
      <w:r w:rsidRPr="008C2F65">
        <w:rPr>
          <w:rFonts w:eastAsia="Calibri"/>
          <w:szCs w:val="28"/>
          <w:lang w:eastAsia="en-US"/>
        </w:rPr>
        <w:t xml:space="preserve"> на лечение и отдых</w:t>
      </w:r>
      <w:r>
        <w:rPr>
          <w:rFonts w:eastAsia="Calibri"/>
          <w:szCs w:val="28"/>
          <w:lang w:eastAsia="en-US"/>
        </w:rPr>
        <w:t xml:space="preserve"> за период со дня, следующего за днем увольнения, до окончания текущего календарного года.</w:t>
      </w:r>
    </w:p>
    <w:p w:rsidR="00B47FF7" w:rsidRDefault="00B47FF7" w:rsidP="00DB0C71">
      <w:pPr>
        <w:widowControl w:val="0"/>
        <w:spacing w:line="264" w:lineRule="auto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Единовременная ежегодная денежная выплата </w:t>
      </w:r>
      <w:r w:rsidRPr="008C2F65">
        <w:rPr>
          <w:rFonts w:eastAsia="Calibri"/>
          <w:szCs w:val="28"/>
          <w:lang w:eastAsia="en-US"/>
        </w:rPr>
        <w:t xml:space="preserve"> на лечение и отдых </w:t>
      </w:r>
      <w:r w:rsidR="0076176B">
        <w:rPr>
          <w:rFonts w:eastAsia="Calibri"/>
          <w:szCs w:val="28"/>
          <w:lang w:eastAsia="en-US"/>
        </w:rPr>
        <w:t>осуществляется</w:t>
      </w:r>
      <w:r w:rsidRPr="008C2F65">
        <w:rPr>
          <w:rFonts w:eastAsia="Calibri"/>
          <w:szCs w:val="28"/>
          <w:lang w:eastAsia="en-US"/>
        </w:rPr>
        <w:t xml:space="preserve"> по месту работы на основании личного заявления работника</w:t>
      </w:r>
      <w:r w:rsidRPr="00B47FF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при предоставлении ежегодного оплачиваемого отпуска или его части.</w:t>
      </w:r>
    </w:p>
    <w:p w:rsidR="00B47FF7" w:rsidRDefault="00B47FF7" w:rsidP="00DB0C71">
      <w:pPr>
        <w:widowControl w:val="0"/>
        <w:spacing w:line="264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Единовременная ежегодная денежная выплата </w:t>
      </w:r>
      <w:r w:rsidRPr="008C2F65">
        <w:rPr>
          <w:rFonts w:eastAsia="Calibri"/>
          <w:szCs w:val="28"/>
          <w:lang w:eastAsia="en-US"/>
        </w:rPr>
        <w:t xml:space="preserve"> на лечение и отдых</w:t>
      </w:r>
      <w:r>
        <w:rPr>
          <w:rFonts w:eastAsia="Calibri"/>
          <w:szCs w:val="28"/>
          <w:lang w:eastAsia="en-US"/>
        </w:rPr>
        <w:t xml:space="preserve"> осуществляется на основании распоряжения руководителя казенного учреждения. </w:t>
      </w:r>
    </w:p>
    <w:p w:rsidR="0076176B" w:rsidRDefault="00B47FF7" w:rsidP="00DB0C71">
      <w:pPr>
        <w:widowControl w:val="0"/>
        <w:spacing w:line="264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Руководителю казенного учреждения  единовременная ежегодная денежная выплата </w:t>
      </w:r>
      <w:r w:rsidRPr="008C2F65">
        <w:rPr>
          <w:rFonts w:eastAsia="Calibri"/>
          <w:szCs w:val="28"/>
          <w:lang w:eastAsia="en-US"/>
        </w:rPr>
        <w:t xml:space="preserve"> на лечение и отдых</w:t>
      </w:r>
      <w:r>
        <w:rPr>
          <w:rFonts w:eastAsia="Calibri"/>
          <w:szCs w:val="28"/>
          <w:lang w:eastAsia="en-US"/>
        </w:rPr>
        <w:t xml:space="preserve"> осуществляется в соответствии с распоряжением </w:t>
      </w:r>
      <w:r w:rsidR="0076176B">
        <w:rPr>
          <w:rFonts w:eastAsia="Calibri"/>
          <w:szCs w:val="28"/>
          <w:lang w:eastAsia="en-US"/>
        </w:rPr>
        <w:t>главы городского округа Лыткарино.».</w:t>
      </w:r>
    </w:p>
    <w:p w:rsidR="00DB0C71" w:rsidRDefault="00DB0C71" w:rsidP="00DB0C71">
      <w:pPr>
        <w:widowControl w:val="0"/>
        <w:spacing w:line="264" w:lineRule="auto"/>
        <w:ind w:firstLine="567"/>
        <w:jc w:val="both"/>
        <w:rPr>
          <w:rFonts w:eastAsia="Calibri"/>
          <w:szCs w:val="28"/>
          <w:lang w:eastAsia="en-US"/>
        </w:rPr>
      </w:pPr>
    </w:p>
    <w:p w:rsidR="00B47FF7" w:rsidRDefault="0076176B" w:rsidP="00DB0C71">
      <w:pPr>
        <w:widowControl w:val="0"/>
        <w:spacing w:line="264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10. Пункт 5.2 изложить в следующей редакции:</w:t>
      </w:r>
    </w:p>
    <w:p w:rsidR="0076176B" w:rsidRDefault="0076176B" w:rsidP="00DB0C71">
      <w:pPr>
        <w:widowControl w:val="0"/>
        <w:spacing w:line="264" w:lineRule="auto"/>
        <w:ind w:firstLine="54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«5.2. </w:t>
      </w:r>
      <w:r>
        <w:t>Один раз в текущем календарном году</w:t>
      </w:r>
      <w:r>
        <w:rPr>
          <w:rFonts w:eastAsia="Calibri"/>
          <w:szCs w:val="28"/>
          <w:lang w:eastAsia="en-US"/>
        </w:rPr>
        <w:t xml:space="preserve">  р</w:t>
      </w:r>
      <w:r w:rsidRPr="008C2F65">
        <w:rPr>
          <w:rFonts w:eastAsia="Calibri"/>
          <w:szCs w:val="28"/>
          <w:lang w:eastAsia="en-US"/>
        </w:rPr>
        <w:t xml:space="preserve">аботникам </w:t>
      </w:r>
      <w:r>
        <w:rPr>
          <w:rFonts w:eastAsia="Calibri"/>
          <w:szCs w:val="28"/>
          <w:lang w:eastAsia="en-US"/>
        </w:rPr>
        <w:t>казенных учреждений</w:t>
      </w:r>
      <w:r w:rsidRPr="008C2F6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выплачивается </w:t>
      </w:r>
      <w:r w:rsidRPr="003B394A">
        <w:rPr>
          <w:szCs w:val="28"/>
        </w:rPr>
        <w:t xml:space="preserve">материальная помощь в размере </w:t>
      </w:r>
      <w:r w:rsidR="00AF466F">
        <w:rPr>
          <w:szCs w:val="28"/>
        </w:rPr>
        <w:t>2-х</w:t>
      </w:r>
      <w:r w:rsidRPr="003B394A">
        <w:rPr>
          <w:szCs w:val="28"/>
        </w:rPr>
        <w:t xml:space="preserve"> должностных окладов.</w:t>
      </w:r>
    </w:p>
    <w:p w:rsidR="0076176B" w:rsidRDefault="0076176B" w:rsidP="00DB0C71">
      <w:pPr>
        <w:overflowPunct/>
        <w:spacing w:line="264" w:lineRule="auto"/>
        <w:jc w:val="both"/>
        <w:textAlignment w:val="auto"/>
        <w:rPr>
          <w:szCs w:val="28"/>
        </w:rPr>
      </w:pPr>
      <w:r>
        <w:rPr>
          <w:szCs w:val="28"/>
        </w:rPr>
        <w:tab/>
        <w:t xml:space="preserve">В первый календарный год работы работнику казенного учреждения  материальная помощь выплачивается в размере, рассчитанном  пропорционально  фактически отработанному в </w:t>
      </w:r>
      <w:r w:rsidR="009C2B17">
        <w:rPr>
          <w:szCs w:val="28"/>
        </w:rPr>
        <w:t xml:space="preserve">текущем календарном </w:t>
      </w:r>
      <w:r>
        <w:rPr>
          <w:szCs w:val="28"/>
        </w:rPr>
        <w:t xml:space="preserve"> году времени.</w:t>
      </w:r>
    </w:p>
    <w:p w:rsidR="0076176B" w:rsidRDefault="0076176B" w:rsidP="00DB0C71">
      <w:pPr>
        <w:widowControl w:val="0"/>
        <w:spacing w:line="264" w:lineRule="auto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Выплата материальной помощи осуществляется</w:t>
      </w:r>
      <w:r w:rsidRPr="008C2F65">
        <w:rPr>
          <w:rFonts w:eastAsia="Calibri"/>
          <w:szCs w:val="28"/>
          <w:lang w:eastAsia="en-US"/>
        </w:rPr>
        <w:t xml:space="preserve"> по месту работы на основании личного заявления работника</w:t>
      </w:r>
      <w:r w:rsidRPr="00B47FF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при предоставлении ежегодного оплачиваемого отпуска или его части.</w:t>
      </w:r>
    </w:p>
    <w:p w:rsidR="0076176B" w:rsidRPr="008C2F65" w:rsidRDefault="0076176B" w:rsidP="00DB0C71">
      <w:pPr>
        <w:widowControl w:val="0"/>
        <w:spacing w:line="264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просьбе работника материальная помощь может быть выплачена по частям в иные сроки.</w:t>
      </w:r>
    </w:p>
    <w:p w:rsidR="0076176B" w:rsidRPr="008C2F65" w:rsidRDefault="0076176B" w:rsidP="00DB0C71">
      <w:pPr>
        <w:widowControl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8C2F65">
        <w:rPr>
          <w:rFonts w:eastAsia="Calibri"/>
          <w:szCs w:val="28"/>
          <w:lang w:eastAsia="en-US"/>
        </w:rPr>
        <w:t>В случае разделения работником ежегодного основного оплачиваемого отпуска в установленном порядке на части материальная помощь может выплачиваться двумя равными частями в размере одного должностного оклада каждая.</w:t>
      </w:r>
    </w:p>
    <w:p w:rsidR="009C2B17" w:rsidRDefault="009C2B17" w:rsidP="00DB0C71">
      <w:pPr>
        <w:widowControl w:val="0"/>
        <w:spacing w:line="264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Материальная помощь выплачивается работнику на основании распоряжения руководителя казенного учреждения. </w:t>
      </w:r>
    </w:p>
    <w:p w:rsidR="009C2B17" w:rsidRDefault="009C2B17" w:rsidP="00DB0C71">
      <w:pPr>
        <w:widowControl w:val="0"/>
        <w:spacing w:line="264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Руководителю казенного учреждения  материальная помощь выплачивается в соответствии с распоряжением главы городского округа Лыткарино.».</w:t>
      </w:r>
    </w:p>
    <w:p w:rsidR="00DB0C71" w:rsidRDefault="00DB0C71" w:rsidP="00DB0C71">
      <w:pPr>
        <w:widowControl w:val="0"/>
        <w:spacing w:line="264" w:lineRule="auto"/>
        <w:ind w:firstLine="567"/>
        <w:jc w:val="both"/>
        <w:rPr>
          <w:rFonts w:eastAsia="Calibri"/>
          <w:szCs w:val="28"/>
          <w:lang w:eastAsia="en-US"/>
        </w:rPr>
      </w:pPr>
    </w:p>
    <w:p w:rsidR="00834130" w:rsidRDefault="00834130" w:rsidP="00DB0C71">
      <w:pPr>
        <w:spacing w:line="264" w:lineRule="auto"/>
        <w:jc w:val="both"/>
      </w:pPr>
      <w:r>
        <w:tab/>
      </w:r>
      <w:r w:rsidR="00DB0C71">
        <w:t>11</w:t>
      </w:r>
      <w:r>
        <w:t>. Дополнить пунктом 5.</w:t>
      </w:r>
      <w:r w:rsidR="006A0F2A">
        <w:t>4</w:t>
      </w:r>
      <w:r>
        <w:t xml:space="preserve"> следующего содержания:</w:t>
      </w:r>
    </w:p>
    <w:p w:rsidR="00664706" w:rsidRPr="006A0F2A" w:rsidRDefault="00834130" w:rsidP="00DB0C71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tab/>
      </w:r>
      <w:r w:rsidRPr="006A0F2A">
        <w:rPr>
          <w:szCs w:val="28"/>
        </w:rPr>
        <w:t>«5.</w:t>
      </w:r>
      <w:r w:rsidR="006A0F2A" w:rsidRPr="006A0F2A">
        <w:rPr>
          <w:szCs w:val="28"/>
        </w:rPr>
        <w:t>4</w:t>
      </w:r>
      <w:r w:rsidRPr="006A0F2A">
        <w:rPr>
          <w:szCs w:val="28"/>
        </w:rPr>
        <w:t xml:space="preserve">. </w:t>
      </w:r>
      <w:r w:rsidR="004558CB">
        <w:rPr>
          <w:szCs w:val="28"/>
        </w:rPr>
        <w:t xml:space="preserve">Выплаты, указанные в разделе 5 настоящего </w:t>
      </w:r>
      <w:r w:rsidR="006A0F2A" w:rsidRPr="006A0F2A">
        <w:rPr>
          <w:szCs w:val="28"/>
        </w:rPr>
        <w:t>Положения</w:t>
      </w:r>
      <w:r w:rsidR="00821D90">
        <w:rPr>
          <w:szCs w:val="28"/>
        </w:rPr>
        <w:t>,</w:t>
      </w:r>
      <w:r w:rsidRPr="006A0F2A">
        <w:rPr>
          <w:szCs w:val="28"/>
        </w:rPr>
        <w:t xml:space="preserve"> не являются вознаграждением за труд, не зависят от </w:t>
      </w:r>
      <w:r w:rsidRPr="006A0F2A">
        <w:rPr>
          <w:rFonts w:eastAsiaTheme="minorHAnsi"/>
          <w:szCs w:val="28"/>
          <w:lang w:eastAsia="en-US"/>
        </w:rPr>
        <w:t xml:space="preserve"> квалификации работника, сложности, количества, качества и условий выполняемой работы,</w:t>
      </w:r>
      <w:r w:rsidR="006A0F2A" w:rsidRPr="006A0F2A">
        <w:rPr>
          <w:rFonts w:eastAsiaTheme="minorHAnsi"/>
          <w:szCs w:val="28"/>
          <w:lang w:eastAsia="en-US"/>
        </w:rPr>
        <w:t xml:space="preserve"> </w:t>
      </w:r>
      <w:r w:rsidR="001B59BD">
        <w:rPr>
          <w:rFonts w:eastAsiaTheme="minorHAnsi"/>
          <w:szCs w:val="28"/>
          <w:lang w:eastAsia="en-US"/>
        </w:rPr>
        <w:t xml:space="preserve">не входят в </w:t>
      </w:r>
      <w:r w:rsidR="00036E4B">
        <w:rPr>
          <w:rFonts w:eastAsiaTheme="minorHAnsi"/>
          <w:szCs w:val="28"/>
          <w:lang w:eastAsia="en-US"/>
        </w:rPr>
        <w:t>состав заработной платы</w:t>
      </w:r>
      <w:r w:rsidR="00AF466F">
        <w:rPr>
          <w:rFonts w:eastAsiaTheme="minorHAnsi"/>
          <w:szCs w:val="28"/>
          <w:lang w:eastAsia="en-US"/>
        </w:rPr>
        <w:t>.».</w:t>
      </w:r>
      <w:r w:rsidR="00036E4B">
        <w:rPr>
          <w:rFonts w:eastAsiaTheme="minorHAnsi"/>
          <w:szCs w:val="28"/>
          <w:lang w:eastAsia="en-US"/>
        </w:rPr>
        <w:t xml:space="preserve"> </w:t>
      </w:r>
    </w:p>
    <w:p w:rsidR="00834130" w:rsidRPr="00834130" w:rsidRDefault="00834130" w:rsidP="000D66ED">
      <w:pPr>
        <w:spacing w:line="288" w:lineRule="auto"/>
        <w:jc w:val="both"/>
      </w:pPr>
    </w:p>
    <w:p w:rsidR="000D66ED" w:rsidRDefault="000D66ED" w:rsidP="000D66ED">
      <w:pPr>
        <w:spacing w:line="288" w:lineRule="auto"/>
        <w:jc w:val="both"/>
      </w:pPr>
    </w:p>
    <w:p w:rsidR="000D66ED" w:rsidRDefault="000D66ED" w:rsidP="000D66ED">
      <w:pPr>
        <w:spacing w:line="288" w:lineRule="auto"/>
        <w:jc w:val="both"/>
      </w:pPr>
    </w:p>
    <w:p w:rsidR="00E7106D" w:rsidRDefault="00E7106D" w:rsidP="00E7106D"/>
    <w:sectPr w:rsidR="00E7106D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3C" w:rsidRDefault="0009573C" w:rsidP="001314CC">
      <w:r>
        <w:separator/>
      </w:r>
    </w:p>
  </w:endnote>
  <w:endnote w:type="continuationSeparator" w:id="0">
    <w:p w:rsidR="0009573C" w:rsidRDefault="0009573C" w:rsidP="0013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3C" w:rsidRDefault="0009573C" w:rsidP="001314CC">
      <w:r>
        <w:separator/>
      </w:r>
    </w:p>
  </w:footnote>
  <w:footnote w:type="continuationSeparator" w:id="0">
    <w:p w:rsidR="0009573C" w:rsidRDefault="0009573C" w:rsidP="0013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2942"/>
    <w:multiLevelType w:val="hybridMultilevel"/>
    <w:tmpl w:val="1B6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414F6"/>
    <w:multiLevelType w:val="hybridMultilevel"/>
    <w:tmpl w:val="81D68748"/>
    <w:lvl w:ilvl="0" w:tplc="368889A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36E4B"/>
    <w:rsid w:val="0009573C"/>
    <w:rsid w:val="000C3C0B"/>
    <w:rsid w:val="000D66ED"/>
    <w:rsid w:val="00125147"/>
    <w:rsid w:val="001314CC"/>
    <w:rsid w:val="001B59BD"/>
    <w:rsid w:val="00224B07"/>
    <w:rsid w:val="00226FC7"/>
    <w:rsid w:val="002421E0"/>
    <w:rsid w:val="00276722"/>
    <w:rsid w:val="002A15A8"/>
    <w:rsid w:val="0037076C"/>
    <w:rsid w:val="00396EEA"/>
    <w:rsid w:val="003B26B8"/>
    <w:rsid w:val="003D6838"/>
    <w:rsid w:val="004251F6"/>
    <w:rsid w:val="00447B39"/>
    <w:rsid w:val="004558CB"/>
    <w:rsid w:val="00564D05"/>
    <w:rsid w:val="005A5AC3"/>
    <w:rsid w:val="005E0144"/>
    <w:rsid w:val="005F60C6"/>
    <w:rsid w:val="00613AB3"/>
    <w:rsid w:val="00651E89"/>
    <w:rsid w:val="00664706"/>
    <w:rsid w:val="006A0F2A"/>
    <w:rsid w:val="006A2D8A"/>
    <w:rsid w:val="007263F9"/>
    <w:rsid w:val="00737138"/>
    <w:rsid w:val="0075498F"/>
    <w:rsid w:val="0076176B"/>
    <w:rsid w:val="00777FD8"/>
    <w:rsid w:val="007A59F0"/>
    <w:rsid w:val="007F777E"/>
    <w:rsid w:val="00821A81"/>
    <w:rsid w:val="00821D90"/>
    <w:rsid w:val="00827520"/>
    <w:rsid w:val="00833980"/>
    <w:rsid w:val="00834130"/>
    <w:rsid w:val="008415F6"/>
    <w:rsid w:val="008608B3"/>
    <w:rsid w:val="008A2B83"/>
    <w:rsid w:val="008A2EAC"/>
    <w:rsid w:val="008B7561"/>
    <w:rsid w:val="008D068A"/>
    <w:rsid w:val="009A53A0"/>
    <w:rsid w:val="009B134D"/>
    <w:rsid w:val="009C2B17"/>
    <w:rsid w:val="009F505E"/>
    <w:rsid w:val="00A21C6E"/>
    <w:rsid w:val="00A53218"/>
    <w:rsid w:val="00AD42DC"/>
    <w:rsid w:val="00AE73C2"/>
    <w:rsid w:val="00AF466F"/>
    <w:rsid w:val="00B404F6"/>
    <w:rsid w:val="00B47FF7"/>
    <w:rsid w:val="00BD32D1"/>
    <w:rsid w:val="00BE6333"/>
    <w:rsid w:val="00C7065C"/>
    <w:rsid w:val="00C83F08"/>
    <w:rsid w:val="00CA781B"/>
    <w:rsid w:val="00CB40DF"/>
    <w:rsid w:val="00CD3864"/>
    <w:rsid w:val="00CF617B"/>
    <w:rsid w:val="00D1438E"/>
    <w:rsid w:val="00D32B8E"/>
    <w:rsid w:val="00DB0C71"/>
    <w:rsid w:val="00DC4144"/>
    <w:rsid w:val="00E7106D"/>
    <w:rsid w:val="00E76718"/>
    <w:rsid w:val="00F076BF"/>
    <w:rsid w:val="00F46DE1"/>
    <w:rsid w:val="00F569DE"/>
    <w:rsid w:val="00F81791"/>
    <w:rsid w:val="00F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F098-73F6-4177-ADC3-E599B71C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21C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14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14CC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14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14C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76176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CFB2C1EBDE8AF5CF685392993AB0EBAFB2AAA2EE27A9BE802F58649053155DCD17C38A8489A6A57E6E40D32559867E0BB0E8CF80EB8E5m7i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2023-02-01T13:34:00Z</cp:lastPrinted>
  <dcterms:created xsi:type="dcterms:W3CDTF">2023-02-01T12:59:00Z</dcterms:created>
  <dcterms:modified xsi:type="dcterms:W3CDTF">2023-02-01T15:14:00Z</dcterms:modified>
</cp:coreProperties>
</file>