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76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</w:pPr>
      <w:bookmarkStart w:id="0" w:name="_Toc479691583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 xml:space="preserve">ИНФОРМАЦИОННОЕ СООБЩЕНИЕ  </w:t>
      </w:r>
    </w:p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76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>о проведении аукциона в электронной форме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shd w:val="clear" w:color="auto" w:fill="auto"/>
          <w:lang w:val="ru-RU"/>
        </w:rPr>
        <w:t xml:space="preserve">  №АЗЭ-ЛЫТ/22-813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>на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Московской области, вид разрешенного использования: производственная деятельность</w:t>
      </w:r>
    </w:p>
    <w:p>
      <w:pPr>
        <w:rPr>
          <w:rFonts w:hint="default"/>
          <w:lang w:val="ru-RU"/>
        </w:rPr>
      </w:pPr>
    </w:p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40" w:lineRule="auto"/>
        <w:textAlignment w:val="auto"/>
        <w:rPr>
          <w:rFonts w:ascii="Times New Roman" w:hAnsi="Times New Roman" w:eastAsia="Times New Roman" w:cs="Times New Roman"/>
          <w:b/>
          <w:bCs w:val="0"/>
          <w:i w:val="0"/>
          <w:iCs w:val="0"/>
          <w:color w:val="auto"/>
          <w:sz w:val="22"/>
          <w:szCs w:val="22"/>
          <w:highlight w:val="none"/>
          <w:lang w:val="ru-RU" w:eastAsia="zh-CN" w:bidi="ar-SA"/>
        </w:rPr>
      </w:pPr>
      <w:r>
        <w:rPr>
          <w:rFonts w:ascii="Times New Roman" w:hAnsi="Times New Roman" w:eastAsia="Times New Roman" w:cs="Times New Roman"/>
          <w:b/>
          <w:bCs w:val="0"/>
          <w:i w:val="0"/>
          <w:iCs w:val="0"/>
          <w:color w:val="auto"/>
          <w:sz w:val="22"/>
          <w:szCs w:val="22"/>
          <w:highlight w:val="none"/>
          <w:lang w:val="ru-RU" w:eastAsia="zh-CN" w:bidi="ar-SA"/>
        </w:rPr>
        <w:t> Правовое регулирование</w:t>
      </w:r>
    </w:p>
    <w:p>
      <w:pPr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Аукцион в электронной форме, открытый по форме подачи предложений и по составу участников </w:t>
      </w:r>
      <w:r>
        <w:rPr>
          <w:iCs/>
          <w:color w:val="auto"/>
          <w:sz w:val="22"/>
          <w:szCs w:val="22"/>
        </w:rPr>
        <w:br w:type="textWrapping"/>
      </w:r>
      <w:r>
        <w:rPr>
          <w:iCs/>
          <w:color w:val="auto"/>
          <w:sz w:val="22"/>
          <w:szCs w:val="22"/>
        </w:rPr>
        <w:t>(далее - аукцион) и проводится в соответствии с требованиями:</w:t>
      </w:r>
    </w:p>
    <w:p>
      <w:pPr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Гражданского кодекса Российской Федерации;</w:t>
      </w:r>
      <w:r>
        <w:rPr>
          <w:rFonts w:hint="default"/>
          <w:iCs/>
          <w:color w:val="auto"/>
          <w:sz w:val="22"/>
          <w:szCs w:val="22"/>
          <w:lang w:val="ru-RU"/>
        </w:rPr>
        <w:t xml:space="preserve"> </w:t>
      </w:r>
      <w:r>
        <w:rPr>
          <w:iCs/>
          <w:color w:val="auto"/>
          <w:sz w:val="22"/>
          <w:szCs w:val="22"/>
        </w:rPr>
        <w:t> Земельного кодекса Российской Федерации; Федерального закона от 26.07.2006 № 135-ФЗ «О защите конкуренции»;</w:t>
      </w:r>
      <w:r>
        <w:rPr>
          <w:rFonts w:hint="default"/>
          <w:iCs/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 Закона Московской области от 07.06.1996 № 23/96-ОЗ «О регулировании земельных отношений</w:t>
      </w:r>
      <w:r>
        <w:rPr>
          <w:rFonts w:hint="default"/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в Московской области»;</w:t>
      </w:r>
    </w:p>
    <w:p>
      <w:pPr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eastAsia="ru-RU"/>
        </w:rPr>
        <w:t>Сводного заключения Министерства имущественных отношений Московской области от 22.03.2022 № 40-З</w:t>
      </w:r>
      <w:r>
        <w:rPr>
          <w:rFonts w:hint="default"/>
          <w:bCs/>
          <w:color w:val="auto"/>
          <w:sz w:val="22"/>
          <w:szCs w:val="22"/>
          <w:lang w:val="en-US" w:eastAsia="ru-RU"/>
        </w:rPr>
        <w:t xml:space="preserve"> </w:t>
      </w:r>
      <w:r>
        <w:rPr>
          <w:bCs/>
          <w:color w:val="auto"/>
          <w:sz w:val="22"/>
          <w:szCs w:val="22"/>
          <w:lang w:eastAsia="ru-RU"/>
        </w:rPr>
        <w:t>п. 46;</w:t>
      </w:r>
      <w:r>
        <w:rPr>
          <w:rFonts w:hint="default"/>
          <w:bCs/>
          <w:color w:val="auto"/>
          <w:sz w:val="22"/>
          <w:szCs w:val="22"/>
          <w:lang w:val="en-US" w:eastAsia="ru-RU"/>
        </w:rPr>
        <w:t xml:space="preserve"> </w:t>
      </w:r>
      <w:r>
        <w:rPr>
          <w:bCs/>
          <w:color w:val="auto"/>
          <w:sz w:val="22"/>
          <w:szCs w:val="22"/>
          <w:lang w:eastAsia="ru-RU"/>
        </w:rPr>
        <w:t xml:space="preserve"> </w:t>
      </w:r>
      <w:r>
        <w:rPr>
          <w:color w:val="auto"/>
          <w:sz w:val="22"/>
          <w:szCs w:val="22"/>
        </w:rPr>
        <w:t>постановления Главы городского округа Лыткарино Московской области от 25.03.2022 № 142-п «О проведении аукциона на право заключения договора аренды земельного участка в электронной форме»</w:t>
      </w:r>
      <w:r>
        <w:rPr>
          <w:bCs/>
          <w:color w:val="auto"/>
          <w:sz w:val="22"/>
          <w:szCs w:val="22"/>
          <w:lang w:eastAsia="ru-RU"/>
        </w:rPr>
        <w:t xml:space="preserve"> (Приложение 1);</w:t>
      </w:r>
      <w:r>
        <w:rPr>
          <w:rFonts w:hint="default"/>
          <w:bCs/>
          <w:color w:val="auto"/>
          <w:sz w:val="22"/>
          <w:szCs w:val="22"/>
          <w:lang w:val="en-US" w:eastAsia="ru-RU"/>
        </w:rPr>
        <w:t xml:space="preserve"> иных нормативно-правовых актов Российской Федерации и Московской области.</w:t>
      </w:r>
    </w:p>
    <w:bookmarkEnd w:id="0"/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</w:pPr>
      <w:bookmarkStart w:id="1" w:name="_Toc428969604"/>
      <w:bookmarkStart w:id="2" w:name="_Toc423619374"/>
      <w:bookmarkStart w:id="3" w:name="_Toc426462869"/>
      <w:r>
        <w:rPr>
          <w:rFonts w:hint="default"/>
          <w:b/>
          <w:bCs w:val="0"/>
          <w:color w:val="auto"/>
          <w:sz w:val="22"/>
          <w:szCs w:val="22"/>
          <w:highlight w:val="none"/>
          <w:lang w:val="ru-RU"/>
        </w:rPr>
        <w:t>П</w:t>
      </w:r>
      <w:r>
        <w:rPr>
          <w:b/>
          <w:bCs w:val="0"/>
          <w:color w:val="auto"/>
          <w:sz w:val="22"/>
          <w:szCs w:val="22"/>
          <w:highlight w:val="none"/>
        </w:rPr>
        <w:t>редмет аукциона:</w:t>
      </w:r>
      <w:r>
        <w:rPr>
          <w:b w:val="0"/>
          <w:bCs/>
          <w:color w:val="auto"/>
          <w:sz w:val="22"/>
          <w:szCs w:val="22"/>
          <w:highlight w:val="none"/>
        </w:rPr>
        <w:t xml:space="preserve">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Московской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</w:t>
      </w:r>
      <w:r>
        <w:rPr>
          <w:b w:val="0"/>
          <w:bCs/>
          <w:color w:val="auto"/>
          <w:sz w:val="22"/>
          <w:szCs w:val="22"/>
          <w:highlight w:val="none"/>
        </w:rPr>
        <w:t>области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(далее- Земельный участок)</w:t>
      </w:r>
    </w:p>
    <w:p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Организатор аукциона в электронной форме (далее – Организатор аукциона) – </w:t>
      </w:r>
      <w:r>
        <w:rPr>
          <w:bCs/>
          <w:sz w:val="22"/>
          <w:szCs w:val="22"/>
        </w:rPr>
        <w:t xml:space="preserve">орган, осуществляющий функции по организации </w:t>
      </w:r>
      <w:r>
        <w:rPr>
          <w:sz w:val="22"/>
          <w:szCs w:val="22"/>
        </w:rPr>
        <w:t xml:space="preserve">аукциона в электронной форме, </w:t>
      </w:r>
      <w:r>
        <w:rPr>
          <w:bCs/>
          <w:sz w:val="22"/>
          <w:szCs w:val="22"/>
        </w:rPr>
        <w:t>утверждающий Извещение о проведении аукциона в электронной форме и состав Аукционной комиссии.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в электронной форме</w:t>
      </w:r>
      <w:r>
        <w:rPr>
          <w:sz w:val="22"/>
          <w:szCs w:val="22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 xml:space="preserve">www.torgi.gov.ru </w:t>
      </w:r>
      <w:r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 xml:space="preserve">easuz.mosreg.ru/torgi </w:t>
      </w:r>
      <w:r>
        <w:rPr>
          <w:sz w:val="22"/>
          <w:szCs w:val="22"/>
        </w:rPr>
        <w:t>(далее – Портал ЕАСУЗ),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</w:t>
      </w:r>
      <w:r>
        <w:fldChar w:fldCharType="begin"/>
      </w:r>
      <w:r>
        <w:instrText xml:space="preserve"> HYPERLINK "http://www.rts-tender.ru" </w:instrText>
      </w:r>
      <w:r>
        <w:fldChar w:fldCharType="separate"/>
      </w:r>
      <w:r>
        <w:rPr>
          <w:b/>
          <w:sz w:val="22"/>
          <w:szCs w:val="22"/>
        </w:rPr>
        <w:t>www.rts-tender.ru</w:t>
      </w:r>
      <w:r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(далее – электронная площадка)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>
        <w:rPr>
          <w:sz w:val="22"/>
          <w:szCs w:val="22"/>
        </w:rPr>
        <w:t>.</w:t>
      </w:r>
    </w:p>
    <w:p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.</w:t>
      </w:r>
    </w:p>
    <w:p>
      <w:pPr>
        <w:tabs>
          <w:tab w:val="left" w:pos="142"/>
        </w:tabs>
        <w:autoSpaceDE w:val="0"/>
        <w:jc w:val="both"/>
        <w:rPr>
          <w:sz w:val="22"/>
          <w:szCs w:val="22"/>
          <w:lang w:eastAsia="en-US"/>
        </w:rPr>
      </w:pPr>
      <w:r>
        <w:rPr>
          <w:iCs/>
          <w:sz w:val="22"/>
          <w:szCs w:val="22"/>
        </w:rPr>
        <w:t xml:space="preserve">Адрес: </w:t>
      </w:r>
      <w:r>
        <w:rPr>
          <w:sz w:val="22"/>
          <w:szCs w:val="22"/>
        </w:rPr>
        <w:t>143407, Московская область, г. Красногорск, бульвар Строителей, д. 7.</w:t>
      </w:r>
    </w:p>
    <w:p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www.rctmo.ru</w:t>
      </w:r>
    </w:p>
    <w:p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Адрес электронной почты: </w:t>
      </w:r>
      <w:r>
        <w:rPr>
          <w:iCs/>
          <w:sz w:val="22"/>
          <w:szCs w:val="22"/>
        </w:rPr>
        <w:fldChar w:fldCharType="begin"/>
      </w:r>
      <w:r>
        <w:rPr>
          <w:iCs/>
          <w:sz w:val="22"/>
          <w:szCs w:val="22"/>
        </w:rPr>
        <w:instrText xml:space="preserve"> HYPERLINK "mailto:rct_torgi@mosreg.ru" </w:instrText>
      </w:r>
      <w:r>
        <w:rPr>
          <w:iCs/>
          <w:sz w:val="22"/>
          <w:szCs w:val="22"/>
        </w:rPr>
        <w:fldChar w:fldCharType="separate"/>
      </w:r>
      <w:r>
        <w:rPr>
          <w:rStyle w:val="6"/>
          <w:iCs/>
          <w:sz w:val="22"/>
          <w:szCs w:val="22"/>
        </w:rPr>
        <w:t>rct_torgi@mosreg.ru</w:t>
      </w:r>
      <w:r>
        <w:rPr>
          <w:iCs/>
          <w:sz w:val="22"/>
          <w:szCs w:val="2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 w:val="0"/>
          <w:color w:val="auto"/>
          <w:sz w:val="22"/>
          <w:szCs w:val="22"/>
          <w:highlight w:val="none"/>
        </w:rPr>
        <w:t>Сведения о Земельном участке:</w:t>
      </w:r>
      <w:r>
        <w:rPr>
          <w:rFonts w:hint="default"/>
          <w:b/>
          <w:bCs w:val="0"/>
          <w:color w:val="auto"/>
          <w:sz w:val="22"/>
          <w:szCs w:val="22"/>
          <w:highlight w:val="none"/>
          <w:lang w:val="ru-RU"/>
        </w:rPr>
        <w:t xml:space="preserve"> 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м</w:t>
      </w:r>
      <w:r>
        <w:rPr>
          <w:b w:val="0"/>
          <w:bCs/>
          <w:color w:val="auto"/>
          <w:sz w:val="22"/>
          <w:szCs w:val="22"/>
          <w:highlight w:val="none"/>
        </w:rPr>
        <w:t xml:space="preserve">естоположение (адрес):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М</w:t>
      </w:r>
      <w:r>
        <w:rPr>
          <w:b w:val="0"/>
          <w:bCs/>
          <w:color w:val="auto"/>
          <w:sz w:val="22"/>
          <w:szCs w:val="22"/>
          <w:highlight w:val="none"/>
        </w:rPr>
        <w:t>осковская область, г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.</w:t>
      </w:r>
      <w:r>
        <w:rPr>
          <w:b w:val="0"/>
          <w:bCs/>
          <w:color w:val="auto"/>
          <w:sz w:val="22"/>
          <w:szCs w:val="22"/>
          <w:highlight w:val="none"/>
        </w:rPr>
        <w:t>Лыткарино, тер Детский городок ЗИЛ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; п</w:t>
      </w:r>
      <w:r>
        <w:rPr>
          <w:b w:val="0"/>
          <w:bCs/>
          <w:color w:val="auto"/>
          <w:sz w:val="22"/>
          <w:szCs w:val="22"/>
          <w:highlight w:val="none"/>
        </w:rPr>
        <w:t>лощадь, кв.м: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20430; к</w:t>
      </w:r>
      <w:r>
        <w:rPr>
          <w:b w:val="0"/>
          <w:bCs/>
          <w:color w:val="auto"/>
          <w:sz w:val="22"/>
          <w:szCs w:val="22"/>
          <w:highlight w:val="none"/>
        </w:rPr>
        <w:t>адастровый номер: 50:53:0020202: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234; 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к</w:t>
      </w:r>
      <w:r>
        <w:rPr>
          <w:b w:val="0"/>
          <w:bCs/>
          <w:color w:val="auto"/>
          <w:sz w:val="22"/>
          <w:szCs w:val="22"/>
          <w:highlight w:val="none"/>
        </w:rPr>
        <w:t>атегория земель: земли населённых пунктов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; в</w:t>
      </w:r>
      <w:r>
        <w:rPr>
          <w:b w:val="0"/>
          <w:bCs/>
          <w:color w:val="auto"/>
          <w:sz w:val="22"/>
          <w:szCs w:val="22"/>
          <w:highlight w:val="none"/>
        </w:rPr>
        <w:t xml:space="preserve">ид разрешенного использования: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производственная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деятельность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i w:val="0"/>
          <w:iCs/>
          <w:color w:val="auto"/>
          <w:sz w:val="22"/>
          <w:szCs w:val="22"/>
          <w:highlight w:val="none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rFonts w:hint="default"/>
          <w:b w:val="0"/>
          <w:bCs/>
          <w:i w:val="0"/>
          <w:iCs/>
          <w:color w:val="auto"/>
          <w:sz w:val="22"/>
          <w:szCs w:val="22"/>
          <w:highlight w:val="none"/>
          <w:lang w:val="ru-RU"/>
        </w:rPr>
        <w:t xml:space="preserve">; 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с</w:t>
      </w:r>
      <w:r>
        <w:rPr>
          <w:b w:val="0"/>
          <w:bCs/>
          <w:color w:val="auto"/>
          <w:sz w:val="22"/>
          <w:szCs w:val="22"/>
          <w:highlight w:val="none"/>
        </w:rPr>
        <w:t xml:space="preserve">ведения о правах на земельный участок:  собственность 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г</w:t>
      </w:r>
      <w:r>
        <w:rPr>
          <w:b w:val="0"/>
          <w:bCs/>
          <w:color w:val="auto"/>
          <w:sz w:val="22"/>
          <w:szCs w:val="22"/>
          <w:highlight w:val="none"/>
        </w:rPr>
        <w:t xml:space="preserve">ородского округа Лыткарино Московской области от </w:t>
      </w:r>
      <w:r>
        <w:rPr>
          <w:rFonts w:hint="default"/>
          <w:color w:val="auto"/>
          <w:sz w:val="22"/>
          <w:szCs w:val="22"/>
          <w:lang w:val="ru-RU"/>
        </w:rPr>
        <w:t>30.01</w:t>
      </w:r>
      <w:r>
        <w:rPr>
          <w:color w:val="auto"/>
          <w:sz w:val="22"/>
          <w:szCs w:val="22"/>
        </w:rPr>
        <w:t>.20</w:t>
      </w:r>
      <w:r>
        <w:rPr>
          <w:rFonts w:hint="default"/>
          <w:color w:val="auto"/>
          <w:sz w:val="22"/>
          <w:szCs w:val="22"/>
          <w:lang w:val="ru-RU"/>
        </w:rPr>
        <w:t>19</w:t>
      </w:r>
      <w:r>
        <w:rPr>
          <w:color w:val="auto"/>
          <w:sz w:val="22"/>
          <w:szCs w:val="22"/>
        </w:rPr>
        <w:t xml:space="preserve"> №50:53:0020202:</w:t>
      </w:r>
      <w:r>
        <w:rPr>
          <w:rFonts w:hint="default"/>
          <w:color w:val="auto"/>
          <w:sz w:val="22"/>
          <w:szCs w:val="22"/>
          <w:lang w:val="ru-RU"/>
        </w:rPr>
        <w:t>234</w:t>
      </w:r>
      <w:r>
        <w:rPr>
          <w:color w:val="auto"/>
          <w:sz w:val="22"/>
          <w:szCs w:val="22"/>
        </w:rPr>
        <w:t>-50/</w:t>
      </w:r>
      <w:r>
        <w:rPr>
          <w:rFonts w:hint="default"/>
          <w:color w:val="auto"/>
          <w:sz w:val="22"/>
          <w:szCs w:val="22"/>
          <w:lang w:val="ru-RU"/>
        </w:rPr>
        <w:t>001</w:t>
      </w:r>
      <w:r>
        <w:rPr>
          <w:color w:val="auto"/>
          <w:sz w:val="22"/>
          <w:szCs w:val="22"/>
        </w:rPr>
        <w:t>/20</w:t>
      </w:r>
      <w:r>
        <w:rPr>
          <w:rFonts w:hint="default"/>
          <w:color w:val="auto"/>
          <w:sz w:val="22"/>
          <w:szCs w:val="22"/>
          <w:lang w:val="ru-RU"/>
        </w:rPr>
        <w:t>19</w:t>
      </w:r>
      <w:r>
        <w:rPr>
          <w:color w:val="auto"/>
          <w:sz w:val="22"/>
          <w:szCs w:val="22"/>
        </w:rPr>
        <w:t>-1</w:t>
      </w:r>
      <w:r>
        <w:rPr>
          <w:b w:val="0"/>
          <w:bCs/>
          <w:i w:val="0"/>
          <w:iCs/>
          <w:color w:val="auto"/>
          <w:sz w:val="22"/>
          <w:szCs w:val="22"/>
          <w:highlight w:val="none"/>
        </w:rPr>
        <w:t>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none"/>
        </w:rPr>
        <w:t>Сведения об ограничениях прав на земельный участок:</w:t>
      </w:r>
      <w:r>
        <w:rPr>
          <w:color w:val="auto"/>
          <w:sz w:val="22"/>
          <w:szCs w:val="22"/>
          <w:highlight w:val="none"/>
        </w:rPr>
        <w:t xml:space="preserve"> </w:t>
      </w:r>
      <w:r>
        <w:rPr>
          <w:b/>
          <w:sz w:val="22"/>
          <w:szCs w:val="22"/>
        </w:rPr>
        <w:t> </w:t>
      </w:r>
      <w:r>
        <w:rPr>
          <w:color w:val="auto"/>
          <w:sz w:val="22"/>
          <w:szCs w:val="22"/>
        </w:rPr>
        <w:t>указаны в постановлении Главы городского округа Лыткарино Московской области от 25.03.2022 № 142-п «О проведении аукциона на право заключения договора аренды земельного участка в электронной форме»</w:t>
      </w:r>
      <w:r>
        <w:rPr>
          <w:bCs/>
          <w:color w:val="auto"/>
          <w:sz w:val="22"/>
          <w:szCs w:val="22"/>
          <w:lang w:eastAsia="ru-RU"/>
        </w:rPr>
        <w:t xml:space="preserve">, </w:t>
      </w:r>
      <w:r>
        <w:rPr>
          <w:color w:val="auto"/>
          <w:sz w:val="22"/>
          <w:szCs w:val="22"/>
        </w:rPr>
        <w:t>выписке из Единого государственного реестра недвижимости об объекте недвижимости от 14.01.2022, письме филиала ФГБУ «ФКП Росреестра» по Московской области от 25.01.2022 № исх01-45/00276/22,</w:t>
      </w:r>
      <w:r>
        <w:rPr>
          <w:bCs/>
          <w:color w:val="auto"/>
          <w:sz w:val="22"/>
          <w:szCs w:val="22"/>
          <w:lang w:eastAsia="ru-RU"/>
        </w:rPr>
        <w:t xml:space="preserve"> Сводной информации об оборотоспособности и градостроительных ограничениях земельного участка от 01.03.2022 № ГЗ-22-004308</w:t>
      </w:r>
      <w:r>
        <w:rPr>
          <w:color w:val="auto"/>
          <w:sz w:val="22"/>
          <w:szCs w:val="22"/>
        </w:rPr>
        <w:t>, письме Администрации городского округа Лыткарино Московской области от 24.02.2022 № б/н , акте осмотра Земельного участка от 24.02.2022</w:t>
      </w:r>
      <w:r>
        <w:rPr>
          <w:bCs/>
          <w:color w:val="auto"/>
          <w:sz w:val="22"/>
          <w:szCs w:val="22"/>
          <w:lang w:eastAsia="ru-RU"/>
        </w:rPr>
        <w:t>, в том числе:</w:t>
      </w:r>
      <w:r>
        <w:rPr>
          <w:color w:val="auto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Ограничение прав на Земельный участок, предусмотренные ст. 56, 56.1 Земельного кодекса Российской Федерации: 50.53.2.3: Зона с особыми условиями использования территорий - Приаэродромная территория аэродрома Москва (Домодедово).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Земельный участок расположен: Остафьево Приаэродромная территория аэродрома: 20430 кв.м.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Земельный участок расположен: «Раменское» Полосы воздушных подходов аэродрома экспериментальной авиации: 20430 кв.м.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Земельный участок полностью расположен в санитарно-защитной зоне предприятий, сооружений и иных объектов (сведения подлежат уточнению).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Земельный участок частично расположен в санитарно-защитной зоне проектируемого предприятия 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ООО «ЕВРОПРОДУКТ» (8589 кв.м.).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</w:pPr>
    </w:p>
    <w:p>
      <w:pPr>
        <w:tabs>
          <w:tab w:val="left" w:pos="851"/>
        </w:tabs>
        <w:autoSpaceDE w:val="0"/>
        <w:spacing w:line="276" w:lineRule="auto"/>
        <w:jc w:val="both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  <w:highlight w:val="none"/>
        </w:rPr>
        <w:t>Начальная цена предмета аукциона: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color w:val="auto"/>
          <w:sz w:val="22"/>
          <w:szCs w:val="22"/>
        </w:rPr>
        <w:t>4062027,44 руб. (Четыре миллиона шестьдесят две тысячи двадцать семь руб. 44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«Шаг аукциона»:</w:t>
      </w:r>
      <w:r>
        <w:rPr>
          <w:b w:val="0"/>
          <w:bCs/>
          <w:color w:val="auto"/>
          <w:sz w:val="22"/>
          <w:szCs w:val="22"/>
        </w:rPr>
        <w:t xml:space="preserve"> 121860,00 руб. (Сто двадцать одна тысяча восемьсот шестьдесят руб. 00 коп.</w:t>
      </w:r>
      <w:r>
        <w:rPr>
          <w:rFonts w:hint="default"/>
          <w:b w:val="0"/>
          <w:bCs/>
          <w:color w:val="auto"/>
          <w:sz w:val="22"/>
          <w:szCs w:val="22"/>
          <w:lang w:val="ru-RU"/>
        </w:rPr>
        <w:t>)</w:t>
      </w:r>
      <w:r>
        <w:rPr>
          <w:b w:val="0"/>
          <w:bCs/>
          <w:color w:val="auto"/>
          <w:sz w:val="22"/>
          <w:szCs w:val="22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Размер задатка</w:t>
      </w:r>
      <w:r>
        <w:rPr>
          <w:b w:val="0"/>
          <w:bCs/>
          <w:color w:val="auto"/>
          <w:sz w:val="22"/>
          <w:szCs w:val="22"/>
        </w:rPr>
        <w:t xml:space="preserve"> для участия в аукционе в электронной форме:</w:t>
      </w:r>
      <w:r>
        <w:rPr>
          <w:rFonts w:hint="default"/>
          <w:b w:val="0"/>
          <w:bCs/>
          <w:color w:val="auto"/>
          <w:sz w:val="22"/>
          <w:szCs w:val="22"/>
          <w:lang w:val="ru-RU"/>
        </w:rPr>
        <w:t xml:space="preserve"> </w:t>
      </w:r>
      <w:r>
        <w:rPr>
          <w:b w:val="0"/>
          <w:bCs/>
          <w:color w:val="auto"/>
          <w:sz w:val="22"/>
          <w:szCs w:val="22"/>
        </w:rPr>
        <w:t>812405,49 руб.</w:t>
      </w:r>
      <w:r>
        <w:rPr>
          <w:color w:val="auto"/>
          <w:sz w:val="22"/>
          <w:szCs w:val="22"/>
        </w:rPr>
        <w:t xml:space="preserve"> (Восемьсот двенадцать тысяч четыреста пять руб. 49 коп.), НДС не облагается.</w:t>
      </w:r>
      <w:r>
        <w:rPr>
          <w:b w:val="0"/>
          <w:bCs/>
          <w:color w:val="auto"/>
          <w:sz w:val="22"/>
          <w:szCs w:val="22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 xml:space="preserve">Срок аренды: </w:t>
      </w:r>
      <w:r>
        <w:rPr>
          <w:b w:val="0"/>
          <w:bCs/>
          <w:color w:val="auto"/>
          <w:sz w:val="22"/>
          <w:szCs w:val="22"/>
        </w:rPr>
        <w:t>10 лет 8 месяцев</w:t>
      </w:r>
    </w:p>
    <w:p>
      <w:pPr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Место</w:t>
      </w:r>
      <w:r>
        <w:rPr>
          <w:rFonts w:hint="default"/>
          <w:b/>
          <w:bCs/>
          <w:color w:val="auto"/>
          <w:sz w:val="22"/>
          <w:szCs w:val="22"/>
          <w:lang w:val="ru-RU"/>
        </w:rPr>
        <w:t xml:space="preserve"> приема Заявок на участие в аукционе в электронной форме: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электронная площадка</w:t>
      </w:r>
      <w:r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begin"/>
      </w:r>
      <w:r>
        <w:rPr>
          <w:b w:val="0"/>
          <w:bCs w:val="0"/>
          <w:color w:val="auto"/>
          <w:sz w:val="22"/>
          <w:szCs w:val="22"/>
          <w:lang w:eastAsia="ru-RU"/>
        </w:rPr>
        <w:instrText xml:space="preserve"> HYPERLINK "http://www.rts-tender.ru." </w:instrTex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separate"/>
      </w:r>
      <w:r>
        <w:rPr>
          <w:rStyle w:val="6"/>
          <w:b w:val="0"/>
          <w:bCs w:val="0"/>
          <w:sz w:val="22"/>
          <w:szCs w:val="22"/>
          <w:lang w:eastAsia="ru-RU"/>
        </w:rPr>
        <w:t>www.rts-tender.ru</w:t>
      </w:r>
      <w:r>
        <w:rPr>
          <w:rStyle w:val="6"/>
          <w:b w:val="0"/>
          <w:bCs w:val="0"/>
          <w:sz w:val="22"/>
          <w:szCs w:val="22"/>
        </w:rPr>
        <w:t>.</w: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end"/>
      </w:r>
    </w:p>
    <w:p>
      <w:pPr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highlight w:val="none"/>
        </w:rPr>
        <w:t>Дата и время начала приема Заявок:</w:t>
      </w:r>
      <w:r>
        <w:rPr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>31.03.2022</w:t>
      </w:r>
      <w:r>
        <w:rPr>
          <w:b w:val="0"/>
          <w:bCs w:val="0"/>
          <w:color w:val="auto"/>
          <w:sz w:val="22"/>
          <w:szCs w:val="22"/>
        </w:rPr>
        <w:t xml:space="preserve"> в 09 час. 00 мин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>. по московскому времени</w:t>
      </w:r>
      <w:r>
        <w:rPr>
          <w:b w:val="0"/>
          <w:bCs w:val="0"/>
          <w:color w:val="auto"/>
          <w:sz w:val="22"/>
          <w:szCs w:val="22"/>
        </w:rPr>
        <w:t>.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 </w:t>
      </w:r>
    </w:p>
    <w:p>
      <w:pPr>
        <w:tabs>
          <w:tab w:val="left" w:pos="0"/>
          <w:tab w:val="left" w:pos="993"/>
        </w:tabs>
        <w:spacing w:line="276" w:lineRule="auto"/>
        <w:jc w:val="both"/>
        <w:rPr>
          <w:b w:val="0"/>
          <w:bCs w:val="0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Дата и время окончания срока приема Заявок и начала их рассмотрения: 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04.05.2022 </w:t>
      </w:r>
      <w:r>
        <w:rPr>
          <w:b w:val="0"/>
          <w:bCs w:val="0"/>
          <w:color w:val="auto"/>
          <w:sz w:val="22"/>
          <w:szCs w:val="22"/>
        </w:rPr>
        <w:t xml:space="preserve"> в 18 час. 00 мин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>. по московскому времени</w:t>
      </w:r>
      <w:r>
        <w:rPr>
          <w:b w:val="0"/>
          <w:bCs w:val="0"/>
          <w:color w:val="auto"/>
          <w:sz w:val="22"/>
          <w:szCs w:val="22"/>
        </w:rPr>
        <w:t>.</w:t>
      </w:r>
    </w:p>
    <w:p>
      <w:pPr>
        <w:tabs>
          <w:tab w:val="left" w:pos="0"/>
          <w:tab w:val="left" w:pos="993"/>
        </w:tabs>
        <w:spacing w:line="276" w:lineRule="auto"/>
        <w:jc w:val="both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Дата</w:t>
      </w:r>
      <w:r>
        <w:rPr>
          <w:rFonts w:hint="default"/>
          <w:b/>
          <w:bCs/>
          <w:color w:val="auto"/>
          <w:sz w:val="22"/>
          <w:szCs w:val="22"/>
          <w:lang w:val="ru-RU"/>
        </w:rPr>
        <w:t xml:space="preserve"> окончания рассмотрения Заявок: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 06.05.2022.</w:t>
      </w:r>
    </w:p>
    <w:p>
      <w:pPr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2"/>
          <w:szCs w:val="22"/>
          <w:u w:val="none"/>
        </w:rPr>
      </w:pPr>
      <w:r>
        <w:rPr>
          <w:b/>
          <w:bCs/>
          <w:color w:val="auto"/>
          <w:sz w:val="22"/>
          <w:szCs w:val="22"/>
          <w:highlight w:val="none"/>
          <w:u w:val="none"/>
        </w:rPr>
        <w:t xml:space="preserve">Место проведения аукциона: </w:t>
      </w:r>
      <w:r>
        <w:rPr>
          <w:b w:val="0"/>
          <w:bCs w:val="0"/>
          <w:color w:val="auto"/>
          <w:sz w:val="22"/>
          <w:szCs w:val="22"/>
          <w:u w:val="none"/>
        </w:rPr>
        <w:t>электронная площадка</w:t>
      </w:r>
      <w:r>
        <w:rPr>
          <w:b w:val="0"/>
          <w:bCs w:val="0"/>
          <w:color w:val="auto"/>
          <w:u w:val="none"/>
        </w:rPr>
        <w:t xml:space="preserve"> </w:t>
      </w:r>
      <w:r>
        <w:rPr>
          <w:b w:val="0"/>
          <w:bCs w:val="0"/>
          <w:color w:val="auto"/>
          <w:sz w:val="22"/>
          <w:szCs w:val="22"/>
          <w:u w:val="none"/>
          <w:lang w:eastAsia="ru-RU"/>
        </w:rPr>
        <w:fldChar w:fldCharType="begin"/>
      </w:r>
      <w:r>
        <w:rPr>
          <w:b w:val="0"/>
          <w:bCs w:val="0"/>
          <w:color w:val="auto"/>
          <w:sz w:val="22"/>
          <w:szCs w:val="22"/>
          <w:u w:val="none"/>
          <w:lang w:eastAsia="ru-RU"/>
        </w:rPr>
        <w:instrText xml:space="preserve"> HYPERLINK "http://www.rts-tender.ru." </w:instrText>
      </w:r>
      <w:r>
        <w:rPr>
          <w:b w:val="0"/>
          <w:bCs w:val="0"/>
          <w:color w:val="auto"/>
          <w:sz w:val="22"/>
          <w:szCs w:val="22"/>
          <w:u w:val="none"/>
          <w:lang w:eastAsia="ru-RU"/>
        </w:rPr>
        <w:fldChar w:fldCharType="separate"/>
      </w:r>
      <w:r>
        <w:rPr>
          <w:rStyle w:val="6"/>
          <w:b w:val="0"/>
          <w:bCs w:val="0"/>
          <w:color w:val="auto"/>
          <w:sz w:val="22"/>
          <w:szCs w:val="22"/>
          <w:u w:val="none"/>
          <w:lang w:eastAsia="ru-RU"/>
        </w:rPr>
        <w:t>www.rts-tender.ru</w:t>
      </w:r>
      <w:r>
        <w:rPr>
          <w:rStyle w:val="6"/>
          <w:rFonts w:hint="default"/>
          <w:b w:val="0"/>
          <w:bCs w:val="0"/>
          <w:color w:val="auto"/>
          <w:sz w:val="22"/>
          <w:szCs w:val="22"/>
          <w:u w:val="none"/>
          <w:lang w:val="en-US" w:eastAsia="ru-RU"/>
        </w:rPr>
        <w:t>, номер процедуры 21000004710000000819</w:t>
      </w:r>
      <w:r>
        <w:rPr>
          <w:rStyle w:val="6"/>
          <w:b w:val="0"/>
          <w:bCs w:val="0"/>
          <w:color w:val="auto"/>
          <w:sz w:val="22"/>
          <w:szCs w:val="22"/>
          <w:u w:val="none"/>
        </w:rPr>
        <w:t>.</w:t>
      </w:r>
      <w:r>
        <w:rPr>
          <w:b w:val="0"/>
          <w:bCs w:val="0"/>
          <w:color w:val="auto"/>
          <w:sz w:val="22"/>
          <w:szCs w:val="22"/>
          <w:u w:val="none"/>
          <w:lang w:eastAsia="ru-RU"/>
        </w:rPr>
        <w:fldChar w:fldCharType="end"/>
      </w:r>
    </w:p>
    <w:p>
      <w:pPr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</w:rPr>
        <w:t xml:space="preserve">Дата и время начала проведения аукциона в электронной форме: 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>06.05.2022</w:t>
      </w:r>
      <w:r>
        <w:rPr>
          <w:b w:val="0"/>
          <w:bCs w:val="0"/>
          <w:color w:val="auto"/>
          <w:sz w:val="22"/>
          <w:szCs w:val="22"/>
        </w:rPr>
        <w:t xml:space="preserve"> в 12 час. 00 мин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. по московскому времени.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2"/>
          <w:szCs w:val="22"/>
          <w:highlight w:val="none"/>
          <w:lang w:val="ru-RU"/>
        </w:rPr>
      </w:pPr>
      <w:bookmarkStart w:id="4" w:name="_Toc479691584"/>
      <w:r>
        <w:rPr>
          <w:bCs/>
          <w:color w:val="auto"/>
          <w:sz w:val="22"/>
          <w:szCs w:val="22"/>
          <w:highlight w:val="none"/>
        </w:rPr>
        <w:t xml:space="preserve">Извещение о проведении аукциона </w:t>
      </w:r>
      <w:r>
        <w:rPr>
          <w:color w:val="auto"/>
          <w:sz w:val="22"/>
          <w:szCs w:val="22"/>
          <w:highlight w:val="none"/>
        </w:rPr>
        <w:t>размещ</w:t>
      </w:r>
      <w:r>
        <w:rPr>
          <w:color w:val="auto"/>
          <w:sz w:val="22"/>
          <w:szCs w:val="22"/>
          <w:highlight w:val="none"/>
          <w:lang w:val="ru-RU"/>
        </w:rPr>
        <w:t>ено</w:t>
      </w:r>
      <w:r>
        <w:rPr>
          <w:color w:val="auto"/>
          <w:sz w:val="22"/>
          <w:szCs w:val="22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2"/>
          <w:szCs w:val="22"/>
          <w:highlight w:val="none"/>
        </w:rPr>
        <w:fldChar w:fldCharType="begin"/>
      </w:r>
      <w:r>
        <w:rPr>
          <w:color w:val="auto"/>
          <w:sz w:val="22"/>
          <w:szCs w:val="22"/>
          <w:highlight w:val="none"/>
        </w:rPr>
        <w:instrText xml:space="preserve"> HYPERLINK "http://www.torgi.gov.ru" </w:instrText>
      </w:r>
      <w:r>
        <w:rPr>
          <w:color w:val="auto"/>
          <w:sz w:val="22"/>
          <w:szCs w:val="22"/>
          <w:highlight w:val="none"/>
        </w:rPr>
        <w:fldChar w:fldCharType="separate"/>
      </w:r>
      <w:r>
        <w:rPr>
          <w:color w:val="auto"/>
          <w:sz w:val="22"/>
          <w:szCs w:val="22"/>
          <w:highlight w:val="none"/>
        </w:rPr>
        <w:t>www.torgi.gov.ru</w:t>
      </w:r>
      <w:r>
        <w:rPr>
          <w:color w:val="auto"/>
          <w:sz w:val="22"/>
          <w:szCs w:val="22"/>
          <w:highlight w:val="none"/>
        </w:rPr>
        <w:fldChar w:fldCharType="end"/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 (номер процедуры</w:t>
      </w:r>
      <w:r>
        <w:rPr>
          <w:rFonts w:hint="default"/>
          <w:bCs/>
          <w:color w:val="auto"/>
          <w:sz w:val="22"/>
          <w:szCs w:val="22"/>
          <w:highlight w:val="none"/>
          <w:lang w:val="ru-RU"/>
        </w:rPr>
        <w:t xml:space="preserve"> </w:t>
      </w:r>
      <w:r>
        <w:rPr>
          <w:rFonts w:hint="default"/>
          <w:color w:val="auto"/>
          <w:sz w:val="22"/>
          <w:szCs w:val="22"/>
          <w:highlight w:val="none"/>
          <w:lang w:val="ru-RU"/>
        </w:rPr>
        <w:fldChar w:fldCharType="begin"/>
      </w:r>
      <w:r>
        <w:rPr>
          <w:rFonts w:hint="default"/>
          <w:color w:val="auto"/>
          <w:sz w:val="22"/>
          <w:szCs w:val="22"/>
          <w:highlight w:val="none"/>
          <w:lang w:val="ru-RU"/>
        </w:rPr>
        <w:instrText xml:space="preserve"> HYPERLINK "https://torgi.gov.ru/new/private/notice/view/62443d606339a76620d44f4a" \t "https://mail.yandex.ru/?uid=176245376" \l "inbox/message/_blank" </w:instrText>
      </w:r>
      <w:r>
        <w:rPr>
          <w:rFonts w:hint="default"/>
          <w:color w:val="auto"/>
          <w:sz w:val="22"/>
          <w:szCs w:val="22"/>
          <w:highlight w:val="none"/>
          <w:lang w:val="ru-RU"/>
        </w:rPr>
        <w:fldChar w:fldCharType="separate"/>
      </w:r>
      <w:r>
        <w:rPr>
          <w:rFonts w:hint="default"/>
          <w:color w:val="auto"/>
          <w:sz w:val="22"/>
          <w:szCs w:val="22"/>
          <w:highlight w:val="none"/>
          <w:lang w:val="ru-RU"/>
        </w:rPr>
        <w:t>21000004710000000819</w:t>
      </w:r>
      <w:r>
        <w:rPr>
          <w:rFonts w:hint="default"/>
          <w:color w:val="auto"/>
          <w:sz w:val="22"/>
          <w:szCs w:val="22"/>
          <w:highlight w:val="none"/>
          <w:lang w:val="ru-RU"/>
        </w:rPr>
        <w:fldChar w:fldCharType="end"/>
      </w:r>
      <w:r>
        <w:rPr>
          <w:rFonts w:hint="default"/>
          <w:color w:val="auto"/>
          <w:sz w:val="22"/>
          <w:szCs w:val="22"/>
          <w:highlight w:val="none"/>
          <w:lang w:val="ru-RU"/>
        </w:rPr>
        <w:t>),</w:t>
      </w:r>
      <w:bookmarkStart w:id="5" w:name="_GoBack"/>
      <w:bookmarkEnd w:id="5"/>
      <w:r>
        <w:rPr>
          <w:bCs/>
          <w:color w:val="auto"/>
          <w:sz w:val="22"/>
          <w:szCs w:val="22"/>
          <w:highlight w:val="none"/>
        </w:rPr>
        <w:t xml:space="preserve"> на Едином портале торгов Московской области </w:t>
      </w:r>
      <w:r>
        <w:rPr>
          <w:b w:val="0"/>
          <w:bCs w:val="0"/>
          <w:sz w:val="22"/>
          <w:szCs w:val="22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2"/>
          <w:szCs w:val="22"/>
          <w:highlight w:val="none"/>
          <w:lang w:val="ru-RU"/>
        </w:rPr>
        <w:t xml:space="preserve"> </w:t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(номер процедуры </w:t>
      </w:r>
      <w:r>
        <w:rPr>
          <w:rFonts w:hint="default"/>
          <w:b w:val="0"/>
          <w:bCs w:val="0"/>
          <w:color w:val="auto"/>
          <w:sz w:val="22"/>
          <w:szCs w:val="22"/>
          <w:highlight w:val="none"/>
          <w:u w:val="none"/>
          <w:lang w:val="ru-RU" w:eastAsia="ru-RU"/>
        </w:rPr>
        <w:t>00300060109677</w:t>
      </w:r>
      <w:r>
        <w:rPr>
          <w:rFonts w:hint="default"/>
          <w:b w:val="0"/>
          <w:bCs w:val="0"/>
          <w:color w:val="auto"/>
          <w:sz w:val="22"/>
          <w:szCs w:val="22"/>
          <w:highlight w:val="none"/>
          <w:u w:val="none"/>
          <w:lang w:val="ru-RU"/>
        </w:rPr>
        <w:t>),</w:t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2"/>
          <w:szCs w:val="22"/>
          <w:highlight w:val="none"/>
          <w:lang w:val="en-US"/>
        </w:rPr>
        <w:fldChar w:fldCharType="begin"/>
      </w:r>
      <w:r>
        <w:rPr>
          <w:rFonts w:hint="default"/>
          <w:color w:val="auto"/>
          <w:sz w:val="22"/>
          <w:szCs w:val="22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2"/>
          <w:szCs w:val="22"/>
          <w:highlight w:val="none"/>
          <w:lang w:val="en-US"/>
        </w:rPr>
        <w:fldChar w:fldCharType="separate"/>
      </w:r>
      <w:r>
        <w:rPr>
          <w:rStyle w:val="6"/>
          <w:rFonts w:hint="default"/>
          <w:sz w:val="22"/>
          <w:szCs w:val="22"/>
          <w:highlight w:val="none"/>
          <w:lang w:val="en-US"/>
        </w:rPr>
        <w:t>www.lytkarino.com</w:t>
      </w:r>
      <w:r>
        <w:rPr>
          <w:rStyle w:val="6"/>
          <w:rFonts w:hint="default"/>
          <w:sz w:val="22"/>
          <w:szCs w:val="22"/>
          <w:highlight w:val="none"/>
          <w:lang w:val="ru-RU"/>
        </w:rPr>
        <w:t>,</w:t>
      </w:r>
      <w:r>
        <w:rPr>
          <w:rFonts w:hint="default"/>
          <w:color w:val="auto"/>
          <w:sz w:val="22"/>
          <w:szCs w:val="22"/>
          <w:highlight w:val="none"/>
          <w:lang w:val="en-US"/>
        </w:rPr>
        <w:fldChar w:fldCharType="end"/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 газете «Лыткаринские вести».</w:t>
      </w:r>
      <w:bookmarkEnd w:id="1"/>
      <w:bookmarkEnd w:id="2"/>
      <w:bookmarkEnd w:id="3"/>
      <w:bookmarkEnd w:id="4"/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2"/>
          <w:szCs w:val="22"/>
          <w:highlight w:val="none"/>
          <w:lang w:val="ru-RU"/>
        </w:rPr>
      </w:pPr>
    </w:p>
    <w:sectPr>
      <w:pgSz w:w="11906" w:h="16838"/>
      <w:pgMar w:top="480" w:right="506" w:bottom="27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7CB1424"/>
    <w:rsid w:val="089F1359"/>
    <w:rsid w:val="0B9E6976"/>
    <w:rsid w:val="15511594"/>
    <w:rsid w:val="18AA037F"/>
    <w:rsid w:val="1D195394"/>
    <w:rsid w:val="224A3902"/>
    <w:rsid w:val="269567D0"/>
    <w:rsid w:val="2A0F0DD6"/>
    <w:rsid w:val="2C0B35F2"/>
    <w:rsid w:val="307D79D5"/>
    <w:rsid w:val="3B1134BE"/>
    <w:rsid w:val="3DD37EC7"/>
    <w:rsid w:val="3F1763F7"/>
    <w:rsid w:val="3FD714C4"/>
    <w:rsid w:val="46710895"/>
    <w:rsid w:val="4B0E228E"/>
    <w:rsid w:val="4D920BFF"/>
    <w:rsid w:val="55153A9B"/>
    <w:rsid w:val="581C0F0E"/>
    <w:rsid w:val="5EC25271"/>
    <w:rsid w:val="669F1A20"/>
    <w:rsid w:val="69F9530B"/>
    <w:rsid w:val="6FD5083E"/>
    <w:rsid w:val="715B0372"/>
    <w:rsid w:val="716B47A3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rPr>
      <w:sz w:val="20"/>
      <w:szCs w:val="20"/>
      <w:lang w:val="zh-CN"/>
    </w:rPr>
  </w:style>
  <w:style w:type="character" w:styleId="5">
    <w:name w:val="footnote reference"/>
    <w:qFormat/>
    <w:uiPriority w:val="0"/>
    <w:rPr>
      <w:vertAlign w:val="superscript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styleId="7">
    <w:name w:val="Strong"/>
    <w:qFormat/>
    <w:uiPriority w:val="22"/>
    <w:rPr>
      <w:b/>
      <w:bCs/>
    </w:rPr>
  </w:style>
  <w:style w:type="character" w:customStyle="1" w:styleId="9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dcterms:modified xsi:type="dcterms:W3CDTF">2022-03-30T15:50:17Z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