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F" w:rsidRPr="002B2CFC" w:rsidRDefault="003D0A90" w:rsidP="00072C2F">
      <w:pPr>
        <w:jc w:val="center"/>
        <w:rPr>
          <w:sz w:val="28"/>
        </w:rPr>
      </w:pPr>
      <w:r w:rsidRPr="002B2CFC">
        <w:rPr>
          <w:noProof/>
          <w:sz w:val="28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2F" w:rsidRPr="002B2CFC" w:rsidRDefault="00072C2F" w:rsidP="00072C2F">
      <w:pPr>
        <w:rPr>
          <w:sz w:val="4"/>
          <w:szCs w:val="4"/>
        </w:rPr>
      </w:pPr>
    </w:p>
    <w:p w:rsidR="00072C2F" w:rsidRPr="002B2CFC" w:rsidRDefault="00072C2F" w:rsidP="00072C2F">
      <w:pPr>
        <w:jc w:val="center"/>
        <w:rPr>
          <w:sz w:val="34"/>
          <w:szCs w:val="34"/>
        </w:rPr>
      </w:pPr>
      <w:r w:rsidRPr="002B2CFC">
        <w:rPr>
          <w:sz w:val="34"/>
          <w:szCs w:val="34"/>
        </w:rPr>
        <w:t>ГЛАВА  ГОРОДСКОГО  ОКРУГА  ЛЫТКАРИНО  МОСКОВСКОЙ  ОБЛАСТИ</w:t>
      </w:r>
    </w:p>
    <w:p w:rsidR="00072C2F" w:rsidRPr="002B2CFC" w:rsidRDefault="00072C2F" w:rsidP="00072C2F">
      <w:pPr>
        <w:jc w:val="both"/>
        <w:rPr>
          <w:b/>
          <w:sz w:val="12"/>
          <w:szCs w:val="12"/>
        </w:rPr>
      </w:pPr>
    </w:p>
    <w:p w:rsidR="00072C2F" w:rsidRPr="002B2CFC" w:rsidRDefault="00072C2F" w:rsidP="00072C2F">
      <w:pPr>
        <w:jc w:val="center"/>
        <w:rPr>
          <w:sz w:val="34"/>
          <w:szCs w:val="34"/>
          <w:u w:val="single"/>
        </w:rPr>
      </w:pPr>
      <w:r w:rsidRPr="002B2CFC">
        <w:rPr>
          <w:b/>
          <w:sz w:val="34"/>
          <w:szCs w:val="34"/>
        </w:rPr>
        <w:t>ПОСТАНОВЛЕНИЕ</w:t>
      </w:r>
    </w:p>
    <w:p w:rsidR="00072C2F" w:rsidRPr="002B2CFC" w:rsidRDefault="00072C2F" w:rsidP="00833FE7">
      <w:pPr>
        <w:jc w:val="center"/>
        <w:rPr>
          <w:sz w:val="4"/>
          <w:szCs w:val="4"/>
          <w:u w:val="single"/>
        </w:rPr>
      </w:pPr>
    </w:p>
    <w:p w:rsidR="00072C2F" w:rsidRPr="002B2CFC" w:rsidRDefault="00833FE7" w:rsidP="00072C2F">
      <w:pPr>
        <w:jc w:val="center"/>
        <w:rPr>
          <w:sz w:val="22"/>
        </w:rPr>
      </w:pPr>
      <w:r>
        <w:rPr>
          <w:sz w:val="22"/>
          <w:u w:val="single"/>
        </w:rPr>
        <w:t>_________</w:t>
      </w:r>
      <w:r w:rsidR="00072C2F" w:rsidRPr="002B2CFC">
        <w:rPr>
          <w:sz w:val="22"/>
        </w:rPr>
        <w:t xml:space="preserve">  № </w:t>
      </w:r>
      <w:r>
        <w:rPr>
          <w:sz w:val="22"/>
          <w:u w:val="single"/>
        </w:rPr>
        <w:t>____</w:t>
      </w:r>
    </w:p>
    <w:p w:rsidR="00072C2F" w:rsidRPr="002B2CFC" w:rsidRDefault="00072C2F" w:rsidP="00072C2F">
      <w:pPr>
        <w:jc w:val="both"/>
        <w:rPr>
          <w:sz w:val="4"/>
          <w:szCs w:val="4"/>
        </w:rPr>
      </w:pPr>
    </w:p>
    <w:p w:rsidR="00072C2F" w:rsidRPr="002B2CFC" w:rsidRDefault="00072C2F" w:rsidP="00072C2F">
      <w:pPr>
        <w:jc w:val="center"/>
      </w:pPr>
      <w:r w:rsidRPr="002B2CFC">
        <w:t>г.о. Лыткарино</w:t>
      </w:r>
    </w:p>
    <w:p w:rsidR="00072C2F" w:rsidRPr="001D4EAA" w:rsidRDefault="003D0A90" w:rsidP="00072C2F">
      <w:pPr>
        <w:overflowPunct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9429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90" w:rsidRPr="003D0A90" w:rsidRDefault="003D0A90">
                            <w:pPr>
                              <w:rPr>
                                <w:sz w:val="28"/>
                              </w:rPr>
                            </w:pPr>
                            <w:r w:rsidRPr="003D0A90">
                              <w:rPr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1.85pt;width:74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oitAIAALg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" filled="f" stroked="f" strokecolor="blue">
                <v:textbox>
                  <w:txbxContent>
                    <w:p w:rsidR="003D0A90" w:rsidRPr="003D0A90" w:rsidRDefault="003D0A90">
                      <w:pPr>
                        <w:rPr>
                          <w:sz w:val="28"/>
                        </w:rPr>
                      </w:pPr>
                      <w:r w:rsidRPr="003D0A90">
                        <w:rPr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3A59D0" w:rsidRDefault="003A59D0" w:rsidP="00B63991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C6B9C" w:rsidRDefault="00EC6B9C" w:rsidP="00B63991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228B4" w:rsidRPr="00764F9E" w:rsidRDefault="006228B4" w:rsidP="00AC3A1F">
      <w:pPr>
        <w:spacing w:line="264" w:lineRule="auto"/>
        <w:jc w:val="center"/>
        <w:rPr>
          <w:sz w:val="28"/>
          <w:szCs w:val="28"/>
        </w:rPr>
      </w:pPr>
      <w:r w:rsidRPr="00764F9E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AC3A1F">
        <w:rPr>
          <w:sz w:val="28"/>
          <w:szCs w:val="28"/>
        </w:rPr>
        <w:t xml:space="preserve">Порядок установления выплат стимулирующего характера руководителям муниципальных учреждений физической культуры и спорта </w:t>
      </w:r>
      <w:r w:rsidR="00CA1448">
        <w:rPr>
          <w:sz w:val="28"/>
          <w:szCs w:val="28"/>
        </w:rPr>
        <w:t>города</w:t>
      </w:r>
      <w:r w:rsidR="00AC3A1F">
        <w:rPr>
          <w:sz w:val="28"/>
          <w:szCs w:val="28"/>
        </w:rPr>
        <w:t xml:space="preserve"> Лыткарино</w:t>
      </w:r>
    </w:p>
    <w:p w:rsidR="00EC6B9C" w:rsidRPr="00764F9E" w:rsidRDefault="00EC6B9C" w:rsidP="00764F9E">
      <w:pPr>
        <w:overflowPunct/>
        <w:autoSpaceDE/>
        <w:autoSpaceDN/>
        <w:adjustRightInd/>
        <w:spacing w:line="264" w:lineRule="auto"/>
        <w:jc w:val="center"/>
        <w:rPr>
          <w:rFonts w:eastAsia="Calibri"/>
          <w:sz w:val="28"/>
          <w:szCs w:val="28"/>
          <w:lang w:eastAsia="en-US"/>
        </w:rPr>
      </w:pPr>
    </w:p>
    <w:p w:rsidR="00072C2F" w:rsidRPr="00764F9E" w:rsidRDefault="00072C2F" w:rsidP="00764F9E">
      <w:pPr>
        <w:overflowPunct/>
        <w:autoSpaceDE/>
        <w:autoSpaceDN/>
        <w:adjustRightInd/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764F9E">
        <w:rPr>
          <w:rFonts w:eastAsia="Calibri"/>
          <w:sz w:val="28"/>
          <w:szCs w:val="28"/>
          <w:lang w:eastAsia="en-US"/>
        </w:rPr>
        <w:t xml:space="preserve"> </w:t>
      </w:r>
    </w:p>
    <w:p w:rsidR="00072C2F" w:rsidRPr="00764F9E" w:rsidRDefault="006228B4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4F9E">
        <w:rPr>
          <w:sz w:val="28"/>
          <w:szCs w:val="28"/>
        </w:rPr>
        <w:t xml:space="preserve">На основании ст. 145 Трудового кодекса Российской Федерации, </w:t>
      </w:r>
      <w:r w:rsidRPr="00764F9E">
        <w:rPr>
          <w:sz w:val="28"/>
          <w:szCs w:val="28"/>
        </w:rPr>
        <w:br/>
        <w:t xml:space="preserve">п. </w:t>
      </w:r>
      <w:r w:rsidR="007334D1">
        <w:rPr>
          <w:sz w:val="28"/>
          <w:szCs w:val="28"/>
        </w:rPr>
        <w:t>29</w:t>
      </w:r>
      <w:r w:rsidR="00AC3A1F">
        <w:rPr>
          <w:sz w:val="28"/>
          <w:szCs w:val="28"/>
        </w:rPr>
        <w:t>.</w:t>
      </w:r>
      <w:r w:rsidR="007334D1">
        <w:rPr>
          <w:sz w:val="28"/>
          <w:szCs w:val="28"/>
        </w:rPr>
        <w:t>2</w:t>
      </w:r>
      <w:r w:rsidR="00AC3A1F">
        <w:rPr>
          <w:sz w:val="28"/>
          <w:szCs w:val="28"/>
        </w:rPr>
        <w:t xml:space="preserve"> </w:t>
      </w:r>
      <w:r w:rsidRPr="00764F9E">
        <w:rPr>
          <w:sz w:val="28"/>
          <w:szCs w:val="28"/>
        </w:rPr>
        <w:t xml:space="preserve"> Положения </w:t>
      </w:r>
      <w:r w:rsidRPr="00764F9E">
        <w:rPr>
          <w:color w:val="000000"/>
          <w:sz w:val="28"/>
          <w:szCs w:val="28"/>
        </w:rPr>
        <w:t xml:space="preserve">об оплате труда работников муниципальных учреждений </w:t>
      </w:r>
      <w:r w:rsidR="00AC3A1F">
        <w:rPr>
          <w:color w:val="000000"/>
          <w:sz w:val="28"/>
          <w:szCs w:val="28"/>
        </w:rPr>
        <w:t xml:space="preserve">физической культуры и спорта </w:t>
      </w:r>
      <w:r w:rsidRPr="00764F9E">
        <w:rPr>
          <w:color w:val="000000"/>
          <w:sz w:val="28"/>
          <w:szCs w:val="28"/>
        </w:rPr>
        <w:t xml:space="preserve">города Лыткарино, </w:t>
      </w:r>
      <w:r w:rsidRPr="00764F9E">
        <w:rPr>
          <w:sz w:val="28"/>
          <w:szCs w:val="28"/>
        </w:rPr>
        <w:t>утвержденного Постановлением Главы города Лыткарино от 06.</w:t>
      </w:r>
      <w:r w:rsidR="008A2839">
        <w:rPr>
          <w:sz w:val="28"/>
          <w:szCs w:val="28"/>
        </w:rPr>
        <w:t>06</w:t>
      </w:r>
      <w:r w:rsidRPr="00764F9E">
        <w:rPr>
          <w:sz w:val="28"/>
          <w:szCs w:val="28"/>
        </w:rPr>
        <w:t>.20</w:t>
      </w:r>
      <w:r w:rsidR="008A2839">
        <w:rPr>
          <w:sz w:val="28"/>
          <w:szCs w:val="28"/>
        </w:rPr>
        <w:t>12</w:t>
      </w:r>
      <w:r w:rsidRPr="00764F9E">
        <w:rPr>
          <w:sz w:val="28"/>
          <w:szCs w:val="28"/>
        </w:rPr>
        <w:t xml:space="preserve"> </w:t>
      </w:r>
      <w:r w:rsidRPr="00764F9E">
        <w:rPr>
          <w:sz w:val="28"/>
          <w:szCs w:val="28"/>
        </w:rPr>
        <w:br/>
        <w:t xml:space="preserve">№ </w:t>
      </w:r>
      <w:r w:rsidR="008A2839">
        <w:rPr>
          <w:sz w:val="28"/>
          <w:szCs w:val="28"/>
        </w:rPr>
        <w:t>518</w:t>
      </w:r>
      <w:r w:rsidRPr="00764F9E">
        <w:rPr>
          <w:sz w:val="28"/>
          <w:szCs w:val="28"/>
        </w:rPr>
        <w:t xml:space="preserve">-п, в целях упорядочения оплаты труда руководителей муниципальных учреждений </w:t>
      </w:r>
      <w:r w:rsidR="008A2839">
        <w:rPr>
          <w:sz w:val="28"/>
          <w:szCs w:val="28"/>
        </w:rPr>
        <w:t xml:space="preserve">физической культуры и спорта </w:t>
      </w:r>
      <w:r w:rsidRPr="00764F9E">
        <w:rPr>
          <w:sz w:val="28"/>
          <w:szCs w:val="28"/>
        </w:rPr>
        <w:t>города Лыткарино,</w:t>
      </w:r>
      <w:r w:rsidR="008A2839">
        <w:rPr>
          <w:sz w:val="28"/>
          <w:szCs w:val="28"/>
        </w:rPr>
        <w:t xml:space="preserve"> повышения материальной заинтересованности в качестве оказываемых услуг</w:t>
      </w:r>
      <w:r w:rsidRPr="00764F9E">
        <w:rPr>
          <w:sz w:val="28"/>
          <w:szCs w:val="28"/>
        </w:rPr>
        <w:t xml:space="preserve">, </w:t>
      </w:r>
      <w:r w:rsidR="00072C2F" w:rsidRPr="00764F9E">
        <w:rPr>
          <w:rFonts w:eastAsia="Calibri"/>
          <w:sz w:val="28"/>
          <w:szCs w:val="28"/>
          <w:lang w:eastAsia="en-US"/>
        </w:rPr>
        <w:t>пост</w:t>
      </w:r>
      <w:r w:rsidR="00072C2F" w:rsidRPr="00764F9E">
        <w:rPr>
          <w:rFonts w:eastAsia="Calibri"/>
          <w:sz w:val="28"/>
          <w:szCs w:val="28"/>
          <w:lang w:eastAsia="en-US"/>
        </w:rPr>
        <w:t>а</w:t>
      </w:r>
      <w:r w:rsidR="00072C2F" w:rsidRPr="00764F9E">
        <w:rPr>
          <w:rFonts w:eastAsia="Calibri"/>
          <w:sz w:val="28"/>
          <w:szCs w:val="28"/>
          <w:lang w:eastAsia="en-US"/>
        </w:rPr>
        <w:t xml:space="preserve">новляю: </w:t>
      </w:r>
    </w:p>
    <w:p w:rsidR="006228B4" w:rsidRPr="00764F9E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64F9E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764F9E">
        <w:rPr>
          <w:rFonts w:ascii="Times New Roman" w:hAnsi="Times New Roman"/>
          <w:b w:val="0"/>
          <w:sz w:val="28"/>
          <w:szCs w:val="28"/>
        </w:rPr>
        <w:t xml:space="preserve">1. </w:t>
      </w:r>
      <w:r w:rsidR="008738B2">
        <w:rPr>
          <w:rFonts w:ascii="Times New Roman" w:hAnsi="Times New Roman"/>
          <w:b w:val="0"/>
          <w:sz w:val="28"/>
          <w:szCs w:val="28"/>
          <w:lang w:val="ru-RU"/>
        </w:rPr>
        <w:t xml:space="preserve">Внести изменения в 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>установления выплат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стимулир</w:t>
      </w:r>
      <w:r w:rsidR="008738B2">
        <w:rPr>
          <w:rFonts w:ascii="Times New Roman" w:hAnsi="Times New Roman"/>
          <w:b w:val="0"/>
          <w:sz w:val="28"/>
          <w:szCs w:val="28"/>
          <w:lang w:val="ru-RU"/>
        </w:rPr>
        <w:t xml:space="preserve">ующего 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 xml:space="preserve">характера руководителям </w:t>
      </w:r>
      <w:r w:rsidRPr="00764F9E">
        <w:rPr>
          <w:rFonts w:ascii="Times New Roman" w:hAnsi="Times New Roman"/>
          <w:b w:val="0"/>
          <w:sz w:val="28"/>
          <w:szCs w:val="28"/>
        </w:rPr>
        <w:t>муниципальных учреждений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 xml:space="preserve"> физической культуры и спорта </w:t>
      </w:r>
      <w:r w:rsidRPr="00764F9E">
        <w:rPr>
          <w:rFonts w:ascii="Times New Roman" w:hAnsi="Times New Roman"/>
          <w:b w:val="0"/>
          <w:sz w:val="28"/>
          <w:szCs w:val="28"/>
        </w:rPr>
        <w:t>города Лыткарино</w:t>
      </w:r>
      <w:r w:rsidR="00CA144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7334D1">
        <w:rPr>
          <w:rFonts w:ascii="Times New Roman" w:hAnsi="Times New Roman"/>
          <w:b w:val="0"/>
          <w:sz w:val="28"/>
          <w:szCs w:val="28"/>
          <w:lang w:val="ru-RU"/>
        </w:rPr>
        <w:t xml:space="preserve">утвержденный постановлением Главы города Лыткарино от 17.10.2012 № 898-п, </w:t>
      </w:r>
      <w:r w:rsidR="00CA1448">
        <w:rPr>
          <w:rFonts w:ascii="Times New Roman" w:hAnsi="Times New Roman"/>
          <w:b w:val="0"/>
          <w:sz w:val="28"/>
          <w:szCs w:val="28"/>
          <w:lang w:val="ru-RU"/>
        </w:rPr>
        <w:t>изложив в новой редакции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(прилагается).</w:t>
      </w:r>
    </w:p>
    <w:p w:rsidR="006228B4" w:rsidRPr="00764F9E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pacing w:val="12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tab/>
        <w:t xml:space="preserve">2. МКУ «Комитет 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делам культуры, молодёжи, спорта и туризма города Лыткарино» 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>(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>Кленов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>а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 О.В.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>)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 обеспечить опубликование настоящего постановления в 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 xml:space="preserve">установленном порядке 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>и размещение на официальном сайте город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 xml:space="preserve">ского округа 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 Лыткарино Московской области в сети «Интернет».</w:t>
      </w:r>
    </w:p>
    <w:p w:rsidR="006228B4" w:rsidRPr="00764F9E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tab/>
        <w:t xml:space="preserve">3. Контроль за исполнением настоящего постановления возложить                на заместителя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Pr="00764F9E">
        <w:rPr>
          <w:rFonts w:ascii="Times New Roman" w:hAnsi="Times New Roman"/>
          <w:b w:val="0"/>
          <w:sz w:val="28"/>
          <w:szCs w:val="28"/>
        </w:rPr>
        <w:t>лавы Администрации г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 xml:space="preserve">ородского округа 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Лыткарино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br/>
        <w:t>Е.В.</w:t>
      </w:r>
      <w:r w:rsidR="005402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Забойкина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228B4" w:rsidRDefault="006228B4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4F9E" w:rsidRPr="00764F9E" w:rsidRDefault="00764F9E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72C2F" w:rsidRPr="00764F9E" w:rsidRDefault="00072C2F" w:rsidP="00764F9E">
      <w:pPr>
        <w:overflowPunct/>
        <w:autoSpaceDE/>
        <w:autoSpaceDN/>
        <w:adjustRightInd/>
        <w:spacing w:line="264" w:lineRule="auto"/>
        <w:jc w:val="right"/>
        <w:rPr>
          <w:rFonts w:eastAsia="Calibri"/>
          <w:sz w:val="28"/>
          <w:szCs w:val="28"/>
          <w:lang w:eastAsia="en-US"/>
        </w:rPr>
      </w:pPr>
      <w:r w:rsidRPr="00764F9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6367F9" w:rsidRPr="00764F9E">
        <w:rPr>
          <w:rFonts w:eastAsia="Calibri"/>
          <w:sz w:val="28"/>
          <w:szCs w:val="28"/>
          <w:lang w:eastAsia="en-US"/>
        </w:rPr>
        <w:t>К.А. Кравцов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8A2839" w:rsidRDefault="008A283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20139" w:rsidRDefault="00A50C43" w:rsidP="003D0A90">
      <w:pPr>
        <w:tabs>
          <w:tab w:val="left" w:pos="6225"/>
          <w:tab w:val="right" w:pos="9435"/>
        </w:tabs>
        <w:rPr>
          <w:rFonts w:eastAsia="Arial Unicode MS"/>
          <w:color w:val="000000"/>
          <w:sz w:val="24"/>
          <w:szCs w:val="24"/>
        </w:rPr>
      </w:pPr>
      <w:bookmarkStart w:id="0" w:name="_GoBack"/>
      <w:bookmarkEnd w:id="0"/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</w:t>
      </w:r>
      <w:r w:rsidR="005402E8">
        <w:rPr>
          <w:rFonts w:eastAsia="Arial Unicode MS"/>
          <w:color w:val="000000"/>
          <w:sz w:val="24"/>
          <w:szCs w:val="24"/>
        </w:rPr>
        <w:t xml:space="preserve">        </w:t>
      </w:r>
    </w:p>
    <w:p w:rsidR="00A50C43" w:rsidRPr="00720139" w:rsidRDefault="00720139" w:rsidP="008A2839">
      <w:pPr>
        <w:tabs>
          <w:tab w:val="left" w:pos="6225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720139">
        <w:rPr>
          <w:rFonts w:eastAsia="Arial Unicode MS"/>
          <w:color w:val="000000"/>
          <w:sz w:val="28"/>
          <w:szCs w:val="28"/>
        </w:rPr>
        <w:t>Утвержден</w:t>
      </w:r>
      <w:r w:rsidR="00764F9E">
        <w:rPr>
          <w:rFonts w:eastAsia="Arial Unicode MS"/>
          <w:color w:val="000000"/>
          <w:sz w:val="28"/>
          <w:szCs w:val="28"/>
        </w:rPr>
        <w:t>о</w:t>
      </w:r>
    </w:p>
    <w:p w:rsidR="008A2839" w:rsidRDefault="008A2839" w:rsidP="008A2839">
      <w:pPr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</w:t>
      </w:r>
      <w:r w:rsidR="00A50C43">
        <w:rPr>
          <w:rFonts w:eastAsia="Arial Unicode MS"/>
          <w:color w:val="000000"/>
          <w:sz w:val="28"/>
          <w:szCs w:val="28"/>
        </w:rPr>
        <w:t xml:space="preserve">остановлением </w:t>
      </w:r>
      <w:r w:rsidR="009F76DE">
        <w:rPr>
          <w:rFonts w:eastAsia="Arial Unicode MS"/>
          <w:color w:val="000000"/>
          <w:sz w:val="28"/>
          <w:szCs w:val="28"/>
        </w:rPr>
        <w:t>г</w:t>
      </w:r>
      <w:r w:rsidR="00A50C43">
        <w:rPr>
          <w:rFonts w:eastAsia="Arial Unicode MS"/>
          <w:color w:val="000000"/>
          <w:sz w:val="28"/>
          <w:szCs w:val="28"/>
        </w:rPr>
        <w:t xml:space="preserve">лавы </w:t>
      </w:r>
    </w:p>
    <w:p w:rsidR="00A50C43" w:rsidRDefault="00CA1448" w:rsidP="008A2839">
      <w:pPr>
        <w:ind w:firstLine="567"/>
        <w:jc w:val="right"/>
        <w:rPr>
          <w:rFonts w:eastAsia="Arial Unicode MS" w:cs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города</w:t>
      </w:r>
      <w:r w:rsidR="008A2839">
        <w:rPr>
          <w:rFonts w:eastAsia="Arial Unicode MS"/>
          <w:color w:val="000000"/>
          <w:sz w:val="28"/>
          <w:szCs w:val="28"/>
        </w:rPr>
        <w:t xml:space="preserve"> </w:t>
      </w:r>
      <w:r w:rsidR="00A50C43">
        <w:rPr>
          <w:rFonts w:eastAsia="Arial Unicode MS"/>
          <w:color w:val="000000"/>
          <w:sz w:val="28"/>
          <w:szCs w:val="28"/>
        </w:rPr>
        <w:t xml:space="preserve"> Лыткарино</w:t>
      </w:r>
    </w:p>
    <w:p w:rsidR="00CA1448" w:rsidRDefault="00A50C43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 w:cs="Calibri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от </w:t>
      </w:r>
      <w:r w:rsidR="007334D1">
        <w:rPr>
          <w:rFonts w:eastAsia="Arial Unicode MS"/>
          <w:color w:val="000000"/>
          <w:sz w:val="28"/>
          <w:szCs w:val="28"/>
          <w:u w:val="single"/>
        </w:rPr>
        <w:t>17.10</w:t>
      </w:r>
      <w:r w:rsidR="00CA1448">
        <w:rPr>
          <w:rFonts w:eastAsia="Arial Unicode MS"/>
          <w:color w:val="000000"/>
          <w:sz w:val="28"/>
          <w:szCs w:val="28"/>
          <w:u w:val="single"/>
        </w:rPr>
        <w:t>.2012</w:t>
      </w:r>
      <w:r w:rsidR="00DB2B84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№ </w:t>
      </w:r>
      <w:r w:rsidR="007334D1">
        <w:rPr>
          <w:rFonts w:eastAsia="Arial Unicode MS"/>
          <w:color w:val="000000"/>
          <w:sz w:val="28"/>
          <w:szCs w:val="28"/>
          <w:u w:val="single"/>
        </w:rPr>
        <w:t>898</w:t>
      </w:r>
      <w:r w:rsidR="00CA1448">
        <w:rPr>
          <w:rFonts w:eastAsia="Arial Unicode MS"/>
          <w:color w:val="000000"/>
          <w:sz w:val="28"/>
          <w:szCs w:val="28"/>
          <w:u w:val="single"/>
        </w:rPr>
        <w:t>-п</w:t>
      </w:r>
    </w:p>
    <w:p w:rsidR="00CA1448" w:rsidRDefault="00CA1448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(в редакции постановления</w:t>
      </w:r>
    </w:p>
    <w:p w:rsidR="00CA1448" w:rsidRDefault="00CA1448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главы городского округа Лыткарино</w:t>
      </w:r>
    </w:p>
    <w:p w:rsidR="00764F9E" w:rsidRDefault="00CA1448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от____________№_____)</w:t>
      </w:r>
      <w:r w:rsidR="00764F9E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</w:t>
      </w: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  <w:bookmarkStart w:id="1" w:name="bookmark8"/>
    </w:p>
    <w:p w:rsidR="00CA1448" w:rsidRDefault="00CA1448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Pr="002A0F63" w:rsidRDefault="008A2839" w:rsidP="002C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установления </w:t>
      </w:r>
      <w:r w:rsidR="006D6F71">
        <w:rPr>
          <w:b/>
          <w:sz w:val="28"/>
          <w:szCs w:val="28"/>
        </w:rPr>
        <w:t>выплат</w:t>
      </w:r>
      <w:r w:rsidR="002C45F0" w:rsidRPr="002A0F63">
        <w:rPr>
          <w:b/>
          <w:sz w:val="28"/>
          <w:szCs w:val="28"/>
        </w:rPr>
        <w:t xml:space="preserve"> стимулир</w:t>
      </w:r>
      <w:r w:rsidR="006D6F71">
        <w:rPr>
          <w:b/>
          <w:sz w:val="28"/>
          <w:szCs w:val="28"/>
        </w:rPr>
        <w:t xml:space="preserve">ующего характера </w:t>
      </w:r>
    </w:p>
    <w:p w:rsidR="002C45F0" w:rsidRDefault="002C45F0" w:rsidP="002C45F0">
      <w:pPr>
        <w:jc w:val="center"/>
        <w:rPr>
          <w:b/>
          <w:sz w:val="28"/>
          <w:szCs w:val="28"/>
        </w:rPr>
      </w:pPr>
      <w:r w:rsidRPr="002A0F63">
        <w:rPr>
          <w:b/>
          <w:sz w:val="28"/>
          <w:szCs w:val="28"/>
        </w:rPr>
        <w:t>руководител</w:t>
      </w:r>
      <w:r w:rsidR="006D6F71">
        <w:rPr>
          <w:b/>
          <w:sz w:val="28"/>
          <w:szCs w:val="28"/>
        </w:rPr>
        <w:t>ям</w:t>
      </w:r>
      <w:r w:rsidRPr="002A0F63">
        <w:rPr>
          <w:b/>
          <w:sz w:val="28"/>
          <w:szCs w:val="28"/>
        </w:rPr>
        <w:t xml:space="preserve"> муниципальных учреждений </w:t>
      </w:r>
      <w:r w:rsidR="006D6F71">
        <w:rPr>
          <w:b/>
          <w:sz w:val="28"/>
          <w:szCs w:val="28"/>
        </w:rPr>
        <w:t xml:space="preserve">физической культуры и спорта </w:t>
      </w:r>
      <w:r w:rsidRPr="002A0F63">
        <w:rPr>
          <w:b/>
          <w:sz w:val="28"/>
          <w:szCs w:val="28"/>
        </w:rPr>
        <w:t>города Лыткарино</w:t>
      </w:r>
    </w:p>
    <w:p w:rsidR="006D6F71" w:rsidRDefault="006D6F71" w:rsidP="002C45F0">
      <w:pPr>
        <w:jc w:val="center"/>
        <w:rPr>
          <w:sz w:val="28"/>
          <w:szCs w:val="28"/>
        </w:rPr>
      </w:pPr>
    </w:p>
    <w:p w:rsidR="002C45F0" w:rsidRPr="00CB582D" w:rsidRDefault="002C45F0" w:rsidP="002C45F0">
      <w:pPr>
        <w:spacing w:line="288" w:lineRule="auto"/>
        <w:jc w:val="center"/>
        <w:rPr>
          <w:b/>
          <w:sz w:val="28"/>
          <w:szCs w:val="28"/>
        </w:rPr>
      </w:pPr>
      <w:r w:rsidRPr="00CB582D">
        <w:rPr>
          <w:b/>
          <w:sz w:val="28"/>
          <w:szCs w:val="28"/>
        </w:rPr>
        <w:t>1. Общие положения</w:t>
      </w:r>
    </w:p>
    <w:p w:rsidR="002C45F0" w:rsidRPr="00AC55E1" w:rsidRDefault="002C45F0" w:rsidP="002C45F0">
      <w:pPr>
        <w:ind w:left="720"/>
        <w:jc w:val="center"/>
        <w:rPr>
          <w:sz w:val="16"/>
          <w:szCs w:val="16"/>
        </w:rPr>
      </w:pPr>
    </w:p>
    <w:p w:rsidR="002C45F0" w:rsidRPr="00844C25" w:rsidRDefault="002C45F0" w:rsidP="002C45F0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44C25">
        <w:rPr>
          <w:rFonts w:ascii="Times New Roman" w:hAnsi="Times New Roman"/>
          <w:b w:val="0"/>
          <w:i w:val="0"/>
        </w:rPr>
        <w:t>1.1. Настоящее Положение разработано на основании:</w:t>
      </w:r>
    </w:p>
    <w:p w:rsidR="002C45F0" w:rsidRDefault="002C45F0" w:rsidP="002C45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C25">
        <w:rPr>
          <w:sz w:val="28"/>
          <w:szCs w:val="28"/>
        </w:rPr>
        <w:t>- ст</w:t>
      </w:r>
      <w:r>
        <w:rPr>
          <w:sz w:val="28"/>
          <w:szCs w:val="28"/>
        </w:rPr>
        <w:t xml:space="preserve">атьи </w:t>
      </w:r>
      <w:r w:rsidRPr="00844C25">
        <w:rPr>
          <w:sz w:val="28"/>
          <w:szCs w:val="28"/>
        </w:rPr>
        <w:t>145 Трудового кодекса Российской Ф</w:t>
      </w:r>
      <w:r>
        <w:rPr>
          <w:sz w:val="28"/>
          <w:szCs w:val="28"/>
        </w:rPr>
        <w:t>едерации;</w:t>
      </w:r>
      <w:r w:rsidRPr="00844C25">
        <w:rPr>
          <w:sz w:val="28"/>
          <w:szCs w:val="28"/>
        </w:rPr>
        <w:t xml:space="preserve"> </w:t>
      </w:r>
    </w:p>
    <w:p w:rsidR="002C45F0" w:rsidRPr="00844C25" w:rsidRDefault="002C45F0" w:rsidP="006D6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D6F71" w:rsidRPr="006D6F71">
        <w:t xml:space="preserve"> </w:t>
      </w:r>
      <w:r w:rsidR="007334D1">
        <w:rPr>
          <w:sz w:val="28"/>
          <w:szCs w:val="28"/>
        </w:rPr>
        <w:t>п. 29</w:t>
      </w:r>
      <w:r w:rsidR="006D6F71" w:rsidRPr="006D6F71">
        <w:rPr>
          <w:sz w:val="28"/>
          <w:szCs w:val="28"/>
        </w:rPr>
        <w:t>.</w:t>
      </w:r>
      <w:r w:rsidR="007334D1">
        <w:rPr>
          <w:sz w:val="28"/>
          <w:szCs w:val="28"/>
        </w:rPr>
        <w:t xml:space="preserve">2 </w:t>
      </w:r>
      <w:r w:rsidR="006D6F71" w:rsidRPr="006D6F71">
        <w:rPr>
          <w:sz w:val="28"/>
          <w:szCs w:val="28"/>
        </w:rPr>
        <w:t>Положения об оплате труда работников муниципальных учреждений физической культуры и спорта города Лыткарино, утвержденного Постановлением Главы города Лыткарино от 06.06.2012 № 518-п</w:t>
      </w:r>
      <w:r w:rsidR="006D6F71">
        <w:rPr>
          <w:sz w:val="28"/>
          <w:szCs w:val="28"/>
        </w:rPr>
        <w:t>.</w:t>
      </w:r>
    </w:p>
    <w:p w:rsidR="002C45F0" w:rsidRPr="00844C25" w:rsidRDefault="002C45F0" w:rsidP="002C45F0">
      <w:pPr>
        <w:ind w:firstLine="708"/>
        <w:jc w:val="both"/>
        <w:rPr>
          <w:sz w:val="28"/>
          <w:szCs w:val="28"/>
        </w:rPr>
      </w:pPr>
      <w:r w:rsidRPr="00844C25">
        <w:rPr>
          <w:sz w:val="28"/>
          <w:szCs w:val="28"/>
        </w:rPr>
        <w:t>1.2. Настоящ</w:t>
      </w:r>
      <w:r w:rsidR="00A77F21">
        <w:rPr>
          <w:sz w:val="28"/>
          <w:szCs w:val="28"/>
        </w:rPr>
        <w:t>ий</w:t>
      </w:r>
      <w:r w:rsidRPr="00844C25">
        <w:rPr>
          <w:sz w:val="28"/>
          <w:szCs w:val="28"/>
        </w:rPr>
        <w:t xml:space="preserve"> </w:t>
      </w:r>
      <w:r w:rsidR="00A77F21">
        <w:rPr>
          <w:sz w:val="28"/>
          <w:szCs w:val="28"/>
        </w:rPr>
        <w:t>Порядок разработан</w:t>
      </w:r>
      <w:r w:rsidRPr="00844C25">
        <w:rPr>
          <w:sz w:val="28"/>
          <w:szCs w:val="28"/>
        </w:rPr>
        <w:t xml:space="preserve"> с целью повышени</w:t>
      </w:r>
      <w:r w:rsidR="00A77F21">
        <w:rPr>
          <w:sz w:val="28"/>
          <w:szCs w:val="28"/>
        </w:rPr>
        <w:t>е</w:t>
      </w:r>
      <w:r w:rsidRPr="00844C25">
        <w:rPr>
          <w:sz w:val="28"/>
          <w:szCs w:val="28"/>
        </w:rPr>
        <w:t xml:space="preserve"> качества тр</w:t>
      </w:r>
      <w:r w:rsidR="006D6F71">
        <w:rPr>
          <w:sz w:val="28"/>
          <w:szCs w:val="28"/>
        </w:rPr>
        <w:t>уда руководител</w:t>
      </w:r>
      <w:r w:rsidR="00A77F21">
        <w:rPr>
          <w:sz w:val="28"/>
          <w:szCs w:val="28"/>
        </w:rPr>
        <w:t>ей</w:t>
      </w:r>
      <w:r w:rsidRPr="00844C25">
        <w:rPr>
          <w:sz w:val="28"/>
          <w:szCs w:val="28"/>
        </w:rPr>
        <w:t xml:space="preserve"> муниципальных учреждений</w:t>
      </w:r>
      <w:r w:rsidR="006D6F71">
        <w:rPr>
          <w:sz w:val="28"/>
          <w:szCs w:val="28"/>
        </w:rPr>
        <w:t xml:space="preserve"> физической культуры и спорта</w:t>
      </w:r>
      <w:r w:rsidRPr="00844C25">
        <w:rPr>
          <w:sz w:val="28"/>
          <w:szCs w:val="28"/>
        </w:rPr>
        <w:t>, их поощрения за результаты труда, выполнени</w:t>
      </w:r>
      <w:r>
        <w:rPr>
          <w:sz w:val="28"/>
          <w:szCs w:val="28"/>
        </w:rPr>
        <w:t>е</w:t>
      </w:r>
      <w:r w:rsidR="006D6F71">
        <w:rPr>
          <w:sz w:val="28"/>
          <w:szCs w:val="28"/>
        </w:rPr>
        <w:t xml:space="preserve"> плановых заданий</w:t>
      </w:r>
      <w:r w:rsidR="00A77F21">
        <w:rPr>
          <w:sz w:val="28"/>
          <w:szCs w:val="28"/>
        </w:rPr>
        <w:t xml:space="preserve"> и </w:t>
      </w:r>
      <w:r w:rsidRPr="00F65BBD">
        <w:rPr>
          <w:sz w:val="28"/>
          <w:szCs w:val="28"/>
        </w:rPr>
        <w:t>хозяйственн</w:t>
      </w:r>
      <w:r w:rsidR="00CA1448">
        <w:rPr>
          <w:sz w:val="28"/>
          <w:szCs w:val="28"/>
        </w:rPr>
        <w:t>ую деятельность</w:t>
      </w:r>
      <w:r w:rsidRPr="00844C25">
        <w:rPr>
          <w:sz w:val="28"/>
          <w:szCs w:val="28"/>
        </w:rPr>
        <w:t xml:space="preserve">. </w:t>
      </w:r>
    </w:p>
    <w:p w:rsidR="002C45F0" w:rsidRDefault="002C45F0" w:rsidP="002C45F0">
      <w:pPr>
        <w:ind w:firstLine="708"/>
        <w:jc w:val="both"/>
        <w:rPr>
          <w:sz w:val="28"/>
          <w:szCs w:val="28"/>
        </w:rPr>
      </w:pPr>
      <w:r w:rsidRPr="00923D43">
        <w:rPr>
          <w:sz w:val="28"/>
          <w:szCs w:val="28"/>
        </w:rPr>
        <w:t>1.3. Настоящ</w:t>
      </w:r>
      <w:r w:rsidR="00A77F21">
        <w:rPr>
          <w:sz w:val="28"/>
          <w:szCs w:val="28"/>
        </w:rPr>
        <w:t>ий</w:t>
      </w:r>
      <w:r w:rsidRPr="00923D43">
        <w:rPr>
          <w:sz w:val="28"/>
          <w:szCs w:val="28"/>
        </w:rPr>
        <w:t xml:space="preserve"> </w:t>
      </w:r>
      <w:r w:rsidR="00A77F21">
        <w:rPr>
          <w:sz w:val="28"/>
          <w:szCs w:val="28"/>
        </w:rPr>
        <w:t>Порядок</w:t>
      </w:r>
      <w:r w:rsidRPr="00923D43">
        <w:rPr>
          <w:sz w:val="28"/>
          <w:szCs w:val="28"/>
        </w:rPr>
        <w:t xml:space="preserve"> определяет условия и порядок установления выплат стимулирующего характера руководителям муниципальных учреждений</w:t>
      </w:r>
      <w:r w:rsidR="00A77F21">
        <w:rPr>
          <w:sz w:val="28"/>
          <w:szCs w:val="28"/>
        </w:rPr>
        <w:t xml:space="preserve"> физической культуры и спорта</w:t>
      </w:r>
      <w:r w:rsidRPr="00923D43">
        <w:rPr>
          <w:sz w:val="28"/>
          <w:szCs w:val="28"/>
        </w:rPr>
        <w:t xml:space="preserve"> города Лыткарино</w:t>
      </w:r>
      <w:r w:rsidR="00A77F21">
        <w:rPr>
          <w:sz w:val="28"/>
          <w:szCs w:val="28"/>
        </w:rPr>
        <w:t xml:space="preserve">, </w:t>
      </w:r>
      <w:r w:rsidR="0038003D">
        <w:rPr>
          <w:sz w:val="28"/>
          <w:szCs w:val="28"/>
        </w:rPr>
        <w:t>(далее – учреждения)</w:t>
      </w:r>
      <w:r w:rsidR="00590383">
        <w:rPr>
          <w:sz w:val="28"/>
          <w:szCs w:val="28"/>
        </w:rPr>
        <w:t xml:space="preserve">, за счет бюджетных средств и </w:t>
      </w:r>
      <w:r w:rsidR="00590383" w:rsidRPr="00923D43">
        <w:rPr>
          <w:sz w:val="28"/>
          <w:szCs w:val="28"/>
        </w:rPr>
        <w:t xml:space="preserve">средств от </w:t>
      </w:r>
      <w:r w:rsidR="00590383">
        <w:rPr>
          <w:sz w:val="28"/>
          <w:szCs w:val="28"/>
        </w:rPr>
        <w:t>приносящей доходы деятельности учреждения</w:t>
      </w:r>
      <w:r w:rsidR="0038003D">
        <w:rPr>
          <w:sz w:val="28"/>
          <w:szCs w:val="28"/>
        </w:rPr>
        <w:t>.</w:t>
      </w:r>
      <w:r w:rsidR="0059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90383" w:rsidRDefault="00590383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Вопросы материального стимулирования труда руководителей учреждений, включая </w:t>
      </w:r>
      <w:r w:rsidR="00BF3E26">
        <w:rPr>
          <w:sz w:val="28"/>
          <w:szCs w:val="28"/>
        </w:rPr>
        <w:t xml:space="preserve">размеры, </w:t>
      </w:r>
      <w:r w:rsidRPr="00923D43">
        <w:rPr>
          <w:sz w:val="28"/>
          <w:szCs w:val="28"/>
        </w:rPr>
        <w:t>условия и порядок установления выплат стимулирующего характера</w:t>
      </w:r>
      <w:r>
        <w:rPr>
          <w:sz w:val="28"/>
          <w:szCs w:val="28"/>
        </w:rPr>
        <w:t xml:space="preserve">, не подлежат регулированию локальными правовыми актами учреждений. </w:t>
      </w:r>
    </w:p>
    <w:p w:rsidR="006060B8" w:rsidRDefault="006060B8" w:rsidP="006060B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1.5. Все виды в</w:t>
      </w:r>
      <w:r w:rsidR="007334D1">
        <w:rPr>
          <w:sz w:val="28"/>
          <w:szCs w:val="28"/>
        </w:rPr>
        <w:t xml:space="preserve">ыплат стимулирующего характера </w:t>
      </w:r>
      <w:r>
        <w:rPr>
          <w:sz w:val="28"/>
          <w:szCs w:val="28"/>
        </w:rPr>
        <w:t xml:space="preserve">руководителю учреждения </w:t>
      </w:r>
      <w:r w:rsidR="00F62F94">
        <w:rPr>
          <w:sz w:val="28"/>
          <w:szCs w:val="28"/>
        </w:rPr>
        <w:t xml:space="preserve">производятся </w:t>
      </w:r>
      <w:r>
        <w:rPr>
          <w:sz w:val="28"/>
          <w:szCs w:val="28"/>
        </w:rPr>
        <w:t>по решению главы городского округ</w:t>
      </w:r>
      <w:r w:rsidR="006D6F71">
        <w:rPr>
          <w:sz w:val="28"/>
          <w:szCs w:val="28"/>
        </w:rPr>
        <w:t>а Лыткарино с указанием размера</w:t>
      </w:r>
      <w:r>
        <w:rPr>
          <w:sz w:val="28"/>
          <w:szCs w:val="28"/>
        </w:rPr>
        <w:t xml:space="preserve"> такой выплаты. </w:t>
      </w:r>
    </w:p>
    <w:p w:rsidR="00BF3E26" w:rsidRPr="00923D43" w:rsidRDefault="002C45F0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D43">
        <w:rPr>
          <w:sz w:val="28"/>
          <w:szCs w:val="28"/>
        </w:rPr>
        <w:tab/>
        <w:t>1.</w:t>
      </w:r>
      <w:r w:rsidR="00953867">
        <w:rPr>
          <w:sz w:val="28"/>
          <w:szCs w:val="28"/>
        </w:rPr>
        <w:t>6</w:t>
      </w:r>
      <w:r w:rsidRPr="00923D43">
        <w:rPr>
          <w:sz w:val="28"/>
          <w:szCs w:val="28"/>
        </w:rPr>
        <w:t>. Выплаты стимулирующего хар</w:t>
      </w:r>
      <w:r>
        <w:rPr>
          <w:sz w:val="28"/>
          <w:szCs w:val="28"/>
        </w:rPr>
        <w:t xml:space="preserve">актера руководителям учреждений </w:t>
      </w:r>
      <w:r w:rsidRPr="00923D43">
        <w:rPr>
          <w:sz w:val="28"/>
          <w:szCs w:val="28"/>
        </w:rPr>
        <w:t xml:space="preserve">осуществляются в пределах средств стимулирующей части фонда оплаты труда </w:t>
      </w:r>
      <w:r>
        <w:rPr>
          <w:sz w:val="28"/>
          <w:szCs w:val="28"/>
        </w:rPr>
        <w:t>того</w:t>
      </w:r>
      <w:r w:rsidRPr="00923D43">
        <w:rPr>
          <w:sz w:val="28"/>
          <w:szCs w:val="28"/>
        </w:rPr>
        <w:t xml:space="preserve"> учреждения, где они работают.</w:t>
      </w:r>
    </w:p>
    <w:p w:rsidR="002C45F0" w:rsidRDefault="002C45F0" w:rsidP="002C45F0">
      <w:pPr>
        <w:ind w:hanging="567"/>
        <w:jc w:val="both"/>
        <w:rPr>
          <w:sz w:val="28"/>
          <w:szCs w:val="28"/>
        </w:rPr>
      </w:pPr>
      <w:r w:rsidRPr="00923D43">
        <w:rPr>
          <w:sz w:val="28"/>
          <w:szCs w:val="28"/>
        </w:rPr>
        <w:tab/>
      </w:r>
      <w:r w:rsidRPr="00923D43">
        <w:rPr>
          <w:sz w:val="28"/>
          <w:szCs w:val="28"/>
        </w:rPr>
        <w:tab/>
        <w:t>1.</w:t>
      </w:r>
      <w:r w:rsidR="00953867">
        <w:rPr>
          <w:sz w:val="28"/>
          <w:szCs w:val="28"/>
        </w:rPr>
        <w:t>7</w:t>
      </w:r>
      <w:r w:rsidRPr="00923D43">
        <w:rPr>
          <w:sz w:val="28"/>
          <w:szCs w:val="28"/>
        </w:rPr>
        <w:t xml:space="preserve">. Стимулирующая часть фонда оплаты труда </w:t>
      </w:r>
      <w:r w:rsidR="00F62F94">
        <w:rPr>
          <w:sz w:val="28"/>
          <w:szCs w:val="28"/>
        </w:rPr>
        <w:t xml:space="preserve">учреждения </w:t>
      </w:r>
      <w:r w:rsidRPr="00923D43">
        <w:rPr>
          <w:sz w:val="28"/>
          <w:szCs w:val="28"/>
        </w:rPr>
        <w:t xml:space="preserve">формируется за счет бюджетных средств и средств от </w:t>
      </w:r>
      <w:r>
        <w:rPr>
          <w:sz w:val="28"/>
          <w:szCs w:val="28"/>
        </w:rPr>
        <w:t>приносящей</w:t>
      </w:r>
      <w:r w:rsidR="00F62F94">
        <w:rPr>
          <w:sz w:val="28"/>
          <w:szCs w:val="28"/>
        </w:rPr>
        <w:t xml:space="preserve"> доходы деятельности,</w:t>
      </w:r>
      <w:r>
        <w:rPr>
          <w:sz w:val="28"/>
          <w:szCs w:val="28"/>
        </w:rPr>
        <w:t xml:space="preserve"> </w:t>
      </w:r>
      <w:r w:rsidR="00F62F94" w:rsidRPr="00E17DA7">
        <w:rPr>
          <w:sz w:val="28"/>
          <w:szCs w:val="28"/>
        </w:rPr>
        <w:t>направленных учреждением на оплату труда работников.</w:t>
      </w:r>
    </w:p>
    <w:p w:rsidR="00AE1CDA" w:rsidRDefault="00AE1CDA" w:rsidP="002C45F0">
      <w:pPr>
        <w:ind w:hanging="567"/>
        <w:jc w:val="both"/>
        <w:rPr>
          <w:sz w:val="28"/>
          <w:szCs w:val="28"/>
        </w:rPr>
      </w:pPr>
    </w:p>
    <w:p w:rsidR="00D724D7" w:rsidRDefault="002C45F0" w:rsidP="00CA1448">
      <w:pPr>
        <w:jc w:val="center"/>
        <w:rPr>
          <w:b/>
          <w:sz w:val="16"/>
          <w:szCs w:val="16"/>
        </w:rPr>
      </w:pPr>
      <w:r w:rsidRPr="00CB582D">
        <w:rPr>
          <w:b/>
          <w:sz w:val="28"/>
          <w:szCs w:val="28"/>
        </w:rPr>
        <w:t>2. Условия и порядок установления выплат стимулирующего характера руководителям учреждений</w:t>
      </w:r>
      <w:r w:rsidRPr="00E26328">
        <w:rPr>
          <w:sz w:val="28"/>
          <w:szCs w:val="28"/>
        </w:rPr>
        <w:t xml:space="preserve"> </w:t>
      </w:r>
      <w:r w:rsidR="00CA1448">
        <w:rPr>
          <w:b/>
          <w:sz w:val="28"/>
          <w:szCs w:val="28"/>
        </w:rPr>
        <w:t xml:space="preserve">физической культуры и спорта </w:t>
      </w:r>
      <w:r w:rsidRPr="00CB582D">
        <w:rPr>
          <w:b/>
          <w:sz w:val="28"/>
          <w:szCs w:val="28"/>
        </w:rPr>
        <w:t>города Лыткарино</w:t>
      </w:r>
    </w:p>
    <w:p w:rsidR="00CA1448" w:rsidRPr="00CA1448" w:rsidRDefault="00CA1448" w:rsidP="00CA1448">
      <w:pPr>
        <w:jc w:val="center"/>
        <w:rPr>
          <w:b/>
          <w:sz w:val="16"/>
          <w:szCs w:val="16"/>
        </w:rPr>
      </w:pPr>
    </w:p>
    <w:p w:rsidR="00D724D7" w:rsidRDefault="00D724D7" w:rsidP="00D724D7">
      <w:pPr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1E87">
        <w:rPr>
          <w:b/>
          <w:sz w:val="28"/>
          <w:szCs w:val="28"/>
        </w:rPr>
        <w:t>2.1.</w:t>
      </w:r>
      <w:r w:rsidRPr="00E739E6">
        <w:rPr>
          <w:sz w:val="28"/>
          <w:szCs w:val="28"/>
        </w:rPr>
        <w:t xml:space="preserve"> </w:t>
      </w:r>
      <w:r w:rsidRPr="00E739E6">
        <w:rPr>
          <w:b/>
          <w:sz w:val="28"/>
          <w:szCs w:val="28"/>
        </w:rPr>
        <w:t>Единовременные выплаты</w:t>
      </w:r>
    </w:p>
    <w:p w:rsidR="00821E87" w:rsidRDefault="00821E87" w:rsidP="00821E87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308">
        <w:rPr>
          <w:sz w:val="28"/>
          <w:szCs w:val="28"/>
        </w:rPr>
        <w:tab/>
      </w:r>
      <w:r>
        <w:rPr>
          <w:sz w:val="28"/>
          <w:szCs w:val="28"/>
        </w:rPr>
        <w:t xml:space="preserve">2.1.1. </w:t>
      </w:r>
      <w:r w:rsidRPr="00E739E6">
        <w:rPr>
          <w:sz w:val="28"/>
          <w:szCs w:val="28"/>
        </w:rPr>
        <w:t xml:space="preserve">Единовременные выплаты </w:t>
      </w:r>
      <w:r w:rsidR="00F62F94">
        <w:rPr>
          <w:sz w:val="28"/>
          <w:szCs w:val="28"/>
        </w:rPr>
        <w:t>производятся</w:t>
      </w:r>
      <w:r w:rsidR="002C45F0">
        <w:rPr>
          <w:sz w:val="28"/>
          <w:szCs w:val="28"/>
        </w:rPr>
        <w:t xml:space="preserve"> руководителям     учреждений </w:t>
      </w:r>
      <w:r w:rsidR="002C45F0" w:rsidRPr="00E739E6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городского округа Лыткарино.</w:t>
      </w:r>
    </w:p>
    <w:p w:rsidR="00821E87" w:rsidRPr="00844C25" w:rsidRDefault="00987308" w:rsidP="00821E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1E87">
        <w:rPr>
          <w:sz w:val="28"/>
          <w:szCs w:val="28"/>
        </w:rPr>
        <w:t xml:space="preserve">2.1.2. </w:t>
      </w:r>
      <w:r w:rsidR="00821E87" w:rsidRPr="00844C25">
        <w:rPr>
          <w:sz w:val="28"/>
          <w:szCs w:val="28"/>
        </w:rPr>
        <w:t xml:space="preserve">Предложения о материальном стимулировании труда руководителей учреждений </w:t>
      </w:r>
      <w:r>
        <w:rPr>
          <w:sz w:val="28"/>
          <w:szCs w:val="28"/>
        </w:rPr>
        <w:t xml:space="preserve">главе городского округа Лыткарино вправе вносить: </w:t>
      </w:r>
    </w:p>
    <w:p w:rsidR="00821E87" w:rsidRPr="00844C25" w:rsidRDefault="00821E87" w:rsidP="00821E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C25">
        <w:rPr>
          <w:sz w:val="28"/>
          <w:szCs w:val="28"/>
        </w:rPr>
        <w:t xml:space="preserve">- </w:t>
      </w:r>
      <w:r w:rsidR="006060B8">
        <w:rPr>
          <w:sz w:val="28"/>
          <w:szCs w:val="28"/>
        </w:rPr>
        <w:t>з</w:t>
      </w:r>
      <w:r w:rsidRPr="00844C25">
        <w:rPr>
          <w:sz w:val="28"/>
          <w:szCs w:val="28"/>
        </w:rPr>
        <w:t>аместитель Главы Администрации город</w:t>
      </w:r>
      <w:r w:rsidR="004B67F4">
        <w:rPr>
          <w:sz w:val="28"/>
          <w:szCs w:val="28"/>
        </w:rPr>
        <w:t xml:space="preserve">ского округа </w:t>
      </w:r>
      <w:r w:rsidRPr="00844C25">
        <w:rPr>
          <w:sz w:val="28"/>
          <w:szCs w:val="28"/>
        </w:rPr>
        <w:t>Лыткарино по направлению;</w:t>
      </w:r>
    </w:p>
    <w:p w:rsidR="00821E87" w:rsidRDefault="00821E87" w:rsidP="00821E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012">
        <w:rPr>
          <w:sz w:val="28"/>
          <w:szCs w:val="28"/>
        </w:rPr>
        <w:t xml:space="preserve">- </w:t>
      </w:r>
      <w:r w:rsidR="006060B8">
        <w:rPr>
          <w:sz w:val="28"/>
          <w:szCs w:val="28"/>
        </w:rPr>
        <w:t>п</w:t>
      </w:r>
      <w:r>
        <w:rPr>
          <w:sz w:val="28"/>
          <w:szCs w:val="28"/>
        </w:rPr>
        <w:t>редседатель МКУ «Комитет</w:t>
      </w:r>
      <w:r w:rsidRPr="00715012">
        <w:rPr>
          <w:sz w:val="28"/>
          <w:szCs w:val="28"/>
        </w:rPr>
        <w:t xml:space="preserve"> по делам культуры, молодежи, спорта и туризма города Лыткарино</w:t>
      </w:r>
      <w:r>
        <w:rPr>
          <w:sz w:val="28"/>
          <w:szCs w:val="28"/>
        </w:rPr>
        <w:t>»</w:t>
      </w:r>
      <w:r w:rsidRPr="00715012">
        <w:rPr>
          <w:sz w:val="28"/>
          <w:szCs w:val="28"/>
        </w:rPr>
        <w:t>.</w:t>
      </w:r>
    </w:p>
    <w:p w:rsidR="00B5423F" w:rsidRDefault="00987308" w:rsidP="00987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</w:t>
      </w:r>
      <w:r w:rsidRPr="000C12BF">
        <w:rPr>
          <w:sz w:val="28"/>
          <w:szCs w:val="28"/>
        </w:rPr>
        <w:t xml:space="preserve">В </w:t>
      </w:r>
      <w:r w:rsidR="002C45F0" w:rsidRPr="000C12BF">
        <w:rPr>
          <w:sz w:val="28"/>
          <w:szCs w:val="28"/>
        </w:rPr>
        <w:t>пределах экономии средств фонда оплаты труда</w:t>
      </w:r>
      <w:r w:rsidR="002C45F0" w:rsidRPr="00E739E6">
        <w:rPr>
          <w:sz w:val="28"/>
          <w:szCs w:val="28"/>
        </w:rPr>
        <w:t xml:space="preserve"> </w:t>
      </w:r>
      <w:r w:rsidR="00B5423F">
        <w:rPr>
          <w:sz w:val="28"/>
          <w:szCs w:val="28"/>
        </w:rPr>
        <w:t>руководителям учреждений могут осуществляться следующие виды выплат:</w:t>
      </w:r>
    </w:p>
    <w:p w:rsidR="002C45F0" w:rsidRPr="00E739E6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ab/>
        <w:t xml:space="preserve">-  за </w:t>
      </w:r>
      <w:r>
        <w:rPr>
          <w:sz w:val="28"/>
          <w:szCs w:val="28"/>
        </w:rPr>
        <w:t xml:space="preserve">организацию и </w:t>
      </w:r>
      <w:r w:rsidRPr="00E739E6">
        <w:rPr>
          <w:sz w:val="28"/>
          <w:szCs w:val="28"/>
        </w:rPr>
        <w:t>проведение городских</w:t>
      </w:r>
      <w:r>
        <w:rPr>
          <w:sz w:val="28"/>
          <w:szCs w:val="28"/>
        </w:rPr>
        <w:t xml:space="preserve"> спортивных</w:t>
      </w:r>
      <w:r w:rsidRPr="00E739E6">
        <w:rPr>
          <w:sz w:val="28"/>
          <w:szCs w:val="28"/>
        </w:rPr>
        <w:t xml:space="preserve"> мероприятий;</w:t>
      </w:r>
    </w:p>
    <w:p w:rsidR="002C45F0" w:rsidRPr="00E739E6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 - за достигнутые успехи в международных, российских, областных                     и районных </w:t>
      </w:r>
      <w:r>
        <w:rPr>
          <w:sz w:val="28"/>
          <w:szCs w:val="28"/>
        </w:rPr>
        <w:t>соревнованиях</w:t>
      </w:r>
      <w:r w:rsidRPr="00E739E6">
        <w:rPr>
          <w:sz w:val="28"/>
          <w:szCs w:val="28"/>
        </w:rPr>
        <w:t>;</w:t>
      </w:r>
    </w:p>
    <w:p w:rsidR="002C45F0" w:rsidRPr="00E739E6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 - за развитие международного и регионального сотрудничества в области </w:t>
      </w:r>
      <w:r>
        <w:rPr>
          <w:sz w:val="28"/>
          <w:szCs w:val="28"/>
        </w:rPr>
        <w:t xml:space="preserve">физической </w:t>
      </w:r>
      <w:r w:rsidRPr="00E739E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E739E6">
        <w:rPr>
          <w:sz w:val="28"/>
          <w:szCs w:val="28"/>
        </w:rPr>
        <w:t>;</w:t>
      </w:r>
    </w:p>
    <w:p w:rsidR="002C45F0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- к юбилейным датам (50,55,60-летие</w:t>
      </w:r>
      <w:r w:rsidR="001E506C">
        <w:rPr>
          <w:sz w:val="28"/>
          <w:szCs w:val="28"/>
        </w:rPr>
        <w:t xml:space="preserve"> и т.д.</w:t>
      </w:r>
      <w:r w:rsidRPr="00E739E6">
        <w:rPr>
          <w:sz w:val="28"/>
          <w:szCs w:val="28"/>
        </w:rPr>
        <w:t>);</w:t>
      </w:r>
    </w:p>
    <w:p w:rsidR="002C45F0" w:rsidRDefault="002C45F0" w:rsidP="002C4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качество выполняемых работ;</w:t>
      </w:r>
    </w:p>
    <w:p w:rsidR="00404443" w:rsidRDefault="002C45F0" w:rsidP="00404443">
      <w:pPr>
        <w:numPr>
          <w:ilvl w:val="1"/>
          <w:numId w:val="8"/>
        </w:numPr>
        <w:tabs>
          <w:tab w:val="num" w:pos="0"/>
        </w:tabs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- к профессиональным праздникам работников </w:t>
      </w:r>
      <w:r>
        <w:rPr>
          <w:sz w:val="28"/>
          <w:szCs w:val="28"/>
        </w:rPr>
        <w:t xml:space="preserve">физической </w:t>
      </w:r>
      <w:r w:rsidRPr="00E739E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E739E6">
        <w:rPr>
          <w:sz w:val="28"/>
          <w:szCs w:val="28"/>
        </w:rPr>
        <w:t>.</w:t>
      </w:r>
    </w:p>
    <w:p w:rsidR="00404443" w:rsidRPr="00404443" w:rsidRDefault="00404443" w:rsidP="00404443">
      <w:pPr>
        <w:numPr>
          <w:ilvl w:val="1"/>
          <w:numId w:val="8"/>
        </w:numPr>
        <w:tabs>
          <w:tab w:val="num" w:pos="0"/>
        </w:tabs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334D1">
        <w:rPr>
          <w:sz w:val="28"/>
          <w:szCs w:val="28"/>
        </w:rPr>
        <w:t xml:space="preserve">Размер таких выплат </w:t>
      </w:r>
      <w:r w:rsidRPr="00404443">
        <w:rPr>
          <w:sz w:val="28"/>
          <w:szCs w:val="28"/>
        </w:rPr>
        <w:t>не может превышать 100% должностного оклада     руководителя.</w:t>
      </w:r>
    </w:p>
    <w:p w:rsidR="00404443" w:rsidRDefault="00404443" w:rsidP="00404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23F">
        <w:rPr>
          <w:sz w:val="28"/>
          <w:szCs w:val="28"/>
        </w:rPr>
        <w:t xml:space="preserve">2.1.4. </w:t>
      </w:r>
      <w:r w:rsidR="007334D1">
        <w:rPr>
          <w:sz w:val="28"/>
          <w:szCs w:val="28"/>
        </w:rPr>
        <w:t xml:space="preserve">При наличии </w:t>
      </w:r>
      <w:r w:rsidR="00B5423F" w:rsidRPr="000C12BF">
        <w:rPr>
          <w:sz w:val="28"/>
          <w:szCs w:val="28"/>
        </w:rPr>
        <w:t xml:space="preserve">средств от </w:t>
      </w:r>
      <w:r w:rsidR="006C4CEB" w:rsidRPr="000C12BF">
        <w:rPr>
          <w:sz w:val="28"/>
          <w:szCs w:val="28"/>
        </w:rPr>
        <w:t>приносящей доходы деятельности</w:t>
      </w:r>
      <w:r w:rsidR="007334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пределах </w:t>
      </w:r>
      <w:r w:rsidR="00B676B9">
        <w:rPr>
          <w:sz w:val="28"/>
          <w:szCs w:val="28"/>
        </w:rPr>
        <w:t xml:space="preserve">средств </w:t>
      </w:r>
      <w:r w:rsidR="00DD3AB8" w:rsidRPr="00923D43">
        <w:rPr>
          <w:sz w:val="28"/>
          <w:szCs w:val="28"/>
        </w:rPr>
        <w:t>стимулирующей части фонда оплаты труда</w:t>
      </w:r>
      <w:r w:rsidR="009361E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 могут осуществляться следующие виды выплат:</w:t>
      </w:r>
    </w:p>
    <w:p w:rsidR="00404443" w:rsidRDefault="00404443" w:rsidP="00404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интенсивность и высокие результаты </w:t>
      </w:r>
      <w:r w:rsidR="00B030E3">
        <w:rPr>
          <w:sz w:val="28"/>
          <w:szCs w:val="28"/>
        </w:rPr>
        <w:t>финансово-</w:t>
      </w:r>
      <w:r>
        <w:rPr>
          <w:sz w:val="28"/>
          <w:szCs w:val="28"/>
        </w:rPr>
        <w:t>хозяйственной деятельности;</w:t>
      </w:r>
    </w:p>
    <w:p w:rsidR="00B030E3" w:rsidRPr="00E739E6" w:rsidRDefault="00404443" w:rsidP="00B03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0E3">
        <w:rPr>
          <w:sz w:val="28"/>
          <w:szCs w:val="28"/>
        </w:rPr>
        <w:t xml:space="preserve"> - по итогам финансово-хозяйственн</w:t>
      </w:r>
      <w:r w:rsidR="007334D1">
        <w:rPr>
          <w:sz w:val="28"/>
          <w:szCs w:val="28"/>
        </w:rPr>
        <w:t xml:space="preserve">ой деятельности за квартал, за </w:t>
      </w:r>
      <w:r w:rsidR="00B030E3">
        <w:rPr>
          <w:sz w:val="28"/>
          <w:szCs w:val="28"/>
        </w:rPr>
        <w:t>год.</w:t>
      </w:r>
    </w:p>
    <w:p w:rsidR="00404443" w:rsidRDefault="00404443" w:rsidP="00404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F6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таких выплат </w:t>
      </w:r>
      <w:r w:rsidR="006C4CEB">
        <w:rPr>
          <w:sz w:val="28"/>
          <w:szCs w:val="28"/>
        </w:rPr>
        <w:t xml:space="preserve">не может превышать </w:t>
      </w:r>
      <w:r w:rsidRPr="00BF0F60">
        <w:rPr>
          <w:sz w:val="28"/>
          <w:szCs w:val="28"/>
        </w:rPr>
        <w:t>3-кратного должностного оклада</w:t>
      </w:r>
      <w:r w:rsidR="006C4CEB">
        <w:rPr>
          <w:sz w:val="28"/>
          <w:szCs w:val="28"/>
        </w:rPr>
        <w:t xml:space="preserve"> руководителя</w:t>
      </w:r>
      <w:r w:rsidRPr="00BF0F60">
        <w:rPr>
          <w:sz w:val="28"/>
          <w:szCs w:val="28"/>
        </w:rPr>
        <w:t>.</w:t>
      </w:r>
    </w:p>
    <w:p w:rsidR="00B676B9" w:rsidRDefault="00404443" w:rsidP="00BE2A2A">
      <w:pPr>
        <w:ind w:firstLine="540"/>
        <w:jc w:val="both"/>
        <w:rPr>
          <w:sz w:val="28"/>
          <w:szCs w:val="28"/>
        </w:rPr>
      </w:pPr>
      <w:r w:rsidRPr="004B67F4">
        <w:rPr>
          <w:sz w:val="28"/>
          <w:szCs w:val="28"/>
        </w:rPr>
        <w:t>По каждому учреждению</w:t>
      </w:r>
      <w:r w:rsidR="00E728E9">
        <w:rPr>
          <w:sz w:val="28"/>
          <w:szCs w:val="28"/>
        </w:rPr>
        <w:t xml:space="preserve"> </w:t>
      </w:r>
      <w:r w:rsidRPr="004B67F4">
        <w:rPr>
          <w:sz w:val="28"/>
          <w:szCs w:val="28"/>
        </w:rPr>
        <w:t xml:space="preserve">ежегодно решением </w:t>
      </w:r>
      <w:r w:rsidR="000913FF">
        <w:rPr>
          <w:sz w:val="28"/>
          <w:szCs w:val="28"/>
        </w:rPr>
        <w:t>совета</w:t>
      </w:r>
      <w:r w:rsidRPr="004B67F4">
        <w:rPr>
          <w:sz w:val="28"/>
          <w:szCs w:val="28"/>
        </w:rPr>
        <w:t xml:space="preserve"> трудового коллектива определяется доля стимулирующей части фонда оплаты труда учреждения, сформированной за счет средств, полученных от приносящей доходы деятельности учреждения,</w:t>
      </w:r>
      <w:r w:rsidR="007334D1">
        <w:rPr>
          <w:sz w:val="28"/>
          <w:szCs w:val="28"/>
        </w:rPr>
        <w:t xml:space="preserve"> </w:t>
      </w:r>
      <w:r w:rsidRPr="004B67F4">
        <w:rPr>
          <w:sz w:val="28"/>
          <w:szCs w:val="28"/>
        </w:rPr>
        <w:t xml:space="preserve">направляемая на выплаты стимулирующего характера </w:t>
      </w:r>
      <w:r w:rsidR="002F5611">
        <w:rPr>
          <w:sz w:val="28"/>
          <w:szCs w:val="28"/>
        </w:rPr>
        <w:t xml:space="preserve">административно-управленческому персоналу учреждения, включая </w:t>
      </w:r>
      <w:r w:rsidRPr="004B67F4">
        <w:rPr>
          <w:sz w:val="28"/>
          <w:szCs w:val="28"/>
        </w:rPr>
        <w:t>руководител</w:t>
      </w:r>
      <w:r w:rsidR="002F5611">
        <w:rPr>
          <w:sz w:val="28"/>
          <w:szCs w:val="28"/>
        </w:rPr>
        <w:t>я учреждения</w:t>
      </w:r>
      <w:r w:rsidR="00B676B9">
        <w:rPr>
          <w:sz w:val="28"/>
          <w:szCs w:val="28"/>
        </w:rPr>
        <w:t>.</w:t>
      </w:r>
    </w:p>
    <w:p w:rsidR="004B67F4" w:rsidRDefault="00B676B9" w:rsidP="00BE2A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4CEB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указанной доли </w:t>
      </w:r>
      <w:r w:rsidR="006C4CEB">
        <w:rPr>
          <w:sz w:val="28"/>
          <w:szCs w:val="28"/>
        </w:rPr>
        <w:t xml:space="preserve">не может превышать </w:t>
      </w:r>
      <w:r w:rsidR="007334D1">
        <w:rPr>
          <w:sz w:val="28"/>
          <w:szCs w:val="28"/>
        </w:rPr>
        <w:t>3</w:t>
      </w:r>
      <w:r w:rsidR="00230B10" w:rsidRPr="00E17DA7">
        <w:rPr>
          <w:sz w:val="28"/>
          <w:szCs w:val="28"/>
        </w:rPr>
        <w:t>0</w:t>
      </w:r>
      <w:r w:rsidR="006C4CEB" w:rsidRPr="00E17DA7">
        <w:rPr>
          <w:sz w:val="28"/>
          <w:szCs w:val="28"/>
        </w:rPr>
        <w:t xml:space="preserve"> %</w:t>
      </w:r>
      <w:r w:rsidR="006C4CEB">
        <w:rPr>
          <w:sz w:val="28"/>
          <w:szCs w:val="28"/>
        </w:rPr>
        <w:t xml:space="preserve"> </w:t>
      </w:r>
      <w:r w:rsidR="001E506C">
        <w:rPr>
          <w:sz w:val="28"/>
          <w:szCs w:val="28"/>
        </w:rPr>
        <w:t xml:space="preserve">от </w:t>
      </w:r>
      <w:r w:rsidR="00BE2A2A" w:rsidRPr="004B67F4">
        <w:rPr>
          <w:sz w:val="28"/>
          <w:szCs w:val="28"/>
        </w:rPr>
        <w:t>стимулирующей части фонда оплаты труда учреждения, сформированной за счет средств, полученных от приносящей доходы деятельности учреждения</w:t>
      </w:r>
      <w:r w:rsidR="00BE2A2A">
        <w:rPr>
          <w:sz w:val="28"/>
          <w:szCs w:val="28"/>
        </w:rPr>
        <w:t xml:space="preserve">.  </w:t>
      </w:r>
    </w:p>
    <w:p w:rsidR="002C45F0" w:rsidRDefault="002C45F0" w:rsidP="002C45F0">
      <w:pPr>
        <w:ind w:hanging="567"/>
        <w:jc w:val="both"/>
        <w:rPr>
          <w:sz w:val="28"/>
          <w:szCs w:val="28"/>
        </w:rPr>
      </w:pPr>
      <w:r w:rsidRPr="00E739E6">
        <w:rPr>
          <w:sz w:val="28"/>
          <w:szCs w:val="28"/>
        </w:rPr>
        <w:tab/>
        <w:t xml:space="preserve">  </w:t>
      </w:r>
      <w:r w:rsidRPr="00E739E6">
        <w:rPr>
          <w:sz w:val="28"/>
          <w:szCs w:val="28"/>
        </w:rPr>
        <w:tab/>
        <w:t>2.</w:t>
      </w:r>
      <w:r w:rsidR="00B676B9">
        <w:rPr>
          <w:sz w:val="28"/>
          <w:szCs w:val="28"/>
        </w:rPr>
        <w:t>1.5</w:t>
      </w:r>
      <w:r w:rsidRPr="00E739E6">
        <w:rPr>
          <w:sz w:val="28"/>
          <w:szCs w:val="28"/>
        </w:rPr>
        <w:t xml:space="preserve">. Периодичность </w:t>
      </w:r>
      <w:r w:rsidR="004B67F4">
        <w:rPr>
          <w:sz w:val="28"/>
          <w:szCs w:val="28"/>
        </w:rPr>
        <w:t xml:space="preserve">осуществления единовременных выплат </w:t>
      </w:r>
      <w:r w:rsidRPr="00E739E6">
        <w:rPr>
          <w:sz w:val="28"/>
          <w:szCs w:val="28"/>
        </w:rPr>
        <w:t xml:space="preserve">стимулирующего характера руководителям </w:t>
      </w:r>
      <w:r w:rsidR="004B67F4">
        <w:rPr>
          <w:sz w:val="28"/>
          <w:szCs w:val="28"/>
        </w:rPr>
        <w:t xml:space="preserve">учреждений </w:t>
      </w:r>
      <w:r w:rsidRPr="00E739E6">
        <w:rPr>
          <w:sz w:val="28"/>
          <w:szCs w:val="28"/>
        </w:rPr>
        <w:t>не устанавливается.</w:t>
      </w:r>
    </w:p>
    <w:p w:rsidR="0074371D" w:rsidRDefault="00B676B9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2.1.6. </w:t>
      </w:r>
      <w:r w:rsidR="0074371D">
        <w:rPr>
          <w:sz w:val="28"/>
          <w:szCs w:val="28"/>
        </w:rPr>
        <w:t xml:space="preserve">В целях осуществления </w:t>
      </w:r>
      <w:r w:rsidR="00DD3AB8">
        <w:rPr>
          <w:sz w:val="28"/>
          <w:szCs w:val="28"/>
        </w:rPr>
        <w:t xml:space="preserve">единовременных </w:t>
      </w:r>
      <w:r w:rsidR="0074371D">
        <w:rPr>
          <w:sz w:val="28"/>
          <w:szCs w:val="28"/>
        </w:rPr>
        <w:t>выплат стимулирующего характера руководителю учреждения на имя главы городского округа Лыткарино  представляются:</w:t>
      </w:r>
    </w:p>
    <w:p w:rsidR="00B676B9" w:rsidRDefault="00073DC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71D">
        <w:rPr>
          <w:sz w:val="28"/>
          <w:szCs w:val="28"/>
        </w:rPr>
        <w:t>- служебная записк</w:t>
      </w:r>
      <w:r>
        <w:rPr>
          <w:sz w:val="28"/>
          <w:szCs w:val="28"/>
        </w:rPr>
        <w:t>а</w:t>
      </w:r>
      <w:r w:rsidR="00D724D7">
        <w:rPr>
          <w:sz w:val="28"/>
          <w:szCs w:val="28"/>
        </w:rPr>
        <w:t xml:space="preserve"> </w:t>
      </w:r>
      <w:r w:rsidR="0074371D">
        <w:rPr>
          <w:sz w:val="28"/>
          <w:szCs w:val="28"/>
        </w:rPr>
        <w:t xml:space="preserve">с предложением о поощрении руководителя </w:t>
      </w:r>
      <w:r w:rsidR="00857546">
        <w:rPr>
          <w:sz w:val="28"/>
          <w:szCs w:val="28"/>
        </w:rPr>
        <w:t>и</w:t>
      </w:r>
      <w:r w:rsidR="0074371D">
        <w:rPr>
          <w:sz w:val="28"/>
          <w:szCs w:val="28"/>
        </w:rPr>
        <w:t xml:space="preserve"> мотивированным обоснованием его поощрения</w:t>
      </w:r>
      <w:r w:rsidR="00857546">
        <w:rPr>
          <w:sz w:val="28"/>
          <w:szCs w:val="28"/>
        </w:rPr>
        <w:t xml:space="preserve"> (описание результатов,  достижений, итогов)</w:t>
      </w:r>
      <w:r w:rsidR="00D724D7">
        <w:rPr>
          <w:sz w:val="28"/>
          <w:szCs w:val="28"/>
        </w:rPr>
        <w:t>, подписанная лицом, указанным в подпункте  2.1.2 настоящего пункта</w:t>
      </w:r>
      <w:r>
        <w:rPr>
          <w:sz w:val="28"/>
          <w:szCs w:val="28"/>
        </w:rPr>
        <w:t>;</w:t>
      </w:r>
    </w:p>
    <w:p w:rsidR="0096587C" w:rsidRDefault="00073DC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71D">
        <w:rPr>
          <w:sz w:val="28"/>
          <w:szCs w:val="28"/>
        </w:rPr>
        <w:t>- справка учреждения</w:t>
      </w:r>
      <w:r w:rsidR="0096587C">
        <w:rPr>
          <w:sz w:val="28"/>
          <w:szCs w:val="28"/>
        </w:rPr>
        <w:t xml:space="preserve">, </w:t>
      </w:r>
      <w:r w:rsidR="001E506C">
        <w:rPr>
          <w:sz w:val="28"/>
          <w:szCs w:val="28"/>
        </w:rPr>
        <w:t>подписанная бухгалтером</w:t>
      </w:r>
      <w:r w:rsidR="005D278A">
        <w:rPr>
          <w:sz w:val="28"/>
          <w:szCs w:val="28"/>
        </w:rPr>
        <w:t xml:space="preserve"> и заверенная печатью </w:t>
      </w:r>
      <w:r w:rsidR="001E506C">
        <w:rPr>
          <w:sz w:val="28"/>
          <w:szCs w:val="28"/>
        </w:rPr>
        <w:t xml:space="preserve"> учреждения</w:t>
      </w:r>
      <w:r w:rsidR="005D278A">
        <w:rPr>
          <w:sz w:val="28"/>
          <w:szCs w:val="28"/>
        </w:rPr>
        <w:t xml:space="preserve">, </w:t>
      </w:r>
      <w:r w:rsidR="0096587C">
        <w:rPr>
          <w:sz w:val="28"/>
          <w:szCs w:val="28"/>
        </w:rPr>
        <w:t>содержащая:</w:t>
      </w:r>
    </w:p>
    <w:p w:rsidR="001E506C" w:rsidRDefault="0096587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информацию </w:t>
      </w:r>
      <w:r w:rsidR="0074371D">
        <w:rPr>
          <w:sz w:val="28"/>
          <w:szCs w:val="28"/>
        </w:rPr>
        <w:t xml:space="preserve">об осуществлении </w:t>
      </w:r>
      <w:r w:rsidR="001E506C">
        <w:rPr>
          <w:sz w:val="28"/>
          <w:szCs w:val="28"/>
        </w:rPr>
        <w:t xml:space="preserve"> стимулирующих </w:t>
      </w:r>
      <w:r w:rsidR="0074371D">
        <w:rPr>
          <w:sz w:val="28"/>
          <w:szCs w:val="28"/>
        </w:rPr>
        <w:t xml:space="preserve">выплат </w:t>
      </w:r>
      <w:r w:rsidR="001E506C">
        <w:rPr>
          <w:sz w:val="28"/>
          <w:szCs w:val="28"/>
        </w:rPr>
        <w:t xml:space="preserve">остальным </w:t>
      </w:r>
      <w:r w:rsidR="0074371D">
        <w:rPr>
          <w:sz w:val="28"/>
          <w:szCs w:val="28"/>
        </w:rPr>
        <w:t xml:space="preserve"> работникам</w:t>
      </w:r>
      <w:r w:rsidR="00073DC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  <w:r w:rsidR="00073D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4371D" w:rsidRDefault="001E506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DCC">
        <w:rPr>
          <w:sz w:val="28"/>
          <w:szCs w:val="28"/>
        </w:rPr>
        <w:t xml:space="preserve">расчет </w:t>
      </w:r>
      <w:r w:rsidR="0074371D">
        <w:rPr>
          <w:sz w:val="28"/>
          <w:szCs w:val="28"/>
        </w:rPr>
        <w:t xml:space="preserve"> размера </w:t>
      </w:r>
      <w:r w:rsidR="00073DCC">
        <w:rPr>
          <w:sz w:val="28"/>
          <w:szCs w:val="28"/>
        </w:rPr>
        <w:t>стимулирующей выплаты, обоснованн</w:t>
      </w:r>
      <w:r w:rsidR="0096587C">
        <w:rPr>
          <w:sz w:val="28"/>
          <w:szCs w:val="28"/>
        </w:rPr>
        <w:t xml:space="preserve">ый </w:t>
      </w:r>
      <w:r w:rsidR="00857546">
        <w:rPr>
          <w:sz w:val="28"/>
          <w:szCs w:val="28"/>
        </w:rPr>
        <w:t xml:space="preserve">сложившейся </w:t>
      </w:r>
      <w:r w:rsidR="0096587C">
        <w:rPr>
          <w:sz w:val="28"/>
          <w:szCs w:val="28"/>
        </w:rPr>
        <w:t xml:space="preserve"> </w:t>
      </w:r>
      <w:r w:rsidR="00073DCC">
        <w:rPr>
          <w:sz w:val="28"/>
          <w:szCs w:val="28"/>
        </w:rPr>
        <w:t xml:space="preserve"> экономи</w:t>
      </w:r>
      <w:r w:rsidR="00857546">
        <w:rPr>
          <w:sz w:val="28"/>
          <w:szCs w:val="28"/>
        </w:rPr>
        <w:t>ей</w:t>
      </w:r>
      <w:r w:rsidR="00073DCC">
        <w:rPr>
          <w:sz w:val="28"/>
          <w:szCs w:val="28"/>
        </w:rPr>
        <w:t xml:space="preserve"> средств фонда оплаты труда</w:t>
      </w:r>
      <w:r w:rsidR="00E728E9">
        <w:rPr>
          <w:sz w:val="28"/>
          <w:szCs w:val="28"/>
        </w:rPr>
        <w:t xml:space="preserve"> </w:t>
      </w:r>
      <w:r w:rsidR="00073DCC">
        <w:rPr>
          <w:sz w:val="28"/>
          <w:szCs w:val="28"/>
        </w:rPr>
        <w:t xml:space="preserve">или </w:t>
      </w:r>
      <w:r w:rsidR="0096587C">
        <w:rPr>
          <w:sz w:val="28"/>
          <w:szCs w:val="28"/>
        </w:rPr>
        <w:t xml:space="preserve">поступлением средств от приносящей доходы деятельности </w:t>
      </w:r>
      <w:r w:rsidR="00073DCC">
        <w:rPr>
          <w:sz w:val="28"/>
          <w:szCs w:val="28"/>
        </w:rPr>
        <w:t>(</w:t>
      </w:r>
      <w:r w:rsidR="00CA1448">
        <w:rPr>
          <w:sz w:val="28"/>
          <w:szCs w:val="28"/>
        </w:rPr>
        <w:t>с указанием размера</w:t>
      </w:r>
      <w:r w:rsidR="00E728E9">
        <w:rPr>
          <w:sz w:val="28"/>
          <w:szCs w:val="28"/>
        </w:rPr>
        <w:t xml:space="preserve"> </w:t>
      </w:r>
      <w:r w:rsidR="005402E8">
        <w:rPr>
          <w:sz w:val="28"/>
          <w:szCs w:val="28"/>
        </w:rPr>
        <w:t>стим</w:t>
      </w:r>
      <w:r w:rsidR="0090413C" w:rsidRPr="004B67F4">
        <w:rPr>
          <w:sz w:val="28"/>
          <w:szCs w:val="28"/>
        </w:rPr>
        <w:t>улирующей части фонда оплаты труда учреждения, сформированной за счет средств, полученных от приносящей доходы деятельности</w:t>
      </w:r>
      <w:r w:rsidR="0090413C">
        <w:rPr>
          <w:sz w:val="28"/>
          <w:szCs w:val="28"/>
        </w:rPr>
        <w:t>, доли, направляемой  на выплаты АУП</w:t>
      </w:r>
      <w:r w:rsidR="00E728E9">
        <w:rPr>
          <w:sz w:val="28"/>
          <w:szCs w:val="28"/>
        </w:rPr>
        <w:t xml:space="preserve">, </w:t>
      </w:r>
      <w:r w:rsidR="0090413C">
        <w:rPr>
          <w:sz w:val="28"/>
          <w:szCs w:val="28"/>
        </w:rPr>
        <w:t xml:space="preserve">и </w:t>
      </w:r>
      <w:r w:rsidR="00D724D7">
        <w:rPr>
          <w:sz w:val="28"/>
          <w:szCs w:val="28"/>
        </w:rPr>
        <w:t xml:space="preserve">в пределах указанной доли - </w:t>
      </w:r>
      <w:r w:rsidR="0090413C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 руководителю учреждения);</w:t>
      </w:r>
    </w:p>
    <w:p w:rsidR="001E506C" w:rsidRDefault="00DD3AB8" w:rsidP="00DD3AB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06C">
        <w:rPr>
          <w:sz w:val="28"/>
          <w:szCs w:val="28"/>
        </w:rPr>
        <w:t>информаци</w:t>
      </w:r>
      <w:r w:rsidR="005D278A">
        <w:rPr>
          <w:sz w:val="28"/>
          <w:szCs w:val="28"/>
        </w:rPr>
        <w:t>ю</w:t>
      </w:r>
      <w:r w:rsidR="001E506C">
        <w:rPr>
          <w:sz w:val="28"/>
          <w:szCs w:val="28"/>
        </w:rPr>
        <w:t xml:space="preserve"> о соблюдении </w:t>
      </w:r>
      <w:r w:rsidR="001E506C" w:rsidRPr="00B0644E">
        <w:rPr>
          <w:sz w:val="28"/>
          <w:szCs w:val="28"/>
        </w:rPr>
        <w:t>установленн</w:t>
      </w:r>
      <w:r w:rsidR="001E506C">
        <w:rPr>
          <w:sz w:val="28"/>
          <w:szCs w:val="28"/>
        </w:rPr>
        <w:t>ого</w:t>
      </w:r>
      <w:r w:rsidR="00E728E9">
        <w:rPr>
          <w:sz w:val="28"/>
          <w:szCs w:val="28"/>
        </w:rPr>
        <w:t xml:space="preserve"> </w:t>
      </w:r>
      <w:r w:rsidR="001E506C" w:rsidRPr="00B0644E">
        <w:rPr>
          <w:sz w:val="28"/>
          <w:szCs w:val="28"/>
        </w:rPr>
        <w:t>предельн</w:t>
      </w:r>
      <w:r w:rsidR="001E506C">
        <w:rPr>
          <w:sz w:val="28"/>
          <w:szCs w:val="28"/>
        </w:rPr>
        <w:t>ого</w:t>
      </w:r>
      <w:r w:rsidR="001E506C" w:rsidRPr="00B0644E">
        <w:rPr>
          <w:sz w:val="28"/>
          <w:szCs w:val="28"/>
        </w:rPr>
        <w:t xml:space="preserve"> уров</w:t>
      </w:r>
      <w:r w:rsidR="001E506C">
        <w:rPr>
          <w:sz w:val="28"/>
          <w:szCs w:val="28"/>
        </w:rPr>
        <w:t>ня</w:t>
      </w:r>
      <w:r w:rsidR="001E506C" w:rsidRPr="00B0644E">
        <w:rPr>
          <w:sz w:val="28"/>
          <w:szCs w:val="28"/>
        </w:rPr>
        <w:t xml:space="preserve"> соотношени</w:t>
      </w:r>
      <w:r w:rsidR="001E506C">
        <w:rPr>
          <w:sz w:val="28"/>
          <w:szCs w:val="28"/>
        </w:rPr>
        <w:t>я</w:t>
      </w:r>
      <w:r w:rsidR="001E506C" w:rsidRPr="00B0644E">
        <w:rPr>
          <w:sz w:val="28"/>
          <w:szCs w:val="28"/>
        </w:rPr>
        <w:t xml:space="preserve"> средне</w:t>
      </w:r>
      <w:r w:rsidR="00096F73">
        <w:rPr>
          <w:sz w:val="28"/>
          <w:szCs w:val="28"/>
        </w:rPr>
        <w:t xml:space="preserve">месячной </w:t>
      </w:r>
      <w:r w:rsidR="001E506C" w:rsidRPr="00B0644E">
        <w:rPr>
          <w:sz w:val="28"/>
          <w:szCs w:val="28"/>
        </w:rPr>
        <w:t xml:space="preserve"> заработной платы руководителя и средне</w:t>
      </w:r>
      <w:r w:rsidR="00096F73">
        <w:rPr>
          <w:sz w:val="28"/>
          <w:szCs w:val="28"/>
        </w:rPr>
        <w:t xml:space="preserve">месячной </w:t>
      </w:r>
      <w:r w:rsidR="001E506C" w:rsidRPr="00B0644E">
        <w:rPr>
          <w:sz w:val="28"/>
          <w:szCs w:val="28"/>
        </w:rPr>
        <w:t xml:space="preserve"> заработной платы работников учреждения</w:t>
      </w:r>
      <w:r w:rsidR="001E506C">
        <w:rPr>
          <w:sz w:val="28"/>
          <w:szCs w:val="28"/>
        </w:rPr>
        <w:t xml:space="preserve"> в случае осуществления стимулирующей выплаты руководителю</w:t>
      </w:r>
      <w:r>
        <w:rPr>
          <w:sz w:val="28"/>
          <w:szCs w:val="28"/>
        </w:rPr>
        <w:t>;</w:t>
      </w:r>
    </w:p>
    <w:p w:rsidR="00DD3AB8" w:rsidRDefault="00DD3AB8" w:rsidP="00DD3AB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заверенная копия протокола </w:t>
      </w:r>
      <w:r w:rsidR="008738B2">
        <w:rPr>
          <w:sz w:val="28"/>
          <w:szCs w:val="28"/>
        </w:rPr>
        <w:t xml:space="preserve">совета </w:t>
      </w:r>
      <w:r w:rsidRPr="004B67F4">
        <w:rPr>
          <w:sz w:val="28"/>
          <w:szCs w:val="28"/>
        </w:rPr>
        <w:t xml:space="preserve">трудового коллектива </w:t>
      </w:r>
      <w:r>
        <w:rPr>
          <w:sz w:val="28"/>
          <w:szCs w:val="28"/>
        </w:rPr>
        <w:t xml:space="preserve">учреждения, указанного в </w:t>
      </w:r>
      <w:r w:rsidR="00D724D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2.1.4 настоящего </w:t>
      </w:r>
      <w:r w:rsidR="00D724D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(при осуществлении выплаты, предусмотренной </w:t>
      </w:r>
      <w:r w:rsidR="00D724D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2.1.4 настоящего </w:t>
      </w:r>
      <w:r w:rsidR="00D724D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). </w:t>
      </w:r>
    </w:p>
    <w:p w:rsidR="00953867" w:rsidRPr="00B0644E" w:rsidRDefault="00953867" w:rsidP="001E506C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7F4" w:rsidRPr="00B030E3" w:rsidRDefault="008F6FC2" w:rsidP="008F6FC2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30E3" w:rsidRPr="00B030E3">
        <w:rPr>
          <w:b/>
          <w:sz w:val="28"/>
          <w:szCs w:val="28"/>
        </w:rPr>
        <w:t>2.2. Ежемесячные выплаты</w:t>
      </w:r>
    </w:p>
    <w:p w:rsidR="002C45F0" w:rsidRPr="00CC6FBE" w:rsidRDefault="00B030E3" w:rsidP="002C45F0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2.2.1. </w:t>
      </w:r>
      <w:r w:rsidR="002C45F0" w:rsidRPr="00CC6FBE">
        <w:rPr>
          <w:sz w:val="28"/>
          <w:szCs w:val="28"/>
        </w:rPr>
        <w:t> </w:t>
      </w:r>
      <w:r w:rsidR="002C45F0" w:rsidRPr="00B030E3">
        <w:rPr>
          <w:sz w:val="28"/>
          <w:szCs w:val="28"/>
        </w:rPr>
        <w:t>Ежемесячные выплаты</w:t>
      </w:r>
      <w:r w:rsidR="002C45F0" w:rsidRPr="00CC6FBE">
        <w:rPr>
          <w:sz w:val="28"/>
          <w:szCs w:val="28"/>
        </w:rPr>
        <w:t xml:space="preserve"> стимулирующего характера  устанавливаются руководителю учреждения за достижение определенных трудовым договором показателей качества и результативности труда руководителей учреждений. </w:t>
      </w:r>
    </w:p>
    <w:p w:rsidR="002C45F0" w:rsidRPr="00CC6FBE" w:rsidRDefault="002C45F0" w:rsidP="002C45F0">
      <w:pPr>
        <w:ind w:hanging="360"/>
        <w:jc w:val="both"/>
        <w:rPr>
          <w:sz w:val="28"/>
          <w:szCs w:val="28"/>
        </w:rPr>
      </w:pPr>
      <w:r w:rsidRPr="00CC6FBE">
        <w:rPr>
          <w:sz w:val="28"/>
          <w:szCs w:val="28"/>
        </w:rPr>
        <w:tab/>
      </w:r>
      <w:r w:rsidRPr="00CC6FBE">
        <w:rPr>
          <w:sz w:val="28"/>
          <w:szCs w:val="28"/>
        </w:rPr>
        <w:tab/>
        <w:t>2.</w:t>
      </w:r>
      <w:r w:rsidR="00B030E3">
        <w:rPr>
          <w:sz w:val="28"/>
          <w:szCs w:val="28"/>
        </w:rPr>
        <w:t>2.2.</w:t>
      </w:r>
      <w:r w:rsidRPr="00CC6FBE">
        <w:rPr>
          <w:sz w:val="28"/>
          <w:szCs w:val="28"/>
        </w:rPr>
        <w:t xml:space="preserve"> </w:t>
      </w:r>
      <w:r w:rsidRPr="00CC6FBE">
        <w:rPr>
          <w:sz w:val="28"/>
          <w:szCs w:val="28"/>
        </w:rPr>
        <w:tab/>
        <w:t xml:space="preserve">Ежемесячные выплаты устанавливаются </w:t>
      </w:r>
      <w:r>
        <w:rPr>
          <w:sz w:val="28"/>
          <w:szCs w:val="28"/>
        </w:rPr>
        <w:t xml:space="preserve"> руководителям      учреждений </w:t>
      </w:r>
      <w:r w:rsidRPr="00CC6FBE">
        <w:rPr>
          <w:sz w:val="28"/>
          <w:szCs w:val="28"/>
        </w:rPr>
        <w:t>по итогам прошедшего отчетного периода на основе мониторинга их профессиональной деятельности с учетом резу</w:t>
      </w:r>
      <w:r>
        <w:rPr>
          <w:sz w:val="28"/>
          <w:szCs w:val="28"/>
        </w:rPr>
        <w:t>льтатов деятельности учреждения</w:t>
      </w:r>
      <w:r w:rsidRPr="00CC6FBE">
        <w:rPr>
          <w:sz w:val="28"/>
          <w:szCs w:val="28"/>
        </w:rPr>
        <w:t>.</w:t>
      </w:r>
    </w:p>
    <w:p w:rsidR="002C45F0" w:rsidRPr="00CC6FBE" w:rsidRDefault="00B030E3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C45F0" w:rsidRPr="00CC6FBE">
        <w:rPr>
          <w:sz w:val="28"/>
          <w:szCs w:val="28"/>
        </w:rPr>
        <w:t xml:space="preserve"> Мониторинг профессиональной деятельности  руководителей учреждений проводится 1 раз по итогам прошедшего календарного года на основе оценки критериев и показателей качества и результативности труда руководителей учреждений (</w:t>
      </w:r>
      <w:r w:rsidR="002C45F0">
        <w:rPr>
          <w:sz w:val="28"/>
          <w:szCs w:val="28"/>
        </w:rPr>
        <w:t xml:space="preserve">приводятся в </w:t>
      </w:r>
      <w:r w:rsidR="002C45F0" w:rsidRPr="00CC6FBE">
        <w:rPr>
          <w:sz w:val="28"/>
          <w:szCs w:val="28"/>
        </w:rPr>
        <w:t>Приложени</w:t>
      </w:r>
      <w:r w:rsidR="002C45F0">
        <w:rPr>
          <w:sz w:val="28"/>
          <w:szCs w:val="28"/>
        </w:rPr>
        <w:t>и</w:t>
      </w:r>
      <w:r w:rsidR="002C45F0" w:rsidRPr="00CC6FBE">
        <w:rPr>
          <w:sz w:val="28"/>
          <w:szCs w:val="28"/>
        </w:rPr>
        <w:t>).</w:t>
      </w:r>
    </w:p>
    <w:p w:rsidR="002C45F0" w:rsidRDefault="002C45F0" w:rsidP="002C45F0">
      <w:pPr>
        <w:ind w:hanging="567"/>
        <w:jc w:val="both"/>
        <w:rPr>
          <w:sz w:val="28"/>
          <w:szCs w:val="28"/>
        </w:rPr>
      </w:pPr>
      <w:r w:rsidRPr="00CC6FBE">
        <w:rPr>
          <w:sz w:val="28"/>
          <w:szCs w:val="28"/>
        </w:rPr>
        <w:tab/>
      </w:r>
      <w:r w:rsidRPr="00CC6FBE">
        <w:rPr>
          <w:sz w:val="28"/>
          <w:szCs w:val="28"/>
        </w:rPr>
        <w:tab/>
      </w:r>
      <w:r w:rsidR="00B030E3">
        <w:rPr>
          <w:sz w:val="28"/>
          <w:szCs w:val="28"/>
        </w:rPr>
        <w:t xml:space="preserve">2.2.4. </w:t>
      </w:r>
      <w:r w:rsidRPr="00CC6FBE">
        <w:rPr>
          <w:sz w:val="28"/>
          <w:szCs w:val="28"/>
        </w:rPr>
        <w:t xml:space="preserve"> Ежемесячные выплаты руководителям осуществляются в пределах средств стимулирующей части фонда оплаты труда того учреждения, где они работают.</w:t>
      </w:r>
    </w:p>
    <w:p w:rsidR="002C45F0" w:rsidRPr="00CC6FBE" w:rsidRDefault="002C45F0" w:rsidP="002C45F0">
      <w:pPr>
        <w:ind w:hanging="567"/>
        <w:jc w:val="both"/>
        <w:rPr>
          <w:sz w:val="28"/>
          <w:szCs w:val="28"/>
        </w:rPr>
      </w:pPr>
      <w:r w:rsidRPr="00CC6F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0E3">
        <w:rPr>
          <w:sz w:val="28"/>
          <w:szCs w:val="28"/>
        </w:rPr>
        <w:t xml:space="preserve">2.2.5. </w:t>
      </w:r>
      <w:r w:rsidRPr="00CC6FBE">
        <w:rPr>
          <w:sz w:val="28"/>
          <w:szCs w:val="28"/>
        </w:rPr>
        <w:t xml:space="preserve"> Доля стимулирующей части фонда оплаты труда,</w:t>
      </w:r>
      <w:r w:rsidRPr="00B22FB0">
        <w:rPr>
          <w:sz w:val="28"/>
          <w:szCs w:val="28"/>
        </w:rPr>
        <w:t xml:space="preserve"> сформированной за счет средств</w:t>
      </w:r>
      <w:r>
        <w:rPr>
          <w:sz w:val="28"/>
          <w:szCs w:val="28"/>
        </w:rPr>
        <w:t xml:space="preserve"> местного бюджета</w:t>
      </w:r>
      <w:r w:rsidRPr="00B22FB0">
        <w:rPr>
          <w:sz w:val="28"/>
          <w:szCs w:val="28"/>
        </w:rPr>
        <w:t xml:space="preserve">, </w:t>
      </w:r>
      <w:r w:rsidRPr="00FA4905">
        <w:rPr>
          <w:sz w:val="28"/>
          <w:szCs w:val="28"/>
        </w:rPr>
        <w:t xml:space="preserve">направляемая на </w:t>
      </w:r>
      <w:r w:rsidR="008F6FC2" w:rsidRPr="00FA4905">
        <w:rPr>
          <w:sz w:val="28"/>
          <w:szCs w:val="28"/>
        </w:rPr>
        <w:t xml:space="preserve">ежемесячные </w:t>
      </w:r>
      <w:r w:rsidRPr="00FA4905">
        <w:rPr>
          <w:sz w:val="28"/>
          <w:szCs w:val="28"/>
        </w:rPr>
        <w:t>выплаты стимулирующего характера руководителю учреждения, составляет 30%.</w:t>
      </w:r>
    </w:p>
    <w:p w:rsidR="002C45F0" w:rsidRPr="00CC6FBE" w:rsidRDefault="002C45F0" w:rsidP="002C45F0">
      <w:pPr>
        <w:ind w:firstLine="708"/>
        <w:jc w:val="both"/>
        <w:rPr>
          <w:sz w:val="28"/>
          <w:szCs w:val="28"/>
        </w:rPr>
      </w:pPr>
      <w:r w:rsidRPr="00CC6FBE">
        <w:rPr>
          <w:sz w:val="28"/>
          <w:szCs w:val="28"/>
        </w:rPr>
        <w:t>2.</w:t>
      </w:r>
      <w:r w:rsidR="00B030E3">
        <w:rPr>
          <w:sz w:val="28"/>
          <w:szCs w:val="28"/>
        </w:rPr>
        <w:t>2.6.</w:t>
      </w:r>
      <w:r w:rsidRPr="00CC6FBE">
        <w:rPr>
          <w:sz w:val="28"/>
          <w:szCs w:val="28"/>
        </w:rPr>
        <w:t xml:space="preserve"> Распределение стимулирующей части фонда оплаты труда руководителей учреждений производится по результатам отчетного периода с учетом критериев и показателей качества, указанных в </w:t>
      </w:r>
      <w:r w:rsidR="008F6FC2">
        <w:rPr>
          <w:sz w:val="28"/>
          <w:szCs w:val="28"/>
        </w:rPr>
        <w:t>под</w:t>
      </w:r>
      <w:r w:rsidRPr="00CC6FBE">
        <w:rPr>
          <w:sz w:val="28"/>
          <w:szCs w:val="28"/>
        </w:rPr>
        <w:t>пункте 2.</w:t>
      </w:r>
      <w:r w:rsidR="00B030E3">
        <w:rPr>
          <w:sz w:val="28"/>
          <w:szCs w:val="28"/>
        </w:rPr>
        <w:t>2.3</w:t>
      </w:r>
      <w:r w:rsidRPr="00CC6FBE">
        <w:rPr>
          <w:sz w:val="28"/>
          <w:szCs w:val="28"/>
        </w:rPr>
        <w:t xml:space="preserve"> настоящего </w:t>
      </w:r>
      <w:r w:rsidR="008F6FC2">
        <w:rPr>
          <w:sz w:val="28"/>
          <w:szCs w:val="28"/>
        </w:rPr>
        <w:t>пункта.</w:t>
      </w:r>
      <w:r w:rsidRPr="00CC6FBE">
        <w:rPr>
          <w:sz w:val="28"/>
          <w:szCs w:val="28"/>
        </w:rPr>
        <w:t xml:space="preserve">  </w:t>
      </w:r>
    </w:p>
    <w:p w:rsidR="002C45F0" w:rsidRPr="00744578" w:rsidRDefault="002C45F0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30E3">
        <w:rPr>
          <w:sz w:val="28"/>
          <w:szCs w:val="28"/>
        </w:rPr>
        <w:t>2.7</w:t>
      </w:r>
      <w:r>
        <w:rPr>
          <w:sz w:val="28"/>
          <w:szCs w:val="28"/>
        </w:rPr>
        <w:t>.  М</w:t>
      </w:r>
      <w:r w:rsidRPr="00744578">
        <w:rPr>
          <w:sz w:val="28"/>
          <w:szCs w:val="28"/>
        </w:rPr>
        <w:t xml:space="preserve">ониторинг профессиональной деятельности руководителей учреждений </w:t>
      </w:r>
      <w:r>
        <w:rPr>
          <w:sz w:val="28"/>
          <w:szCs w:val="28"/>
        </w:rPr>
        <w:t xml:space="preserve">осуществляет </w:t>
      </w:r>
      <w:r w:rsidRPr="00744578">
        <w:rPr>
          <w:sz w:val="28"/>
          <w:szCs w:val="28"/>
        </w:rPr>
        <w:t xml:space="preserve">Комиссия по оценке результативности труда руководителей муниципальных учреждений </w:t>
      </w:r>
      <w:r>
        <w:rPr>
          <w:sz w:val="28"/>
          <w:szCs w:val="28"/>
        </w:rPr>
        <w:t>физической культуры и спорта города Лыткарино</w:t>
      </w:r>
      <w:r w:rsidRPr="00744578">
        <w:rPr>
          <w:sz w:val="28"/>
          <w:szCs w:val="28"/>
        </w:rPr>
        <w:t xml:space="preserve"> (далее – Комиссия).</w:t>
      </w:r>
    </w:p>
    <w:p w:rsidR="002C45F0" w:rsidRPr="00744578" w:rsidRDefault="002C45F0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44578">
        <w:rPr>
          <w:sz w:val="28"/>
          <w:szCs w:val="28"/>
        </w:rPr>
        <w:t>.</w:t>
      </w:r>
      <w:r w:rsidR="007334D1">
        <w:rPr>
          <w:sz w:val="28"/>
          <w:szCs w:val="28"/>
        </w:rPr>
        <w:t>2.8</w:t>
      </w:r>
      <w:r w:rsidRPr="00744578">
        <w:rPr>
          <w:sz w:val="28"/>
          <w:szCs w:val="28"/>
        </w:rPr>
        <w:t>. Руководители учреждений представляют в Комиссию документы и материалы, характеризующие качество и результативность их профессиональной деятельности.</w:t>
      </w:r>
    </w:p>
    <w:p w:rsidR="002C45F0" w:rsidRDefault="002C45F0" w:rsidP="002C4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30E3">
        <w:rPr>
          <w:sz w:val="28"/>
          <w:szCs w:val="28"/>
        </w:rPr>
        <w:t>2.</w:t>
      </w:r>
      <w:r w:rsidR="007334D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744578">
        <w:rPr>
          <w:sz w:val="28"/>
          <w:szCs w:val="28"/>
        </w:rPr>
        <w:t xml:space="preserve">Комиссия производит подсчет баллов за отчетный период по максимально возможному количеству критериев и показателей для каждого руководителя учреждения. </w:t>
      </w:r>
    </w:p>
    <w:p w:rsidR="002C45F0" w:rsidRPr="00744578" w:rsidRDefault="002C45F0" w:rsidP="002C45F0">
      <w:pPr>
        <w:ind w:firstLine="709"/>
        <w:jc w:val="both"/>
        <w:rPr>
          <w:sz w:val="28"/>
          <w:szCs w:val="28"/>
        </w:rPr>
      </w:pPr>
      <w:r w:rsidRPr="00744578">
        <w:rPr>
          <w:sz w:val="28"/>
          <w:szCs w:val="28"/>
        </w:rPr>
        <w:t>Минимальное количество баллов для установления выплат стимулирующего характера составляет 30 баллов.</w:t>
      </w:r>
    </w:p>
    <w:p w:rsidR="002C45F0" w:rsidRPr="00744578" w:rsidRDefault="002C45F0" w:rsidP="002C45F0">
      <w:pPr>
        <w:ind w:firstLine="709"/>
        <w:jc w:val="both"/>
        <w:rPr>
          <w:sz w:val="28"/>
          <w:szCs w:val="28"/>
        </w:rPr>
      </w:pPr>
      <w:r w:rsidRPr="00CC6FBE">
        <w:rPr>
          <w:sz w:val="28"/>
          <w:szCs w:val="28"/>
        </w:rPr>
        <w:t>2.</w:t>
      </w:r>
      <w:r w:rsidR="00B030E3">
        <w:rPr>
          <w:sz w:val="28"/>
          <w:szCs w:val="28"/>
        </w:rPr>
        <w:t>2.</w:t>
      </w:r>
      <w:r w:rsidRPr="00CC6FBE">
        <w:rPr>
          <w:sz w:val="28"/>
          <w:szCs w:val="28"/>
        </w:rPr>
        <w:t>1</w:t>
      </w:r>
      <w:r w:rsidR="007334D1">
        <w:rPr>
          <w:sz w:val="28"/>
          <w:szCs w:val="28"/>
        </w:rPr>
        <w:t>0</w:t>
      </w:r>
      <w:r w:rsidRPr="00CC6FBE">
        <w:rPr>
          <w:sz w:val="28"/>
          <w:szCs w:val="28"/>
        </w:rPr>
        <w:t>. По результатам мониторинга профессиональной деятельности руководителей учреждений по утвержденным критериям и показателям подсчитывается сумма баллов, получе</w:t>
      </w:r>
      <w:r w:rsidR="00235C62">
        <w:rPr>
          <w:sz w:val="28"/>
          <w:szCs w:val="28"/>
        </w:rPr>
        <w:t xml:space="preserve">нных всеми </w:t>
      </w:r>
      <w:r w:rsidRPr="00CC6FBE">
        <w:rPr>
          <w:sz w:val="28"/>
          <w:szCs w:val="28"/>
        </w:rPr>
        <w:t>руководителями учреждений (общая сумма баллов).</w:t>
      </w:r>
      <w:r w:rsidRPr="00744578">
        <w:rPr>
          <w:sz w:val="28"/>
          <w:szCs w:val="28"/>
        </w:rPr>
        <w:t xml:space="preserve">  </w:t>
      </w:r>
    </w:p>
    <w:p w:rsidR="002C45F0" w:rsidRPr="00744578" w:rsidRDefault="002C45F0" w:rsidP="002C45F0">
      <w:pPr>
        <w:ind w:firstLine="709"/>
        <w:jc w:val="both"/>
        <w:rPr>
          <w:sz w:val="28"/>
          <w:szCs w:val="28"/>
        </w:rPr>
      </w:pPr>
      <w:r w:rsidRPr="00744578">
        <w:rPr>
          <w:sz w:val="28"/>
          <w:szCs w:val="28"/>
        </w:rPr>
        <w:t xml:space="preserve">Размер централизованной стимулирующей части фонда оплаты труда руководителей </w:t>
      </w:r>
      <w:r>
        <w:rPr>
          <w:sz w:val="28"/>
          <w:szCs w:val="28"/>
        </w:rPr>
        <w:t>учреждений</w:t>
      </w:r>
      <w:r w:rsidRPr="00744578">
        <w:rPr>
          <w:sz w:val="28"/>
          <w:szCs w:val="28"/>
        </w:rPr>
        <w:t>, запланированной на текущий финансовый год, делится на общую сумму баллов с целью получения денежного веса (в рублях) каждого балла.</w:t>
      </w:r>
    </w:p>
    <w:p w:rsidR="002C45F0" w:rsidRDefault="002C45F0" w:rsidP="002C45F0">
      <w:pPr>
        <w:ind w:firstLine="709"/>
        <w:jc w:val="both"/>
        <w:rPr>
          <w:sz w:val="28"/>
          <w:szCs w:val="28"/>
        </w:rPr>
      </w:pPr>
      <w:r w:rsidRPr="00744578">
        <w:rPr>
          <w:sz w:val="28"/>
          <w:szCs w:val="28"/>
        </w:rPr>
        <w:t xml:space="preserve">Этот показатель (денежный вес) умножается на сумму баллов каждого руководителя </w:t>
      </w:r>
      <w:r>
        <w:rPr>
          <w:sz w:val="28"/>
          <w:szCs w:val="28"/>
        </w:rPr>
        <w:t>учреждения</w:t>
      </w:r>
      <w:r w:rsidRPr="00744578">
        <w:rPr>
          <w:sz w:val="28"/>
          <w:szCs w:val="28"/>
        </w:rPr>
        <w:t>. В результате получается размер стимулирующих выплат для каждого руководителя муниципального учреждения</w:t>
      </w:r>
      <w:r w:rsidR="00235C62">
        <w:rPr>
          <w:sz w:val="28"/>
          <w:szCs w:val="28"/>
        </w:rPr>
        <w:t>.</w:t>
      </w:r>
      <w:r w:rsidRPr="00744578">
        <w:rPr>
          <w:sz w:val="28"/>
          <w:szCs w:val="28"/>
        </w:rPr>
        <w:t xml:space="preserve"> </w:t>
      </w:r>
    </w:p>
    <w:p w:rsidR="002C45F0" w:rsidRDefault="002C45F0" w:rsidP="002C45F0">
      <w:pPr>
        <w:ind w:hanging="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FBE">
        <w:rPr>
          <w:sz w:val="28"/>
          <w:szCs w:val="28"/>
        </w:rPr>
        <w:tab/>
        <w:t>2.</w:t>
      </w:r>
      <w:r w:rsidR="00B030E3">
        <w:rPr>
          <w:sz w:val="28"/>
          <w:szCs w:val="28"/>
        </w:rPr>
        <w:t>2.</w:t>
      </w:r>
      <w:r w:rsidRPr="00CC6FBE">
        <w:rPr>
          <w:sz w:val="28"/>
          <w:szCs w:val="28"/>
        </w:rPr>
        <w:t>1</w:t>
      </w:r>
      <w:r w:rsidR="007334D1">
        <w:rPr>
          <w:sz w:val="28"/>
          <w:szCs w:val="28"/>
        </w:rPr>
        <w:t>1</w:t>
      </w:r>
      <w:r w:rsidRPr="00CC6FBE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Ежемесячные с</w:t>
      </w:r>
      <w:r w:rsidRPr="00CC6FBE">
        <w:rPr>
          <w:sz w:val="28"/>
          <w:szCs w:val="28"/>
        </w:rPr>
        <w:t>тимулирующие выплаты осуществляются с  января  по декабрь текущего финансового года в размере, рассчитанном в соответствии с пунктом 2.</w:t>
      </w:r>
      <w:r w:rsidR="007334D1">
        <w:rPr>
          <w:sz w:val="28"/>
          <w:szCs w:val="28"/>
        </w:rPr>
        <w:t>2.12</w:t>
      </w:r>
      <w:r w:rsidRPr="00CC6FBE">
        <w:rPr>
          <w:sz w:val="28"/>
          <w:szCs w:val="28"/>
        </w:rPr>
        <w:t xml:space="preserve"> настоящего </w:t>
      </w:r>
      <w:r w:rsidR="007334D1">
        <w:rPr>
          <w:sz w:val="28"/>
          <w:szCs w:val="28"/>
        </w:rPr>
        <w:t>П</w:t>
      </w:r>
      <w:r w:rsidR="00CA1448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, на основании постановления </w:t>
      </w:r>
      <w:r w:rsidR="00B030E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</w:t>
      </w:r>
      <w:r w:rsidR="00B030E3">
        <w:rPr>
          <w:sz w:val="28"/>
          <w:szCs w:val="28"/>
        </w:rPr>
        <w:t>ского округ</w:t>
      </w:r>
      <w:r>
        <w:rPr>
          <w:sz w:val="28"/>
          <w:szCs w:val="28"/>
        </w:rPr>
        <w:t>а Лыткарино</w:t>
      </w:r>
      <w:r w:rsidRPr="00CC6FBE">
        <w:rPr>
          <w:sz w:val="28"/>
          <w:szCs w:val="28"/>
        </w:rPr>
        <w:t>.</w:t>
      </w:r>
    </w:p>
    <w:p w:rsidR="002C45F0" w:rsidRDefault="002C45F0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34D1">
        <w:rPr>
          <w:sz w:val="28"/>
          <w:szCs w:val="28"/>
        </w:rPr>
        <w:t>2.14</w:t>
      </w:r>
      <w:r>
        <w:rPr>
          <w:sz w:val="28"/>
          <w:szCs w:val="28"/>
        </w:rPr>
        <w:t xml:space="preserve">. Ежемесячные выплаты </w:t>
      </w:r>
      <w:r w:rsidRPr="00744578">
        <w:rPr>
          <w:sz w:val="28"/>
          <w:szCs w:val="28"/>
        </w:rPr>
        <w:t xml:space="preserve">руководителям учреждений </w:t>
      </w:r>
      <w:r>
        <w:rPr>
          <w:sz w:val="28"/>
          <w:szCs w:val="28"/>
        </w:rPr>
        <w:t>в</w:t>
      </w:r>
      <w:r w:rsidRPr="00744578">
        <w:rPr>
          <w:sz w:val="28"/>
          <w:szCs w:val="28"/>
        </w:rPr>
        <w:t>ыплачиваются в сроки, установленные для выплаты заработной платы, в пределах выделенных денежных средств, предусмотренных на стимулирующие выплаты руководителям учреждений.</w:t>
      </w:r>
    </w:p>
    <w:p w:rsidR="002C45F0" w:rsidRPr="00744578" w:rsidRDefault="002C45F0" w:rsidP="002C45F0">
      <w:pPr>
        <w:ind w:hanging="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B030E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334D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056C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ежемесячных выплат стимулирующего характера руководителям учреждений за счет бюджетных ассигнований устанавливается до 1,5 кратного размера его должностного оклада</w:t>
      </w:r>
      <w:r w:rsidRPr="00744578">
        <w:rPr>
          <w:sz w:val="28"/>
          <w:szCs w:val="28"/>
        </w:rPr>
        <w:t>.</w:t>
      </w:r>
    </w:p>
    <w:p w:rsidR="002C45F0" w:rsidRPr="00B0644E" w:rsidRDefault="002C45F0" w:rsidP="002C45F0">
      <w:pPr>
        <w:ind w:firstLine="708"/>
        <w:jc w:val="both"/>
        <w:rPr>
          <w:sz w:val="28"/>
          <w:szCs w:val="28"/>
        </w:rPr>
      </w:pPr>
    </w:p>
    <w:p w:rsidR="002C45F0" w:rsidRPr="00CB582D" w:rsidRDefault="002C45F0" w:rsidP="002C45F0">
      <w:pPr>
        <w:jc w:val="center"/>
        <w:rPr>
          <w:b/>
          <w:sz w:val="28"/>
          <w:szCs w:val="28"/>
        </w:rPr>
      </w:pPr>
      <w:r w:rsidRPr="00CB582D">
        <w:rPr>
          <w:b/>
          <w:sz w:val="28"/>
          <w:szCs w:val="28"/>
        </w:rPr>
        <w:t>3. Иные вопросы осуществления стимулирующих выплат</w:t>
      </w:r>
    </w:p>
    <w:p w:rsidR="002C45F0" w:rsidRPr="00093B50" w:rsidRDefault="002C45F0" w:rsidP="002C45F0">
      <w:pPr>
        <w:ind w:hanging="426"/>
        <w:jc w:val="center"/>
        <w:rPr>
          <w:sz w:val="16"/>
          <w:szCs w:val="16"/>
        </w:rPr>
      </w:pPr>
    </w:p>
    <w:p w:rsidR="002C45F0" w:rsidRPr="00B0644E" w:rsidRDefault="002C45F0" w:rsidP="002C45F0">
      <w:pPr>
        <w:ind w:hanging="426"/>
        <w:jc w:val="both"/>
        <w:rPr>
          <w:sz w:val="28"/>
          <w:szCs w:val="28"/>
        </w:rPr>
      </w:pPr>
      <w:r w:rsidRPr="00B0644E">
        <w:rPr>
          <w:sz w:val="28"/>
          <w:szCs w:val="28"/>
        </w:rPr>
        <w:tab/>
      </w:r>
      <w:r w:rsidRPr="00B0644E">
        <w:rPr>
          <w:sz w:val="28"/>
          <w:szCs w:val="28"/>
        </w:rPr>
        <w:tab/>
      </w:r>
      <w:r w:rsidR="00B030E3">
        <w:rPr>
          <w:sz w:val="28"/>
          <w:szCs w:val="28"/>
        </w:rPr>
        <w:t>3.1</w:t>
      </w:r>
      <w:r w:rsidRPr="00B0644E">
        <w:rPr>
          <w:sz w:val="28"/>
          <w:szCs w:val="28"/>
        </w:rPr>
        <w:t>. При начислении всех видов выплат стимулирующего характера руководителям муниципальных учреждений</w:t>
      </w:r>
      <w:r w:rsidR="00235C62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,</w:t>
      </w:r>
      <w:r w:rsidRPr="00B0644E">
        <w:rPr>
          <w:sz w:val="28"/>
          <w:szCs w:val="28"/>
        </w:rPr>
        <w:t xml:space="preserve"> учитывается установленный предельный уровень соотношени</w:t>
      </w:r>
      <w:r>
        <w:rPr>
          <w:sz w:val="28"/>
          <w:szCs w:val="28"/>
        </w:rPr>
        <w:t>я</w:t>
      </w:r>
      <w:r w:rsidRPr="00B0644E">
        <w:rPr>
          <w:sz w:val="28"/>
          <w:szCs w:val="28"/>
        </w:rPr>
        <w:t xml:space="preserve"> средней заработной платы руководителя и средней заработной платы работников учреждения. </w:t>
      </w:r>
    </w:p>
    <w:p w:rsidR="002C45F0" w:rsidRDefault="002C45F0" w:rsidP="002C45F0">
      <w:pPr>
        <w:ind w:hanging="426"/>
        <w:jc w:val="both"/>
        <w:rPr>
          <w:sz w:val="28"/>
          <w:szCs w:val="28"/>
        </w:rPr>
      </w:pPr>
      <w:r w:rsidRPr="00B0644E">
        <w:rPr>
          <w:sz w:val="28"/>
          <w:szCs w:val="28"/>
        </w:rPr>
        <w:tab/>
      </w:r>
      <w:r w:rsidRPr="00B0644E">
        <w:rPr>
          <w:sz w:val="28"/>
          <w:szCs w:val="28"/>
        </w:rPr>
        <w:tab/>
      </w:r>
      <w:r w:rsidR="00B030E3">
        <w:rPr>
          <w:sz w:val="28"/>
          <w:szCs w:val="28"/>
        </w:rPr>
        <w:t>3.</w:t>
      </w:r>
      <w:r w:rsidRPr="00B064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44E">
        <w:rPr>
          <w:sz w:val="28"/>
          <w:szCs w:val="28"/>
        </w:rPr>
        <w:t>Выплаты стимулирующего характера руководителю учреждения производятся при условии осуществления таких выплат остальным работникам в соответствии с порядком, действующим в учреждении.</w:t>
      </w:r>
    </w:p>
    <w:p w:rsidR="002C45F0" w:rsidRDefault="00953867" w:rsidP="002C45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0E3">
        <w:rPr>
          <w:sz w:val="28"/>
          <w:szCs w:val="28"/>
        </w:rPr>
        <w:t>3.3.</w:t>
      </w:r>
      <w:r w:rsidR="002C45F0">
        <w:rPr>
          <w:sz w:val="28"/>
          <w:szCs w:val="28"/>
        </w:rPr>
        <w:t xml:space="preserve">  </w:t>
      </w:r>
      <w:r w:rsidR="002C45F0" w:rsidRPr="00B0644E">
        <w:rPr>
          <w:sz w:val="28"/>
          <w:szCs w:val="28"/>
        </w:rPr>
        <w:t>Отпуск руководител</w:t>
      </w:r>
      <w:r w:rsidR="002C45F0">
        <w:rPr>
          <w:sz w:val="28"/>
          <w:szCs w:val="28"/>
        </w:rPr>
        <w:t>ю</w:t>
      </w:r>
      <w:r w:rsidR="002C45F0" w:rsidRPr="00B0644E">
        <w:rPr>
          <w:sz w:val="28"/>
          <w:szCs w:val="28"/>
        </w:rPr>
        <w:t xml:space="preserve"> учреждения оплачивается исходя из средней заработной платы, в которой учтены стимулирующие выплаты. </w:t>
      </w:r>
    </w:p>
    <w:p w:rsidR="002C45F0" w:rsidRPr="00B0644E" w:rsidRDefault="002C45F0" w:rsidP="002C45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0E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B0644E">
        <w:rPr>
          <w:sz w:val="28"/>
          <w:szCs w:val="28"/>
        </w:rPr>
        <w:t xml:space="preserve">Руководителям учреждений, имеющим дисциплинарные взыскания, выплаты стимулирующего характера не производятся </w:t>
      </w:r>
      <w:r w:rsidRPr="00D825DC">
        <w:rPr>
          <w:sz w:val="28"/>
          <w:szCs w:val="28"/>
        </w:rPr>
        <w:t>за месяц</w:t>
      </w:r>
      <w:r w:rsidR="00D825DC" w:rsidRPr="00D825DC">
        <w:rPr>
          <w:sz w:val="28"/>
          <w:szCs w:val="28"/>
        </w:rPr>
        <w:t xml:space="preserve"> (квартал)</w:t>
      </w:r>
      <w:r w:rsidRPr="00D825DC">
        <w:rPr>
          <w:sz w:val="28"/>
          <w:szCs w:val="28"/>
        </w:rPr>
        <w:t>,</w:t>
      </w:r>
      <w:r w:rsidRPr="00B0644E">
        <w:rPr>
          <w:sz w:val="28"/>
          <w:szCs w:val="28"/>
        </w:rPr>
        <w:t xml:space="preserve"> в котором применялось дисциплинарное взыскание.</w:t>
      </w:r>
    </w:p>
    <w:p w:rsidR="002C45F0" w:rsidRPr="00DE5969" w:rsidRDefault="00DE5969" w:rsidP="002C45F0">
      <w:pPr>
        <w:shd w:val="clear" w:color="auto" w:fill="FFFFFF"/>
        <w:ind w:left="29" w:right="14" w:firstLine="696"/>
        <w:jc w:val="both"/>
        <w:rPr>
          <w:color w:val="000000"/>
          <w:spacing w:val="1"/>
          <w:sz w:val="28"/>
          <w:szCs w:val="28"/>
        </w:rPr>
      </w:pPr>
      <w:r w:rsidRPr="00DE5969">
        <w:rPr>
          <w:sz w:val="28"/>
          <w:szCs w:val="28"/>
        </w:rPr>
        <w:t>3.5.</w:t>
      </w:r>
      <w:r w:rsidR="002C45F0" w:rsidRPr="00DE5969">
        <w:rPr>
          <w:color w:val="000000"/>
          <w:spacing w:val="-1"/>
          <w:sz w:val="28"/>
          <w:szCs w:val="28"/>
        </w:rPr>
        <w:t xml:space="preserve"> Вновь назначенным руководителям до истечения отчетного периода сохраняется </w:t>
      </w:r>
      <w:r w:rsidR="002C45F0" w:rsidRPr="00DE5969">
        <w:rPr>
          <w:color w:val="000000"/>
          <w:spacing w:val="1"/>
          <w:sz w:val="28"/>
          <w:szCs w:val="28"/>
        </w:rPr>
        <w:t xml:space="preserve">действовавший до назначения нового руководителя размер ежемесячных выплат стимулирующего характера. </w:t>
      </w:r>
    </w:p>
    <w:p w:rsidR="002C45F0" w:rsidRDefault="002C45F0" w:rsidP="002C45F0">
      <w:pPr>
        <w:tabs>
          <w:tab w:val="num" w:pos="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ab/>
      </w:r>
      <w:r w:rsidRPr="00743B8F">
        <w:rPr>
          <w:color w:val="000000"/>
          <w:spacing w:val="1"/>
          <w:sz w:val="28"/>
          <w:szCs w:val="28"/>
        </w:rPr>
        <w:t xml:space="preserve">При создании нового муниципального учреждения, а также в иных случаях, когда невозможно произвести расчет размера ежемесячных выплат стимулирующего характера руководителю (капитальный ремонт, строительство, реорганизация учреждения), ежемесячные выплаты стимулирующего характера руководителю учреждения устанавливаются постановлением </w:t>
      </w:r>
      <w:r w:rsidR="00DE5969">
        <w:rPr>
          <w:color w:val="000000"/>
          <w:spacing w:val="1"/>
          <w:sz w:val="28"/>
          <w:szCs w:val="28"/>
        </w:rPr>
        <w:t xml:space="preserve">главы </w:t>
      </w:r>
      <w:r w:rsidRPr="00743B8F">
        <w:rPr>
          <w:color w:val="000000"/>
          <w:spacing w:val="1"/>
          <w:sz w:val="28"/>
          <w:szCs w:val="28"/>
        </w:rPr>
        <w:t xml:space="preserve"> город</w:t>
      </w:r>
      <w:r w:rsidR="00DE5969">
        <w:rPr>
          <w:color w:val="000000"/>
          <w:spacing w:val="1"/>
          <w:sz w:val="28"/>
          <w:szCs w:val="28"/>
        </w:rPr>
        <w:t>ского округа</w:t>
      </w:r>
      <w:r w:rsidRPr="00743B8F">
        <w:rPr>
          <w:color w:val="000000"/>
          <w:spacing w:val="1"/>
          <w:sz w:val="28"/>
          <w:szCs w:val="28"/>
        </w:rPr>
        <w:t xml:space="preserve"> Лыткарино в </w:t>
      </w:r>
      <w:r>
        <w:rPr>
          <w:color w:val="000000"/>
          <w:spacing w:val="1"/>
          <w:sz w:val="28"/>
          <w:szCs w:val="28"/>
        </w:rPr>
        <w:t>размере, определяемом Комиссией, исходя из плановых значений показателей деятельности учреждения.</w:t>
      </w:r>
    </w:p>
    <w:p w:rsidR="00953867" w:rsidRDefault="00953867" w:rsidP="002C45F0">
      <w:pPr>
        <w:tabs>
          <w:tab w:val="num" w:pos="0"/>
        </w:tabs>
        <w:jc w:val="both"/>
        <w:rPr>
          <w:color w:val="000000"/>
          <w:spacing w:val="1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bookmarkEnd w:id="1"/>
    <w:p w:rsidR="005275ED" w:rsidRDefault="005275ED" w:rsidP="005275ED">
      <w:pPr>
        <w:ind w:firstLine="426"/>
        <w:jc w:val="both"/>
        <w:rPr>
          <w:rFonts w:eastAsia="Calibri"/>
          <w:sz w:val="28"/>
          <w:szCs w:val="28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C217B" w:rsidRDefault="00CC217B" w:rsidP="00E72D40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</w:t>
      </w:r>
    </w:p>
    <w:p w:rsidR="00CC217B" w:rsidRDefault="00CC217B" w:rsidP="00AB32C5">
      <w:pPr>
        <w:rPr>
          <w:rFonts w:eastAsia="Calibri"/>
          <w:sz w:val="24"/>
          <w:szCs w:val="24"/>
        </w:rPr>
      </w:pPr>
      <w:r>
        <w:rPr>
          <w:rFonts w:eastAsia="Calibri"/>
          <w:bCs/>
          <w:i/>
        </w:rPr>
        <w:t xml:space="preserve">                                                                                       </w:t>
      </w:r>
      <w:r w:rsidR="00C138BA">
        <w:rPr>
          <w:rFonts w:eastAsia="Calibri"/>
          <w:sz w:val="24"/>
          <w:szCs w:val="24"/>
        </w:rPr>
        <w:t xml:space="preserve">                  </w:t>
      </w:r>
    </w:p>
    <w:p w:rsidR="00C138BA" w:rsidRDefault="00C138BA" w:rsidP="00C138BA">
      <w:pPr>
        <w:rPr>
          <w:rFonts w:eastAsia="Calibri"/>
          <w:sz w:val="24"/>
          <w:szCs w:val="24"/>
        </w:rPr>
        <w:sectPr w:rsidR="00C138BA">
          <w:pgSz w:w="11906" w:h="16838"/>
          <w:pgMar w:top="284" w:right="746" w:bottom="851" w:left="1620" w:header="283" w:footer="709" w:gutter="0"/>
          <w:cols w:space="720"/>
        </w:sectPr>
      </w:pPr>
    </w:p>
    <w:p w:rsidR="00023C0E" w:rsidRPr="00885AB3" w:rsidRDefault="00023C0E" w:rsidP="00023C0E">
      <w:pPr>
        <w:ind w:left="9204" w:firstLine="708"/>
        <w:rPr>
          <w:sz w:val="28"/>
          <w:szCs w:val="28"/>
        </w:rPr>
      </w:pPr>
      <w:r w:rsidRPr="00885AB3">
        <w:rPr>
          <w:sz w:val="28"/>
          <w:szCs w:val="28"/>
        </w:rPr>
        <w:lastRenderedPageBreak/>
        <w:t xml:space="preserve">Приложение к </w:t>
      </w:r>
      <w:r w:rsidR="00235C62">
        <w:rPr>
          <w:sz w:val="28"/>
          <w:szCs w:val="28"/>
        </w:rPr>
        <w:t>Порядку</w:t>
      </w:r>
    </w:p>
    <w:p w:rsidR="00235C62" w:rsidRPr="00235C62" w:rsidRDefault="00235C62" w:rsidP="00235C62">
      <w:pPr>
        <w:ind w:left="9912"/>
        <w:rPr>
          <w:sz w:val="28"/>
          <w:szCs w:val="28"/>
        </w:rPr>
      </w:pPr>
      <w:r w:rsidRPr="00235C62">
        <w:rPr>
          <w:sz w:val="28"/>
          <w:szCs w:val="28"/>
        </w:rPr>
        <w:t xml:space="preserve">установления выплат стимулирующего характера </w:t>
      </w:r>
    </w:p>
    <w:p w:rsidR="00023C0E" w:rsidRPr="00885AB3" w:rsidRDefault="00235C62" w:rsidP="00235C62">
      <w:pPr>
        <w:ind w:left="9912"/>
        <w:rPr>
          <w:sz w:val="28"/>
          <w:szCs w:val="28"/>
        </w:rPr>
      </w:pPr>
      <w:r w:rsidRPr="00235C62">
        <w:rPr>
          <w:sz w:val="28"/>
          <w:szCs w:val="28"/>
        </w:rPr>
        <w:t>руководителям муниципальных учреждений физической культуры и спорта города Лыткарино</w:t>
      </w:r>
    </w:p>
    <w:p w:rsidR="00023C0E" w:rsidRDefault="00023C0E" w:rsidP="00023C0E">
      <w:pPr>
        <w:jc w:val="center"/>
        <w:rPr>
          <w:b/>
          <w:sz w:val="28"/>
          <w:szCs w:val="28"/>
        </w:rPr>
      </w:pPr>
    </w:p>
    <w:p w:rsidR="00023C0E" w:rsidRPr="000B14D4" w:rsidRDefault="00023C0E" w:rsidP="00023C0E">
      <w:pPr>
        <w:jc w:val="center"/>
        <w:rPr>
          <w:sz w:val="28"/>
          <w:szCs w:val="28"/>
        </w:rPr>
      </w:pPr>
      <w:r w:rsidRPr="000B14D4">
        <w:rPr>
          <w:sz w:val="28"/>
          <w:szCs w:val="28"/>
        </w:rPr>
        <w:t xml:space="preserve">Критерии и показатели качества и результативности труда </w:t>
      </w:r>
    </w:p>
    <w:p w:rsidR="00023C0E" w:rsidRDefault="00023C0E" w:rsidP="00023C0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B14D4">
        <w:rPr>
          <w:sz w:val="28"/>
          <w:szCs w:val="28"/>
        </w:rPr>
        <w:t>уководител</w:t>
      </w:r>
      <w:r w:rsidR="00235C62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</w:t>
      </w:r>
      <w:r w:rsidR="00235C6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0B14D4">
        <w:rPr>
          <w:sz w:val="28"/>
          <w:szCs w:val="28"/>
        </w:rPr>
        <w:t>учреждени</w:t>
      </w:r>
      <w:r w:rsidR="00235C62">
        <w:rPr>
          <w:sz w:val="28"/>
          <w:szCs w:val="28"/>
        </w:rPr>
        <w:t>й физической культуры и спорта</w:t>
      </w:r>
      <w:r w:rsidRPr="000B14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Лыткарино</w:t>
      </w:r>
    </w:p>
    <w:p w:rsidR="00235C62" w:rsidRPr="000B14D4" w:rsidRDefault="00235C62" w:rsidP="00023C0E">
      <w:pPr>
        <w:jc w:val="center"/>
        <w:rPr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35"/>
        <w:gridCol w:w="4820"/>
        <w:gridCol w:w="991"/>
        <w:gridCol w:w="3686"/>
        <w:gridCol w:w="2126"/>
        <w:gridCol w:w="1560"/>
      </w:tblGrid>
      <w:tr w:rsidR="00023C0E" w:rsidRPr="00844C25" w:rsidTr="00023C0E">
        <w:trPr>
          <w:trHeight w:val="702"/>
        </w:trPr>
        <w:tc>
          <w:tcPr>
            <w:tcW w:w="601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№</w:t>
            </w:r>
          </w:p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2235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Критерии</w:t>
            </w:r>
          </w:p>
        </w:tc>
        <w:tc>
          <w:tcPr>
            <w:tcW w:w="4820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991" w:type="dxa"/>
          </w:tcPr>
          <w:p w:rsidR="00023C0E" w:rsidRPr="00AF6551" w:rsidRDefault="00023C0E" w:rsidP="00023C0E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Шкала</w:t>
            </w:r>
          </w:p>
        </w:tc>
        <w:tc>
          <w:tcPr>
            <w:tcW w:w="3686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Примечание</w:t>
            </w:r>
          </w:p>
        </w:tc>
        <w:tc>
          <w:tcPr>
            <w:tcW w:w="2126" w:type="dxa"/>
          </w:tcPr>
          <w:p w:rsidR="00023C0E" w:rsidRPr="0054779C" w:rsidRDefault="00023C0E" w:rsidP="00023C0E">
            <w:pPr>
              <w:jc w:val="center"/>
              <w:rPr>
                <w:b/>
                <w:sz w:val="24"/>
                <w:szCs w:val="24"/>
              </w:rPr>
            </w:pPr>
            <w:r w:rsidRPr="0054779C">
              <w:rPr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60" w:type="dxa"/>
          </w:tcPr>
          <w:p w:rsidR="00023C0E" w:rsidRPr="0054779C" w:rsidRDefault="00023C0E" w:rsidP="00023C0E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54779C">
              <w:rPr>
                <w:b/>
                <w:sz w:val="24"/>
                <w:szCs w:val="24"/>
              </w:rPr>
              <w:t>Выполнение</w:t>
            </w:r>
          </w:p>
        </w:tc>
      </w:tr>
      <w:tr w:rsidR="00023C0E" w:rsidRPr="00844C25" w:rsidTr="00023C0E">
        <w:trPr>
          <w:trHeight w:val="1521"/>
        </w:trPr>
        <w:tc>
          <w:tcPr>
            <w:tcW w:w="601" w:type="dxa"/>
            <w:vMerge w:val="restart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1.</w:t>
            </w:r>
          </w:p>
        </w:tc>
        <w:tc>
          <w:tcPr>
            <w:tcW w:w="2235" w:type="dxa"/>
            <w:vMerge w:val="restart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 xml:space="preserve">Качество услуг учреждения </w:t>
            </w:r>
          </w:p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2145E7">
              <w:rPr>
                <w:sz w:val="24"/>
                <w:szCs w:val="28"/>
              </w:rPr>
              <w:t>существление спортивной подготовки по видам спорта</w:t>
            </w:r>
            <w:r w:rsidRPr="002145E7">
              <w:rPr>
                <w:szCs w:val="24"/>
              </w:rPr>
              <w:t xml:space="preserve"> </w:t>
            </w:r>
            <w:r w:rsidRPr="00430187">
              <w:rPr>
                <w:sz w:val="24"/>
                <w:szCs w:val="24"/>
              </w:rPr>
              <w:t>(выполнение муниципального задания)</w:t>
            </w:r>
          </w:p>
        </w:tc>
        <w:tc>
          <w:tcPr>
            <w:tcW w:w="991" w:type="dxa"/>
          </w:tcPr>
          <w:p w:rsidR="00023C0E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</w:p>
          <w:p w:rsidR="00023C0E" w:rsidRPr="00AE568A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100% - </w:t>
            </w:r>
            <w:r>
              <w:rPr>
                <w:sz w:val="24"/>
                <w:szCs w:val="24"/>
              </w:rPr>
              <w:t>5</w:t>
            </w:r>
            <w:r w:rsidRPr="00AE568A">
              <w:rPr>
                <w:sz w:val="24"/>
                <w:szCs w:val="24"/>
              </w:rPr>
              <w:t xml:space="preserve"> баллов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96% - 99% - </w:t>
            </w:r>
            <w:r>
              <w:rPr>
                <w:sz w:val="24"/>
                <w:szCs w:val="24"/>
              </w:rPr>
              <w:t>4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91 - 95% - </w:t>
            </w:r>
            <w:r>
              <w:rPr>
                <w:sz w:val="24"/>
                <w:szCs w:val="24"/>
              </w:rPr>
              <w:t>3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81 - 90% - 2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70 - 80% - </w:t>
            </w:r>
            <w:r>
              <w:rPr>
                <w:sz w:val="24"/>
                <w:szCs w:val="24"/>
              </w:rPr>
              <w:t>1</w:t>
            </w:r>
            <w:r w:rsidRPr="00AE568A">
              <w:rPr>
                <w:sz w:val="24"/>
                <w:szCs w:val="24"/>
              </w:rPr>
              <w:t xml:space="preserve"> балл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до 69 % - 0 баллов</w:t>
            </w:r>
          </w:p>
        </w:tc>
        <w:tc>
          <w:tcPr>
            <w:tcW w:w="2126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Отчет о выполнении Муниципального задания.</w:t>
            </w:r>
          </w:p>
        </w:tc>
        <w:tc>
          <w:tcPr>
            <w:tcW w:w="1560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1521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2145E7" w:rsidRDefault="00023C0E" w:rsidP="00023C0E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E7">
              <w:rPr>
                <w:rFonts w:ascii="Times New Roman" w:hAnsi="Times New Roman" w:cs="Times New Roman"/>
                <w:sz w:val="24"/>
                <w:szCs w:val="24"/>
              </w:rPr>
              <w:t>(выполнение муниципального задания)</w:t>
            </w:r>
          </w:p>
        </w:tc>
        <w:tc>
          <w:tcPr>
            <w:tcW w:w="991" w:type="dxa"/>
          </w:tcPr>
          <w:p w:rsidR="00023C0E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</w:p>
          <w:p w:rsidR="00023C0E" w:rsidRPr="00AE568A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100% - </w:t>
            </w:r>
            <w:r>
              <w:rPr>
                <w:sz w:val="24"/>
                <w:szCs w:val="24"/>
              </w:rPr>
              <w:t>5</w:t>
            </w:r>
            <w:r w:rsidRPr="00AE568A">
              <w:rPr>
                <w:sz w:val="24"/>
                <w:szCs w:val="24"/>
              </w:rPr>
              <w:t xml:space="preserve"> баллов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96% - 99% - </w:t>
            </w:r>
            <w:r>
              <w:rPr>
                <w:sz w:val="24"/>
                <w:szCs w:val="24"/>
              </w:rPr>
              <w:t>4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91 - 95% - </w:t>
            </w:r>
            <w:r>
              <w:rPr>
                <w:sz w:val="24"/>
                <w:szCs w:val="24"/>
              </w:rPr>
              <w:t>3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81 - 90% - 2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70 - 80% - </w:t>
            </w:r>
            <w:r>
              <w:rPr>
                <w:sz w:val="24"/>
                <w:szCs w:val="24"/>
              </w:rPr>
              <w:t>1</w:t>
            </w:r>
            <w:r w:rsidRPr="00AE568A">
              <w:rPr>
                <w:sz w:val="24"/>
                <w:szCs w:val="24"/>
              </w:rPr>
              <w:t xml:space="preserve"> балл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до 69 % - 0 баллов</w:t>
            </w:r>
          </w:p>
        </w:tc>
        <w:tc>
          <w:tcPr>
            <w:tcW w:w="2126" w:type="dxa"/>
          </w:tcPr>
          <w:p w:rsidR="00023C0E" w:rsidRPr="00BE1790" w:rsidRDefault="00023C0E" w:rsidP="00023C0E">
            <w:pPr>
              <w:outlineLvl w:val="1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560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469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outlineLvl w:val="0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двух</w:t>
            </w:r>
            <w:r w:rsidRPr="00430187">
              <w:rPr>
                <w:sz w:val="24"/>
                <w:szCs w:val="24"/>
              </w:rPr>
              <w:t xml:space="preserve"> и более отделений по видам спорта </w:t>
            </w:r>
          </w:p>
        </w:tc>
        <w:tc>
          <w:tcPr>
            <w:tcW w:w="991" w:type="dxa"/>
          </w:tcPr>
          <w:p w:rsidR="00023C0E" w:rsidRPr="006F6FD6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6F6F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3C0E" w:rsidRDefault="00023C0E" w:rsidP="00023C0E">
            <w:pPr>
              <w:outlineLvl w:val="0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2</w:t>
            </w:r>
            <w:r w:rsidRPr="00430187">
              <w:rPr>
                <w:sz w:val="24"/>
                <w:szCs w:val="24"/>
              </w:rPr>
              <w:t xml:space="preserve"> отделений</w:t>
            </w:r>
            <w:r>
              <w:rPr>
                <w:sz w:val="24"/>
                <w:szCs w:val="24"/>
              </w:rPr>
              <w:t xml:space="preserve"> </w:t>
            </w:r>
            <w:r w:rsidRPr="004301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</w:t>
            </w:r>
            <w:r w:rsidRPr="00430187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  <w:p w:rsidR="00023C0E" w:rsidRPr="00430187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более отделений – 1 балл</w:t>
            </w:r>
          </w:p>
        </w:tc>
        <w:tc>
          <w:tcPr>
            <w:tcW w:w="2126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45E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469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outlineLvl w:val="0"/>
              <w:rPr>
                <w:sz w:val="24"/>
                <w:szCs w:val="24"/>
              </w:rPr>
            </w:pPr>
            <w:r w:rsidRPr="00CE43B1">
              <w:rPr>
                <w:sz w:val="24"/>
                <w:szCs w:val="24"/>
              </w:rPr>
              <w:t xml:space="preserve">Количество спортсменов, зачисленных на этап СС </w:t>
            </w:r>
          </w:p>
        </w:tc>
        <w:tc>
          <w:tcPr>
            <w:tcW w:w="991" w:type="dxa"/>
          </w:tcPr>
          <w:p w:rsidR="00023C0E" w:rsidRPr="006F6FD6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10 – 6 баллов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 до 10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Pr="00E34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43018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Отсутствуют - 0 баллов</w:t>
            </w:r>
          </w:p>
        </w:tc>
        <w:tc>
          <w:tcPr>
            <w:tcW w:w="2126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45E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469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CE43B1" w:rsidRDefault="00023C0E" w:rsidP="00023C0E">
            <w:pPr>
              <w:outlineLvl w:val="0"/>
              <w:rPr>
                <w:sz w:val="24"/>
                <w:szCs w:val="24"/>
              </w:rPr>
            </w:pPr>
            <w:r w:rsidRPr="00CE43B1">
              <w:rPr>
                <w:sz w:val="24"/>
                <w:szCs w:val="24"/>
              </w:rPr>
              <w:t>Количество спортсменов, зачисленных на этап ВСМ</w:t>
            </w:r>
          </w:p>
        </w:tc>
        <w:tc>
          <w:tcPr>
            <w:tcW w:w="991" w:type="dxa"/>
          </w:tcPr>
          <w:p w:rsidR="00023C0E" w:rsidRPr="00CE43B1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 – 6 баллов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 до 6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Pr="00E34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3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CE43B1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Отсутствуют - 0 баллов</w:t>
            </w:r>
          </w:p>
        </w:tc>
        <w:tc>
          <w:tcPr>
            <w:tcW w:w="2126" w:type="dxa"/>
          </w:tcPr>
          <w:p w:rsidR="00023C0E" w:rsidRPr="00CE43B1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CE43B1">
              <w:rPr>
                <w:sz w:val="24"/>
                <w:szCs w:val="24"/>
              </w:rPr>
              <w:t xml:space="preserve">Отчет учреждения </w:t>
            </w:r>
          </w:p>
        </w:tc>
        <w:tc>
          <w:tcPr>
            <w:tcW w:w="1560" w:type="dxa"/>
          </w:tcPr>
          <w:p w:rsidR="00023C0E" w:rsidRPr="00B21072" w:rsidRDefault="00023C0E" w:rsidP="00023C0E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023C0E" w:rsidRPr="00844C25" w:rsidTr="00023C0E">
        <w:trPr>
          <w:trHeight w:val="70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 w:rsidRPr="00636222">
              <w:rPr>
                <w:sz w:val="24"/>
                <w:szCs w:val="24"/>
              </w:rPr>
              <w:t xml:space="preserve">Доля спортсменов учреждения, участвующих в соревнованиях, мероприятиях различных уровней, от общего количества спортсменов </w:t>
            </w:r>
            <w:r>
              <w:rPr>
                <w:sz w:val="24"/>
                <w:szCs w:val="24"/>
              </w:rPr>
              <w:t xml:space="preserve"> 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23C0E" w:rsidRPr="00862E05" w:rsidRDefault="00023C0E" w:rsidP="00023C0E">
            <w:pPr>
              <w:jc w:val="center"/>
              <w:rPr>
                <w:sz w:val="25"/>
                <w:szCs w:val="25"/>
              </w:rPr>
            </w:pPr>
            <w:r w:rsidRPr="00862E05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686" w:type="dxa"/>
          </w:tcPr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Участие в (во): 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Международных – от </w:t>
            </w:r>
            <w:r>
              <w:rPr>
                <w:sz w:val="24"/>
                <w:szCs w:val="24"/>
              </w:rPr>
              <w:t>1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8</w:t>
            </w:r>
            <w:r w:rsidRPr="00862E05">
              <w:rPr>
                <w:sz w:val="24"/>
                <w:szCs w:val="24"/>
              </w:rPr>
              <w:t xml:space="preserve"> баллов; 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Международных – до </w:t>
            </w:r>
            <w:r>
              <w:rPr>
                <w:sz w:val="24"/>
                <w:szCs w:val="24"/>
              </w:rPr>
              <w:t>1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6</w:t>
            </w:r>
            <w:r w:rsidRPr="00862E05">
              <w:rPr>
                <w:sz w:val="24"/>
                <w:szCs w:val="24"/>
              </w:rPr>
              <w:t xml:space="preserve"> баллов; 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Всероссийских – от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4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Всероссийских – до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Не принимают участие – 0 баллов</w:t>
            </w:r>
          </w:p>
        </w:tc>
        <w:tc>
          <w:tcPr>
            <w:tcW w:w="212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0B0F5D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спортсменов </w:t>
            </w:r>
            <w:r w:rsidRPr="00636222">
              <w:rPr>
                <w:sz w:val="24"/>
                <w:szCs w:val="24"/>
              </w:rPr>
              <w:t xml:space="preserve">учреждения, участвующих в соревнованиях, мероприятиях различных уровней, от общего количества спортсменов 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23C0E" w:rsidRPr="00862E05" w:rsidRDefault="00023C0E" w:rsidP="00023C0E">
            <w:pPr>
              <w:jc w:val="center"/>
              <w:rPr>
                <w:sz w:val="25"/>
                <w:szCs w:val="25"/>
              </w:rPr>
            </w:pPr>
            <w:r w:rsidRPr="00862E05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3686" w:type="dxa"/>
          </w:tcPr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Участие в: 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Областных – </w:t>
            </w:r>
            <w:r>
              <w:rPr>
                <w:sz w:val="24"/>
                <w:szCs w:val="24"/>
              </w:rPr>
              <w:t>от 5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4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left="-109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Областных – до </w:t>
            </w:r>
            <w:r>
              <w:rPr>
                <w:sz w:val="24"/>
                <w:szCs w:val="24"/>
              </w:rPr>
              <w:t>5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3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Городских – от 70 % - 2 балла;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Городских – до 70 % - 1 балл;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Не принимают участие – 0 баллов</w:t>
            </w:r>
          </w:p>
        </w:tc>
        <w:tc>
          <w:tcPr>
            <w:tcW w:w="212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0B0F5D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5"/>
              </w:rPr>
            </w:pPr>
            <w:r w:rsidRPr="00430187">
              <w:rPr>
                <w:sz w:val="24"/>
                <w:szCs w:val="25"/>
              </w:rPr>
              <w:t xml:space="preserve">Организация </w:t>
            </w:r>
            <w:r>
              <w:rPr>
                <w:sz w:val="24"/>
                <w:szCs w:val="25"/>
              </w:rPr>
              <w:t xml:space="preserve">соревнований, </w:t>
            </w:r>
            <w:r w:rsidRPr="00430187">
              <w:rPr>
                <w:sz w:val="24"/>
                <w:szCs w:val="25"/>
              </w:rPr>
              <w:t>мероприятий различных уровней</w:t>
            </w:r>
          </w:p>
          <w:p w:rsidR="00023C0E" w:rsidRPr="00430187" w:rsidRDefault="00023C0E" w:rsidP="00023C0E">
            <w:pPr>
              <w:rPr>
                <w:sz w:val="24"/>
                <w:szCs w:val="25"/>
              </w:rPr>
            </w:pPr>
          </w:p>
        </w:tc>
        <w:tc>
          <w:tcPr>
            <w:tcW w:w="991" w:type="dxa"/>
          </w:tcPr>
          <w:p w:rsidR="00023C0E" w:rsidRPr="00862E05" w:rsidRDefault="00023C0E" w:rsidP="00023C0E">
            <w:pPr>
              <w:jc w:val="center"/>
              <w:rPr>
                <w:sz w:val="25"/>
                <w:szCs w:val="25"/>
                <w:lang w:val="en-US"/>
              </w:rPr>
            </w:pPr>
            <w:r w:rsidRPr="00862E05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3686" w:type="dxa"/>
          </w:tcPr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Организация соревнований, мероприятий: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областного уровня – </w:t>
            </w:r>
            <w:r>
              <w:rPr>
                <w:sz w:val="24"/>
                <w:szCs w:val="24"/>
              </w:rPr>
              <w:t>3</w:t>
            </w:r>
            <w:r w:rsidRPr="00862E05">
              <w:rPr>
                <w:sz w:val="24"/>
                <w:szCs w:val="24"/>
              </w:rPr>
              <w:t xml:space="preserve"> балла;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зонального уровня –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 балла;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городского уровня (в т.ч. с привлечением иногородних участников) – </w:t>
            </w:r>
            <w:r>
              <w:rPr>
                <w:sz w:val="24"/>
                <w:szCs w:val="24"/>
              </w:rPr>
              <w:t>1</w:t>
            </w:r>
            <w:r w:rsidRPr="00862E05">
              <w:rPr>
                <w:sz w:val="24"/>
                <w:szCs w:val="24"/>
              </w:rPr>
              <w:t xml:space="preserve"> балл;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организовывали – 0 баллов</w:t>
            </w:r>
          </w:p>
        </w:tc>
        <w:tc>
          <w:tcPr>
            <w:tcW w:w="212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D53A65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П</w:t>
            </w:r>
            <w:r w:rsidRPr="00430187">
              <w:rPr>
                <w:sz w:val="24"/>
                <w:szCs w:val="25"/>
              </w:rPr>
              <w:t xml:space="preserve">роведение </w:t>
            </w:r>
            <w:r>
              <w:rPr>
                <w:sz w:val="24"/>
                <w:szCs w:val="25"/>
              </w:rPr>
              <w:t xml:space="preserve">соревнований, </w:t>
            </w:r>
            <w:r w:rsidRPr="00430187">
              <w:rPr>
                <w:sz w:val="24"/>
                <w:szCs w:val="25"/>
              </w:rPr>
              <w:t>мероприятий различных уровней</w:t>
            </w:r>
            <w:r>
              <w:rPr>
                <w:sz w:val="24"/>
                <w:szCs w:val="25"/>
              </w:rPr>
              <w:t xml:space="preserve"> (предоставление базы)</w:t>
            </w:r>
          </w:p>
          <w:p w:rsidR="00023C0E" w:rsidRPr="00430187" w:rsidRDefault="00023C0E" w:rsidP="00023C0E">
            <w:pPr>
              <w:rPr>
                <w:sz w:val="24"/>
                <w:szCs w:val="25"/>
              </w:rPr>
            </w:pP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rPr>
                <w:sz w:val="25"/>
                <w:szCs w:val="25"/>
                <w:lang w:val="en-US"/>
              </w:rPr>
            </w:pPr>
            <w:r w:rsidRPr="00BE3481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368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0187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соревнований, </w:t>
            </w:r>
            <w:r w:rsidRPr="00430187">
              <w:rPr>
                <w:sz w:val="24"/>
                <w:szCs w:val="24"/>
              </w:rPr>
              <w:t>мероприятий: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областного уровня – 3 балла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зонального уровня – 2 балла</w:t>
            </w:r>
          </w:p>
          <w:p w:rsidR="00023C0E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городского уровня (в т.ч. с привлечением и</w:t>
            </w:r>
            <w:r>
              <w:rPr>
                <w:sz w:val="24"/>
                <w:szCs w:val="24"/>
              </w:rPr>
              <w:t>ногородних участников) – 1 балл;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 – 0 баллов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F62B5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F62B57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7">
              <w:rPr>
                <w:rFonts w:ascii="Times New Roman" w:hAnsi="Times New Roman" w:cs="Times New Roman"/>
                <w:sz w:val="24"/>
                <w:szCs w:val="24"/>
              </w:rPr>
              <w:t>Процент спортсменов, получивших/подтвердивших массовые спортивные разряды/звания за отчетный период, от общей численности спортсменов.</w:t>
            </w: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368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Отсутствуют - 0 баллов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До 10%  - </w:t>
            </w:r>
            <w:r>
              <w:rPr>
                <w:sz w:val="24"/>
                <w:szCs w:val="24"/>
              </w:rPr>
              <w:t>1</w:t>
            </w:r>
            <w:r w:rsidRPr="00F62B57">
              <w:rPr>
                <w:sz w:val="24"/>
                <w:szCs w:val="24"/>
              </w:rPr>
              <w:t xml:space="preserve"> балл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От 10% до 30% - </w:t>
            </w:r>
            <w:r>
              <w:rPr>
                <w:sz w:val="24"/>
                <w:szCs w:val="24"/>
              </w:rPr>
              <w:t>2</w:t>
            </w:r>
            <w:r w:rsidRPr="00F62B57">
              <w:rPr>
                <w:sz w:val="24"/>
                <w:szCs w:val="24"/>
              </w:rPr>
              <w:t xml:space="preserve"> балла</w:t>
            </w:r>
          </w:p>
          <w:p w:rsidR="00023C0E" w:rsidRPr="00F62B57" w:rsidRDefault="00023C0E" w:rsidP="00023C0E">
            <w:pPr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30% и более – </w:t>
            </w:r>
            <w:r>
              <w:rPr>
                <w:sz w:val="24"/>
                <w:szCs w:val="24"/>
              </w:rPr>
              <w:t>3 балла</w:t>
            </w:r>
          </w:p>
          <w:p w:rsidR="00023C0E" w:rsidRPr="00F62B57" w:rsidRDefault="00023C0E" w:rsidP="00023C0E">
            <w:pPr>
              <w:ind w:right="-108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За каждого МС прибавляется 1 </w:t>
            </w:r>
            <w:r w:rsidRPr="00F62B57"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lastRenderedPageBreak/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F62B57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7">
              <w:rPr>
                <w:rFonts w:ascii="Times New Roman" w:hAnsi="Times New Roman" w:cs="Times New Roman"/>
                <w:sz w:val="24"/>
                <w:szCs w:val="24"/>
              </w:rPr>
              <w:t>Процент спортсменов, получивших/подтвердивших звание КМС за отчетный период, от общей численности</w:t>
            </w:r>
            <w:r w:rsidRPr="00216B4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Pr="00F62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Отсутствуют - 0 баллов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F62B57">
              <w:rPr>
                <w:sz w:val="24"/>
                <w:szCs w:val="24"/>
              </w:rPr>
              <w:t>%  - 2 балла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F62B57">
              <w:rPr>
                <w:sz w:val="24"/>
                <w:szCs w:val="24"/>
              </w:rPr>
              <w:t xml:space="preserve">% до </w:t>
            </w:r>
            <w:r>
              <w:rPr>
                <w:sz w:val="24"/>
                <w:szCs w:val="24"/>
              </w:rPr>
              <w:t>4</w:t>
            </w:r>
            <w:r w:rsidRPr="00F62B57">
              <w:rPr>
                <w:sz w:val="24"/>
                <w:szCs w:val="24"/>
              </w:rPr>
              <w:t>% - 4 балла</w:t>
            </w:r>
          </w:p>
          <w:p w:rsidR="00023C0E" w:rsidRPr="00F62B5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</w:t>
            </w:r>
            <w:r w:rsidRPr="00F62B57">
              <w:rPr>
                <w:sz w:val="24"/>
                <w:szCs w:val="24"/>
              </w:rPr>
              <w:t>% – 6 баллов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F62B57" w:rsidRDefault="00023C0E" w:rsidP="00023C0E">
            <w:pPr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Процент спортсменов - победителей и призеров  в официальных Всероссийских и Областных спортивных соревнованиях, включенных в ЕКП Минспорта РФ и МО, от общей численности спортсменов </w:t>
            </w: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Отсутствуют - 0 баллов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До 10% - 2 балла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 10% до 30%- 4 балла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30% и более – 6 баллов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216B4F" w:rsidRDefault="00023C0E" w:rsidP="00023C0E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и тренеров, включенных в резервный и основной состав спортивных сборных команд Московской области и спортивных сборных команд Российской Федерации, от общей численности</w:t>
            </w:r>
          </w:p>
        </w:tc>
        <w:tc>
          <w:tcPr>
            <w:tcW w:w="991" w:type="dxa"/>
          </w:tcPr>
          <w:p w:rsidR="00023C0E" w:rsidRPr="00216B4F" w:rsidRDefault="00023C0E" w:rsidP="00023C0E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Отсутствуют - 0 баллов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3 </w:t>
            </w:r>
            <w:r w:rsidRPr="00216B4F">
              <w:rPr>
                <w:sz w:val="24"/>
                <w:szCs w:val="24"/>
              </w:rPr>
              <w:t>- 2 балла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3 до 6 </w:t>
            </w:r>
            <w:r w:rsidRPr="00216B4F">
              <w:rPr>
                <w:sz w:val="24"/>
                <w:szCs w:val="24"/>
              </w:rPr>
              <w:t>- 4 балла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 xml:space="preserve">6 </w:t>
            </w:r>
            <w:r w:rsidRPr="00216B4F">
              <w:rPr>
                <w:sz w:val="24"/>
                <w:szCs w:val="24"/>
              </w:rPr>
              <w:t>– 6 баллов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717C56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</w:t>
            </w:r>
            <w:r w:rsidRPr="0071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спортсменов</w:t>
            </w:r>
            <w:r w:rsidRPr="00717C56">
              <w:rPr>
                <w:sz w:val="24"/>
                <w:szCs w:val="24"/>
              </w:rPr>
              <w:t xml:space="preserve"> учреждения в</w:t>
            </w:r>
            <w:r>
              <w:rPr>
                <w:sz w:val="24"/>
                <w:szCs w:val="24"/>
              </w:rPr>
              <w:t xml:space="preserve"> профильные</w:t>
            </w:r>
            <w:r w:rsidRPr="00717C56">
              <w:rPr>
                <w:sz w:val="24"/>
                <w:szCs w:val="24"/>
              </w:rPr>
              <w:t xml:space="preserve"> высшие учебные заведения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023C0E" w:rsidRPr="00F628FB" w:rsidRDefault="00023C0E" w:rsidP="0002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 – 6 баллов</w:t>
            </w:r>
          </w:p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до 3 - 3 балла </w:t>
            </w:r>
          </w:p>
          <w:p w:rsidR="00023C0E" w:rsidRPr="00F628FB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поступления – 0 баллов</w:t>
            </w:r>
          </w:p>
        </w:tc>
        <w:tc>
          <w:tcPr>
            <w:tcW w:w="2126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Обеспечение работы официального сайта учреждения</w:t>
            </w:r>
          </w:p>
        </w:tc>
        <w:tc>
          <w:tcPr>
            <w:tcW w:w="991" w:type="dxa"/>
          </w:tcPr>
          <w:p w:rsidR="00023C0E" w:rsidRPr="00430187" w:rsidRDefault="00023C0E" w:rsidP="00023C0E">
            <w:pPr>
              <w:jc w:val="center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Своевременное обновление информации:</w:t>
            </w:r>
          </w:p>
          <w:p w:rsidR="00023C0E" w:rsidRPr="00430187" w:rsidRDefault="00023C0E" w:rsidP="00023C0E">
            <w:pPr>
              <w:ind w:right="-108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- размещение анонсов мероприятий (в соответствии с планом) – </w:t>
            </w:r>
            <w:r>
              <w:rPr>
                <w:sz w:val="24"/>
                <w:szCs w:val="24"/>
              </w:rPr>
              <w:t>1</w:t>
            </w:r>
            <w:r w:rsidRPr="00430187">
              <w:rPr>
                <w:sz w:val="24"/>
                <w:szCs w:val="24"/>
              </w:rPr>
              <w:t xml:space="preserve"> балл;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не размещение анонсов мероприятий (в соответствии с планом) – 0 баллов;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размещение отчетов о проведени</w:t>
            </w:r>
            <w:r>
              <w:rPr>
                <w:sz w:val="24"/>
                <w:szCs w:val="24"/>
              </w:rPr>
              <w:t>и мероприятия с фотографиями – 1</w:t>
            </w:r>
            <w:r w:rsidRPr="00430187">
              <w:rPr>
                <w:sz w:val="24"/>
                <w:szCs w:val="24"/>
              </w:rPr>
              <w:t xml:space="preserve"> балл;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не размещение отчетов о проведении мероприятия с фотографиями – 0 баллов;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- размещение информации о деятельности учреждения – </w:t>
            </w:r>
            <w:r>
              <w:rPr>
                <w:sz w:val="24"/>
                <w:szCs w:val="24"/>
              </w:rPr>
              <w:t>1</w:t>
            </w:r>
            <w:r w:rsidRPr="00430187">
              <w:rPr>
                <w:sz w:val="24"/>
                <w:szCs w:val="24"/>
              </w:rPr>
              <w:t xml:space="preserve"> балл;</w:t>
            </w:r>
          </w:p>
          <w:p w:rsidR="00023C0E" w:rsidRPr="00430187" w:rsidRDefault="00023C0E" w:rsidP="00023C0E">
            <w:pPr>
              <w:ind w:right="-108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lastRenderedPageBreak/>
              <w:t>- не размещение информации о деятельности учреждения – 0 баллов</w:t>
            </w:r>
          </w:p>
        </w:tc>
        <w:tc>
          <w:tcPr>
            <w:tcW w:w="2126" w:type="dxa"/>
          </w:tcPr>
          <w:p w:rsidR="00023C0E" w:rsidRPr="00BE1790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E1790">
              <w:rPr>
                <w:sz w:val="24"/>
                <w:szCs w:val="24"/>
              </w:rPr>
              <w:t>Отчет учреждения.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1790">
              <w:rPr>
                <w:sz w:val="24"/>
                <w:szCs w:val="24"/>
              </w:rPr>
              <w:t>Справка МКУ «Комитет по делам культуры, молодежи, спорта и туризма города Лыткарино».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1138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2.</w:t>
            </w: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482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Процент тренеров, имеющих высшее профильное профессиональное образование, от общего количества работающих тренеров</w:t>
            </w:r>
          </w:p>
        </w:tc>
        <w:tc>
          <w:tcPr>
            <w:tcW w:w="991" w:type="dxa"/>
          </w:tcPr>
          <w:p w:rsidR="00023C0E" w:rsidRPr="00E34FBB" w:rsidRDefault="00023C0E" w:rsidP="00023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686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До 50 % - 0 баллов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От 50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70 %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От 71 до 99 %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023C0E" w:rsidRPr="00E34FBB" w:rsidRDefault="00023C0E" w:rsidP="00023C0E">
            <w:pPr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100% - </w:t>
            </w:r>
            <w:r>
              <w:rPr>
                <w:sz w:val="24"/>
                <w:szCs w:val="24"/>
              </w:rPr>
              <w:t>3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23C0E" w:rsidRPr="00216B4F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1401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прошедших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повышение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квалификации от общей численности работников</w:t>
            </w:r>
          </w:p>
        </w:tc>
        <w:tc>
          <w:tcPr>
            <w:tcW w:w="991" w:type="dxa"/>
          </w:tcPr>
          <w:p w:rsidR="00023C0E" w:rsidRPr="00E34FBB" w:rsidRDefault="00023C0E" w:rsidP="00023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3686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От 1 до 5% - 1 балл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От 5 до 10 %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От 10 до 15%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20 % - 4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и более - 5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26" w:type="dxa"/>
          </w:tcPr>
          <w:p w:rsidR="00023C0E" w:rsidRPr="00216B4F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753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3.</w:t>
            </w: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тренеров</w:t>
            </w:r>
            <w:r w:rsidRPr="00E34FBB">
              <w:rPr>
                <w:sz w:val="24"/>
                <w:szCs w:val="24"/>
              </w:rPr>
              <w:t xml:space="preserve">, имеющих </w:t>
            </w:r>
            <w:r w:rsidRPr="00E34FBB">
              <w:rPr>
                <w:b/>
                <w:sz w:val="24"/>
                <w:szCs w:val="24"/>
                <w:u w:val="single"/>
              </w:rPr>
              <w:t>первую</w:t>
            </w:r>
            <w:r w:rsidRPr="00E34FBB">
              <w:rPr>
                <w:sz w:val="24"/>
                <w:szCs w:val="24"/>
              </w:rPr>
              <w:t xml:space="preserve"> квалификационную категорию, от общей численности </w:t>
            </w:r>
            <w:r>
              <w:rPr>
                <w:sz w:val="24"/>
                <w:szCs w:val="24"/>
              </w:rPr>
              <w:t>тренеров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E34FBB">
              <w:rPr>
                <w:sz w:val="24"/>
                <w:szCs w:val="24"/>
              </w:rPr>
              <w:t>0 % - 1 балл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E34FBB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7</w:t>
            </w:r>
            <w:r w:rsidRPr="00E34FBB">
              <w:rPr>
                <w:sz w:val="24"/>
                <w:szCs w:val="24"/>
              </w:rPr>
              <w:t>0 % - 2 балла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7</w:t>
            </w:r>
            <w:r w:rsidRPr="00E34FBB">
              <w:rPr>
                <w:sz w:val="24"/>
                <w:szCs w:val="24"/>
              </w:rPr>
              <w:t>0 % - 3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850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тренеров</w:t>
            </w:r>
            <w:r w:rsidRPr="00E34FBB">
              <w:rPr>
                <w:sz w:val="24"/>
                <w:szCs w:val="24"/>
              </w:rPr>
              <w:t xml:space="preserve">, имеющих </w:t>
            </w:r>
            <w:r w:rsidRPr="00E34FBB">
              <w:rPr>
                <w:b/>
                <w:sz w:val="24"/>
                <w:szCs w:val="24"/>
                <w:u w:val="single"/>
              </w:rPr>
              <w:t>высшую</w:t>
            </w:r>
            <w:r w:rsidRPr="00E34FBB">
              <w:rPr>
                <w:sz w:val="24"/>
                <w:szCs w:val="24"/>
              </w:rPr>
              <w:t xml:space="preserve"> квалификационную категорию, от общей численности </w:t>
            </w:r>
            <w:r>
              <w:rPr>
                <w:sz w:val="24"/>
                <w:szCs w:val="24"/>
              </w:rPr>
              <w:t>тренеров</w:t>
            </w:r>
            <w:r w:rsidRPr="00E34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20 % - 1</w:t>
            </w:r>
            <w:r w:rsidRPr="00E34FBB">
              <w:rPr>
                <w:sz w:val="24"/>
                <w:szCs w:val="24"/>
              </w:rPr>
              <w:t xml:space="preserve"> балл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От 20 до </w:t>
            </w:r>
            <w:r>
              <w:rPr>
                <w:sz w:val="24"/>
                <w:szCs w:val="24"/>
              </w:rPr>
              <w:t>6</w:t>
            </w:r>
            <w:r w:rsidRPr="00E34FBB">
              <w:rPr>
                <w:sz w:val="24"/>
                <w:szCs w:val="24"/>
              </w:rPr>
              <w:t xml:space="preserve">0 % - </w:t>
            </w:r>
            <w:r>
              <w:rPr>
                <w:sz w:val="24"/>
                <w:szCs w:val="24"/>
              </w:rPr>
              <w:t>2</w:t>
            </w:r>
            <w:r w:rsidRPr="00E34FBB">
              <w:rPr>
                <w:sz w:val="24"/>
                <w:szCs w:val="24"/>
              </w:rPr>
              <w:t xml:space="preserve"> балла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60 % - 4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880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346B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6BB8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обоснованных обращений (жалоб)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346BB8" w:rsidRDefault="00023C0E" w:rsidP="000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6BB8">
              <w:rPr>
                <w:sz w:val="24"/>
                <w:szCs w:val="24"/>
              </w:rPr>
              <w:t>0-2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  <w:r w:rsidRPr="00725DB8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 xml:space="preserve">обоснованных </w:t>
            </w:r>
            <w:r w:rsidRPr="00725DB8">
              <w:rPr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 (жалоб)</w:t>
            </w:r>
            <w:r w:rsidRPr="00725DB8">
              <w:rPr>
                <w:sz w:val="24"/>
                <w:szCs w:val="24"/>
              </w:rPr>
              <w:t xml:space="preserve"> - 2 балла; </w:t>
            </w:r>
          </w:p>
          <w:p w:rsidR="00023C0E" w:rsidRPr="00346BB8" w:rsidRDefault="00023C0E" w:rsidP="00023C0E">
            <w:pPr>
              <w:ind w:right="-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725DB8">
              <w:rPr>
                <w:sz w:val="24"/>
                <w:szCs w:val="24"/>
              </w:rPr>
              <w:t xml:space="preserve">аличие  </w:t>
            </w:r>
            <w:r>
              <w:rPr>
                <w:sz w:val="24"/>
                <w:szCs w:val="24"/>
              </w:rPr>
              <w:t xml:space="preserve">обоснованных      обращений (жалоб) граждан </w:t>
            </w:r>
            <w:r w:rsidRPr="00725DB8">
              <w:rPr>
                <w:sz w:val="24"/>
                <w:szCs w:val="24"/>
              </w:rPr>
              <w:t xml:space="preserve">- 0 </w:t>
            </w:r>
            <w:r>
              <w:rPr>
                <w:sz w:val="24"/>
                <w:szCs w:val="24"/>
              </w:rPr>
              <w:t xml:space="preserve"> </w:t>
            </w:r>
            <w:r w:rsidRPr="00725DB8">
              <w:rPr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.</w:t>
            </w:r>
          </w:p>
          <w:p w:rsidR="00023C0E" w:rsidRPr="00346B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BE1790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1790">
              <w:rPr>
                <w:sz w:val="24"/>
                <w:szCs w:val="24"/>
              </w:rPr>
              <w:t>Отчет учреждения.</w:t>
            </w:r>
          </w:p>
          <w:p w:rsidR="00023C0E" w:rsidRPr="00725DB8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1790">
              <w:rPr>
                <w:sz w:val="24"/>
                <w:szCs w:val="24"/>
              </w:rPr>
              <w:t>Справка МКУ «Комитет по делам культуры, молодежи, спорта и туризма города Лыткарино».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880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E34FBB" w:rsidRDefault="00023C0E" w:rsidP="005A27E5">
            <w:pPr>
              <w:pStyle w:val="a8"/>
              <w:rPr>
                <w:sz w:val="24"/>
                <w:szCs w:val="24"/>
              </w:rPr>
            </w:pPr>
            <w:r w:rsidRPr="00346BB8">
              <w:rPr>
                <w:sz w:val="24"/>
                <w:szCs w:val="24"/>
              </w:rPr>
              <w:t xml:space="preserve">Исполнительская дисциплина (качественное ведение документации учреждения; своевременное, достоверное и качественное предоставление в МКУ «Комитет по делам культуры, молодежи, спорта и туризма города Лыткарино» отчетов, сведений и пр.; выполнение распоряжений и поручений Главы </w:t>
            </w:r>
            <w:r w:rsidR="005A27E5">
              <w:rPr>
                <w:sz w:val="24"/>
                <w:szCs w:val="24"/>
              </w:rPr>
              <w:t>г.о.</w:t>
            </w:r>
            <w:r w:rsidRPr="00346BB8">
              <w:rPr>
                <w:sz w:val="24"/>
                <w:szCs w:val="24"/>
              </w:rPr>
              <w:t xml:space="preserve"> Лыткарино и МКУ «Комитет по делам культуры, молодежи, спор</w:t>
            </w:r>
            <w:r>
              <w:rPr>
                <w:sz w:val="24"/>
                <w:szCs w:val="24"/>
              </w:rPr>
              <w:t>та и туризма города Лыткарино»)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5A27E5" w:rsidRDefault="00023C0E" w:rsidP="000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6BB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Исполнительская дисциплина соблюдается </w:t>
            </w:r>
            <w:r w:rsidRPr="00725DB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Pr="00725DB8">
              <w:rPr>
                <w:sz w:val="24"/>
                <w:szCs w:val="24"/>
              </w:rPr>
              <w:t xml:space="preserve"> балла;</w:t>
            </w:r>
          </w:p>
          <w:p w:rsidR="00023C0E" w:rsidRPr="00346B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Исполнительская дисциплина не соблюдается </w:t>
            </w:r>
            <w:r w:rsidRPr="00725DB8">
              <w:rPr>
                <w:sz w:val="24"/>
                <w:szCs w:val="24"/>
              </w:rPr>
              <w:t>– 0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Default="00023C0E" w:rsidP="00023C0E">
            <w:pPr>
              <w:rPr>
                <w:sz w:val="24"/>
                <w:szCs w:val="24"/>
              </w:rPr>
            </w:pPr>
            <w:r w:rsidRPr="00346BB8">
              <w:rPr>
                <w:sz w:val="24"/>
                <w:szCs w:val="24"/>
              </w:rPr>
              <w:t>Информация МКУ «Комитет по делам культуры, молодежи, спорта и туризма города Лыткарино»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rPr>
                <w:color w:val="000000"/>
                <w:sz w:val="24"/>
                <w:szCs w:val="24"/>
              </w:rPr>
            </w:pPr>
            <w:r w:rsidRPr="00334CF6">
              <w:rPr>
                <w:color w:val="000000"/>
                <w:sz w:val="24"/>
                <w:szCs w:val="24"/>
              </w:rPr>
              <w:t>Критерии по финансово-экономической деятельности, исполнительской деятельности учреждения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>Объем финансовых средств от платных услуг и иной приносящей доход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jc w:val="center"/>
              <w:rPr>
                <w:sz w:val="24"/>
                <w:szCs w:val="24"/>
                <w:lang w:val="en-US"/>
              </w:rPr>
            </w:pPr>
            <w:r w:rsidRPr="00334CF6">
              <w:rPr>
                <w:sz w:val="24"/>
                <w:szCs w:val="24"/>
              </w:rPr>
              <w:t>0-</w:t>
            </w:r>
            <w:r w:rsidRPr="00334CF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Увеличение объема финансовых средств по сравнению с прошлым финансовым годом до 10% – 1 балл</w:t>
            </w:r>
          </w:p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Увеличение объема финансовых средств по сравнению с прошлым финансовым годом  от 1</w:t>
            </w:r>
            <w:r>
              <w:rPr>
                <w:sz w:val="24"/>
                <w:szCs w:val="24"/>
              </w:rPr>
              <w:t>0</w:t>
            </w:r>
            <w:r w:rsidRPr="00510482">
              <w:rPr>
                <w:sz w:val="24"/>
                <w:szCs w:val="24"/>
              </w:rPr>
              <w:t xml:space="preserve"> до 20% – 3 балла</w:t>
            </w:r>
          </w:p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Увеличение объема финансовых средств по сравнению с прошлым финансовым годом 2</w:t>
            </w:r>
            <w:r>
              <w:rPr>
                <w:sz w:val="24"/>
                <w:szCs w:val="24"/>
              </w:rPr>
              <w:t>0</w:t>
            </w:r>
            <w:r w:rsidRPr="00510482">
              <w:rPr>
                <w:sz w:val="24"/>
                <w:szCs w:val="24"/>
              </w:rPr>
              <w:t>% и более – 4 балла</w:t>
            </w:r>
          </w:p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Объем финансовых средств  не изменился по сравнению с прошлым финансовым годом – 0 баллов</w:t>
            </w:r>
          </w:p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Работа не проводится по данному направлению – минус 1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 с предоставлением подтверждающих док</w:t>
            </w:r>
            <w:r>
              <w:rPr>
                <w:sz w:val="24"/>
                <w:szCs w:val="24"/>
              </w:rPr>
              <w:t>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510482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Привлечение внебюджетных средств (в том числе за счет получения грантов, привлечения спонсорских средств, средств от  платных услуг)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4FBB">
              <w:rPr>
                <w:sz w:val="24"/>
                <w:szCs w:val="24"/>
              </w:rPr>
              <w:t xml:space="preserve"> объеме </w:t>
            </w:r>
            <w:r>
              <w:rPr>
                <w:sz w:val="24"/>
                <w:szCs w:val="24"/>
              </w:rPr>
              <w:t>более</w:t>
            </w:r>
            <w:r w:rsidRPr="00E34FBB">
              <w:rPr>
                <w:sz w:val="24"/>
                <w:szCs w:val="24"/>
              </w:rPr>
              <w:t xml:space="preserve"> 1 % от плана финансово-хозяйственной деятельности (за исключением ФОТ)</w:t>
            </w:r>
            <w:r>
              <w:rPr>
                <w:sz w:val="24"/>
                <w:szCs w:val="24"/>
              </w:rPr>
              <w:t xml:space="preserve"> – 3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4FBB">
              <w:rPr>
                <w:sz w:val="24"/>
                <w:szCs w:val="24"/>
              </w:rPr>
              <w:t xml:space="preserve"> объеме </w:t>
            </w:r>
            <w:r>
              <w:rPr>
                <w:sz w:val="24"/>
                <w:szCs w:val="24"/>
              </w:rPr>
              <w:t>до</w:t>
            </w:r>
            <w:r w:rsidRPr="00E34FBB">
              <w:rPr>
                <w:sz w:val="24"/>
                <w:szCs w:val="24"/>
              </w:rPr>
              <w:t xml:space="preserve"> 1 % от плана финансово-хозяйственной деятельности (за исключением ФОТ)</w:t>
            </w:r>
            <w:r>
              <w:rPr>
                <w:sz w:val="24"/>
                <w:szCs w:val="24"/>
              </w:rPr>
              <w:t xml:space="preserve"> – 1</w:t>
            </w:r>
            <w:r w:rsidRPr="00E34FBB">
              <w:rPr>
                <w:sz w:val="24"/>
                <w:szCs w:val="24"/>
              </w:rPr>
              <w:t xml:space="preserve"> балл</w:t>
            </w:r>
          </w:p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Отсутствуют - 0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outlineLvl w:val="0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 с предоставлением подтверждающих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задолженности </w:t>
            </w:r>
            <w:r w:rsidRPr="00E34FBB">
              <w:rPr>
                <w:color w:val="000000"/>
                <w:sz w:val="24"/>
                <w:szCs w:val="24"/>
              </w:rPr>
              <w:t>по налогам и сборам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 2 </w:t>
            </w:r>
            <w:r w:rsidRPr="00E34FBB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BE1790" w:rsidRDefault="00023C0E" w:rsidP="00023C0E">
            <w:pPr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учреждения,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90E5C" w:rsidRDefault="00023C0E" w:rsidP="00023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размещение информации об учреждении на сайте</w:t>
            </w:r>
            <w:r w:rsidRPr="00890E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bus</w:t>
            </w:r>
            <w:r w:rsidRPr="00890E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r w:rsidRPr="00890E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725DB8" w:rsidRDefault="00023C0E" w:rsidP="00023C0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25DB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  <w:r w:rsidRPr="00725DB8">
              <w:rPr>
                <w:sz w:val="24"/>
                <w:szCs w:val="24"/>
              </w:rPr>
              <w:t>Своевременное</w:t>
            </w:r>
            <w:r>
              <w:rPr>
                <w:sz w:val="24"/>
                <w:szCs w:val="24"/>
              </w:rPr>
              <w:t xml:space="preserve"> размещение</w:t>
            </w:r>
            <w:r w:rsidRPr="00725DB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25DB8">
              <w:rPr>
                <w:sz w:val="24"/>
                <w:szCs w:val="24"/>
              </w:rPr>
              <w:t xml:space="preserve"> балл;</w:t>
            </w:r>
          </w:p>
          <w:p w:rsidR="00023C0E" w:rsidRPr="00725D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725DB8">
              <w:rPr>
                <w:sz w:val="24"/>
                <w:szCs w:val="24"/>
              </w:rPr>
              <w:t>есвоевременное</w:t>
            </w:r>
            <w:r>
              <w:rPr>
                <w:sz w:val="24"/>
                <w:szCs w:val="24"/>
              </w:rPr>
              <w:t xml:space="preserve"> размещение</w:t>
            </w:r>
            <w:r w:rsidRPr="00725DB8">
              <w:rPr>
                <w:sz w:val="24"/>
                <w:szCs w:val="24"/>
              </w:rPr>
              <w:t xml:space="preserve"> – 0 баллов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  <w:r w:rsidR="005A27E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инансового </w:t>
            </w:r>
            <w:r w:rsidR="005A27E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правления </w:t>
            </w:r>
          </w:p>
          <w:p w:rsidR="00023C0E" w:rsidRPr="00BE1790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Лыткарино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E34FBB">
              <w:rPr>
                <w:sz w:val="24"/>
                <w:szCs w:val="24"/>
              </w:rPr>
              <w:t>предписаний контролирующих органов</w:t>
            </w:r>
            <w:r>
              <w:rPr>
                <w:sz w:val="24"/>
                <w:szCs w:val="24"/>
              </w:rPr>
              <w:t xml:space="preserve"> </w:t>
            </w:r>
            <w:r w:rsidRPr="00E34FBB">
              <w:rPr>
                <w:sz w:val="24"/>
                <w:szCs w:val="24"/>
              </w:rPr>
              <w:t>по результатам проверок финансово- хозяйст</w:t>
            </w:r>
            <w:r>
              <w:rPr>
                <w:sz w:val="24"/>
                <w:szCs w:val="24"/>
              </w:rPr>
              <w:t xml:space="preserve">венной деятельности, </w:t>
            </w:r>
            <w:r>
              <w:rPr>
                <w:sz w:val="24"/>
                <w:szCs w:val="24"/>
              </w:rPr>
              <w:lastRenderedPageBreak/>
              <w:t xml:space="preserve">нарушений </w:t>
            </w:r>
            <w:r w:rsidRPr="00E34FBB">
              <w:rPr>
                <w:sz w:val="24"/>
                <w:szCs w:val="24"/>
              </w:rPr>
              <w:t>требований пожарной безопасности, охраны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 4 </w:t>
            </w:r>
            <w:r w:rsidRPr="00E34FBB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учреждения,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325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Итого</w:t>
            </w:r>
          </w:p>
        </w:tc>
        <w:tc>
          <w:tcPr>
            <w:tcW w:w="4820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023C0E" w:rsidRPr="00306CBB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306CBB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3686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</w:tr>
    </w:tbl>
    <w:p w:rsidR="00023C0E" w:rsidRDefault="00023C0E" w:rsidP="00023C0E">
      <w:pPr>
        <w:jc w:val="center"/>
        <w:rPr>
          <w:b/>
          <w:sz w:val="28"/>
          <w:szCs w:val="28"/>
        </w:rPr>
      </w:pPr>
    </w:p>
    <w:p w:rsidR="00B54C09" w:rsidRPr="00527C00" w:rsidRDefault="00B54C09" w:rsidP="00EC6B9C">
      <w:pPr>
        <w:ind w:firstLine="539"/>
        <w:jc w:val="right"/>
        <w:outlineLvl w:val="0"/>
        <w:rPr>
          <w:rFonts w:eastAsia="Calibri"/>
          <w:bCs/>
          <w:sz w:val="24"/>
          <w:szCs w:val="24"/>
        </w:rPr>
      </w:pPr>
    </w:p>
    <w:sectPr w:rsidR="00B54C09" w:rsidRPr="00527C00" w:rsidSect="000947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45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129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335927"/>
    <w:multiLevelType w:val="hybridMultilevel"/>
    <w:tmpl w:val="856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240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3"/>
    <w:rsid w:val="00000272"/>
    <w:rsid w:val="00010897"/>
    <w:rsid w:val="00011512"/>
    <w:rsid w:val="00023C0E"/>
    <w:rsid w:val="00024E34"/>
    <w:rsid w:val="00053AC7"/>
    <w:rsid w:val="00057590"/>
    <w:rsid w:val="00072C2F"/>
    <w:rsid w:val="00073DCC"/>
    <w:rsid w:val="00087881"/>
    <w:rsid w:val="000913FF"/>
    <w:rsid w:val="000946F7"/>
    <w:rsid w:val="000947BA"/>
    <w:rsid w:val="00096F73"/>
    <w:rsid w:val="000A55E5"/>
    <w:rsid w:val="000A7681"/>
    <w:rsid w:val="000B34D2"/>
    <w:rsid w:val="000B691A"/>
    <w:rsid w:val="000C12BF"/>
    <w:rsid w:val="000E5F28"/>
    <w:rsid w:val="000E7282"/>
    <w:rsid w:val="00102A9C"/>
    <w:rsid w:val="00102DC3"/>
    <w:rsid w:val="00107AD2"/>
    <w:rsid w:val="001234B9"/>
    <w:rsid w:val="001446E0"/>
    <w:rsid w:val="0015115A"/>
    <w:rsid w:val="001556F2"/>
    <w:rsid w:val="00160700"/>
    <w:rsid w:val="00174BBD"/>
    <w:rsid w:val="0018395B"/>
    <w:rsid w:val="001C5C68"/>
    <w:rsid w:val="001D2F85"/>
    <w:rsid w:val="001D7987"/>
    <w:rsid w:val="001E506C"/>
    <w:rsid w:val="002127B5"/>
    <w:rsid w:val="00230B10"/>
    <w:rsid w:val="00235C62"/>
    <w:rsid w:val="002657EA"/>
    <w:rsid w:val="00270DF4"/>
    <w:rsid w:val="00280BF7"/>
    <w:rsid w:val="002813A3"/>
    <w:rsid w:val="002C45F0"/>
    <w:rsid w:val="002D1E3D"/>
    <w:rsid w:val="002E6D56"/>
    <w:rsid w:val="002F5611"/>
    <w:rsid w:val="002F6DCE"/>
    <w:rsid w:val="00324DA5"/>
    <w:rsid w:val="00326DA5"/>
    <w:rsid w:val="00342F1E"/>
    <w:rsid w:val="003436DC"/>
    <w:rsid w:val="003447D2"/>
    <w:rsid w:val="00346A72"/>
    <w:rsid w:val="0036067D"/>
    <w:rsid w:val="00364527"/>
    <w:rsid w:val="00367E4B"/>
    <w:rsid w:val="0038003D"/>
    <w:rsid w:val="0038285B"/>
    <w:rsid w:val="003856E1"/>
    <w:rsid w:val="003A335F"/>
    <w:rsid w:val="003A59D0"/>
    <w:rsid w:val="003C1EFB"/>
    <w:rsid w:val="003D0A90"/>
    <w:rsid w:val="003D23B4"/>
    <w:rsid w:val="003D6C75"/>
    <w:rsid w:val="003D7CFF"/>
    <w:rsid w:val="003E59D6"/>
    <w:rsid w:val="00404443"/>
    <w:rsid w:val="00415CEA"/>
    <w:rsid w:val="00422B8D"/>
    <w:rsid w:val="00445F54"/>
    <w:rsid w:val="00466F95"/>
    <w:rsid w:val="0048165B"/>
    <w:rsid w:val="004B67F4"/>
    <w:rsid w:val="004C19C3"/>
    <w:rsid w:val="004C2074"/>
    <w:rsid w:val="004C2A30"/>
    <w:rsid w:val="004C76D5"/>
    <w:rsid w:val="004F472E"/>
    <w:rsid w:val="00517599"/>
    <w:rsid w:val="005275ED"/>
    <w:rsid w:val="00527C00"/>
    <w:rsid w:val="0053247E"/>
    <w:rsid w:val="005339D8"/>
    <w:rsid w:val="005402E8"/>
    <w:rsid w:val="0054350A"/>
    <w:rsid w:val="00560CB1"/>
    <w:rsid w:val="00577695"/>
    <w:rsid w:val="0058147B"/>
    <w:rsid w:val="00590383"/>
    <w:rsid w:val="005A27E5"/>
    <w:rsid w:val="005A7480"/>
    <w:rsid w:val="005C43BA"/>
    <w:rsid w:val="005D278A"/>
    <w:rsid w:val="005E6237"/>
    <w:rsid w:val="005F32CE"/>
    <w:rsid w:val="006060B8"/>
    <w:rsid w:val="00606B96"/>
    <w:rsid w:val="006228B4"/>
    <w:rsid w:val="0063287B"/>
    <w:rsid w:val="006367F9"/>
    <w:rsid w:val="00653165"/>
    <w:rsid w:val="006A65D4"/>
    <w:rsid w:val="006C4CEB"/>
    <w:rsid w:val="006D6F71"/>
    <w:rsid w:val="006E2841"/>
    <w:rsid w:val="007126FD"/>
    <w:rsid w:val="00720139"/>
    <w:rsid w:val="007334D1"/>
    <w:rsid w:val="0074371D"/>
    <w:rsid w:val="00761DE1"/>
    <w:rsid w:val="00764F9E"/>
    <w:rsid w:val="007A1C2D"/>
    <w:rsid w:val="007A39E9"/>
    <w:rsid w:val="007B2DD6"/>
    <w:rsid w:val="007B45F2"/>
    <w:rsid w:val="007C4C2C"/>
    <w:rsid w:val="007D389D"/>
    <w:rsid w:val="007E2D3B"/>
    <w:rsid w:val="007F73E1"/>
    <w:rsid w:val="00821E87"/>
    <w:rsid w:val="00831958"/>
    <w:rsid w:val="00833FE7"/>
    <w:rsid w:val="00857250"/>
    <w:rsid w:val="00857546"/>
    <w:rsid w:val="00863939"/>
    <w:rsid w:val="00872E87"/>
    <w:rsid w:val="008738B2"/>
    <w:rsid w:val="0087500B"/>
    <w:rsid w:val="008A2839"/>
    <w:rsid w:val="008B23D3"/>
    <w:rsid w:val="008F26F3"/>
    <w:rsid w:val="008F6FC2"/>
    <w:rsid w:val="0090413C"/>
    <w:rsid w:val="009161F0"/>
    <w:rsid w:val="00930AEF"/>
    <w:rsid w:val="009361E4"/>
    <w:rsid w:val="0094431E"/>
    <w:rsid w:val="00953867"/>
    <w:rsid w:val="00963A69"/>
    <w:rsid w:val="0096587C"/>
    <w:rsid w:val="00966FA1"/>
    <w:rsid w:val="009758CF"/>
    <w:rsid w:val="009842F4"/>
    <w:rsid w:val="00987308"/>
    <w:rsid w:val="009D04F5"/>
    <w:rsid w:val="009E2A33"/>
    <w:rsid w:val="009F2732"/>
    <w:rsid w:val="009F76DE"/>
    <w:rsid w:val="00A0137F"/>
    <w:rsid w:val="00A14744"/>
    <w:rsid w:val="00A23A24"/>
    <w:rsid w:val="00A2511B"/>
    <w:rsid w:val="00A34A8C"/>
    <w:rsid w:val="00A36181"/>
    <w:rsid w:val="00A50C43"/>
    <w:rsid w:val="00A71A21"/>
    <w:rsid w:val="00A76BBF"/>
    <w:rsid w:val="00A77F21"/>
    <w:rsid w:val="00A86361"/>
    <w:rsid w:val="00A87134"/>
    <w:rsid w:val="00A90EEF"/>
    <w:rsid w:val="00AB32C5"/>
    <w:rsid w:val="00AB69FA"/>
    <w:rsid w:val="00AC3A1F"/>
    <w:rsid w:val="00AE1CDA"/>
    <w:rsid w:val="00AF3166"/>
    <w:rsid w:val="00AF7BEB"/>
    <w:rsid w:val="00B030E3"/>
    <w:rsid w:val="00B244E1"/>
    <w:rsid w:val="00B26D2B"/>
    <w:rsid w:val="00B464D1"/>
    <w:rsid w:val="00B50EB8"/>
    <w:rsid w:val="00B5423F"/>
    <w:rsid w:val="00B54C09"/>
    <w:rsid w:val="00B56466"/>
    <w:rsid w:val="00B63991"/>
    <w:rsid w:val="00B676B9"/>
    <w:rsid w:val="00B80437"/>
    <w:rsid w:val="00B81F1A"/>
    <w:rsid w:val="00B85CB8"/>
    <w:rsid w:val="00B914FC"/>
    <w:rsid w:val="00B9527A"/>
    <w:rsid w:val="00BA4785"/>
    <w:rsid w:val="00BA7D4E"/>
    <w:rsid w:val="00BC32CA"/>
    <w:rsid w:val="00BE2A2A"/>
    <w:rsid w:val="00BE4440"/>
    <w:rsid w:val="00BE72F0"/>
    <w:rsid w:val="00BF035D"/>
    <w:rsid w:val="00BF179C"/>
    <w:rsid w:val="00BF32E2"/>
    <w:rsid w:val="00BF3E26"/>
    <w:rsid w:val="00BF6058"/>
    <w:rsid w:val="00C00D57"/>
    <w:rsid w:val="00C0295A"/>
    <w:rsid w:val="00C138BA"/>
    <w:rsid w:val="00C5140D"/>
    <w:rsid w:val="00C57CCA"/>
    <w:rsid w:val="00C71ACA"/>
    <w:rsid w:val="00C75A8C"/>
    <w:rsid w:val="00C81443"/>
    <w:rsid w:val="00CA1448"/>
    <w:rsid w:val="00CA3CFE"/>
    <w:rsid w:val="00CC16A7"/>
    <w:rsid w:val="00CC217B"/>
    <w:rsid w:val="00CC4838"/>
    <w:rsid w:val="00CD49A0"/>
    <w:rsid w:val="00CE2388"/>
    <w:rsid w:val="00CF3E8A"/>
    <w:rsid w:val="00D649D5"/>
    <w:rsid w:val="00D722EC"/>
    <w:rsid w:val="00D724D7"/>
    <w:rsid w:val="00D825DC"/>
    <w:rsid w:val="00D870D6"/>
    <w:rsid w:val="00D90510"/>
    <w:rsid w:val="00DA540F"/>
    <w:rsid w:val="00DB2B84"/>
    <w:rsid w:val="00DC2134"/>
    <w:rsid w:val="00DC477A"/>
    <w:rsid w:val="00DD3AB8"/>
    <w:rsid w:val="00DD6976"/>
    <w:rsid w:val="00DE3AFC"/>
    <w:rsid w:val="00DE5969"/>
    <w:rsid w:val="00DF2F39"/>
    <w:rsid w:val="00E03B1D"/>
    <w:rsid w:val="00E1741C"/>
    <w:rsid w:val="00E17DA7"/>
    <w:rsid w:val="00E23774"/>
    <w:rsid w:val="00E23782"/>
    <w:rsid w:val="00E26B40"/>
    <w:rsid w:val="00E32E13"/>
    <w:rsid w:val="00E35C96"/>
    <w:rsid w:val="00E6194A"/>
    <w:rsid w:val="00E728E9"/>
    <w:rsid w:val="00E72D40"/>
    <w:rsid w:val="00E77FEA"/>
    <w:rsid w:val="00E835F6"/>
    <w:rsid w:val="00E93688"/>
    <w:rsid w:val="00EA69B7"/>
    <w:rsid w:val="00EC6B9C"/>
    <w:rsid w:val="00EF2734"/>
    <w:rsid w:val="00F1059F"/>
    <w:rsid w:val="00F160AE"/>
    <w:rsid w:val="00F50A28"/>
    <w:rsid w:val="00F62F94"/>
    <w:rsid w:val="00F76AD4"/>
    <w:rsid w:val="00F921A7"/>
    <w:rsid w:val="00F93A0C"/>
    <w:rsid w:val="00F95070"/>
    <w:rsid w:val="00FA4905"/>
    <w:rsid w:val="00FC75E8"/>
    <w:rsid w:val="00FF19C4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0CC7"/>
  <w15:chartTrackingRefBased/>
  <w15:docId w15:val="{F7B10054-434C-4C83-B78B-A22EB1F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45F0"/>
    <w:pPr>
      <w:keepNext/>
      <w:numPr>
        <w:numId w:val="9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C45F0"/>
    <w:pPr>
      <w:keepNext/>
      <w:numPr>
        <w:ilvl w:val="1"/>
        <w:numId w:val="9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5F0"/>
    <w:pPr>
      <w:keepNext/>
      <w:numPr>
        <w:ilvl w:val="2"/>
        <w:numId w:val="9"/>
      </w:numPr>
      <w:overflowPunc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C45F0"/>
    <w:pPr>
      <w:keepNext/>
      <w:numPr>
        <w:ilvl w:val="3"/>
        <w:numId w:val="9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C45F0"/>
    <w:pPr>
      <w:numPr>
        <w:ilvl w:val="4"/>
        <w:numId w:val="9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5F0"/>
    <w:pPr>
      <w:numPr>
        <w:ilvl w:val="5"/>
        <w:numId w:val="9"/>
      </w:numPr>
      <w:overflowPunct/>
      <w:autoSpaceDE/>
      <w:autoSpaceDN/>
      <w:adjustRightInd/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C45F0"/>
    <w:pPr>
      <w:numPr>
        <w:ilvl w:val="6"/>
        <w:numId w:val="9"/>
      </w:numPr>
      <w:overflowPunct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5F0"/>
    <w:pPr>
      <w:numPr>
        <w:ilvl w:val="7"/>
        <w:numId w:val="9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5F0"/>
    <w:pPr>
      <w:numPr>
        <w:ilvl w:val="8"/>
        <w:numId w:val="9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PlusNonformat">
    <w:name w:val="ConsPlusNonformat Знак"/>
    <w:link w:val="ConsPlusNonformat0"/>
    <w:locked/>
    <w:rsid w:val="00A50C4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50C4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Основной текст (2)"/>
    <w:rsid w:val="00A50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rsid w:val="000A55E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A55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9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Название"/>
    <w:basedOn w:val="a"/>
    <w:next w:val="a"/>
    <w:link w:val="a7"/>
    <w:uiPriority w:val="10"/>
    <w:qFormat/>
    <w:rsid w:val="006228B4"/>
    <w:pPr>
      <w:overflowPunct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10"/>
    <w:rsid w:val="006228B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0">
    <w:name w:val="Заголовок 1 Знак"/>
    <w:link w:val="1"/>
    <w:rsid w:val="002C45F0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2C45F0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C45F0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2C45F0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C45F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C45F0"/>
    <w:rPr>
      <w:b/>
      <w:bCs/>
      <w:lang w:val="x-none" w:eastAsia="x-none"/>
    </w:rPr>
  </w:style>
  <w:style w:type="character" w:customStyle="1" w:styleId="70">
    <w:name w:val="Заголовок 7 Знак"/>
    <w:link w:val="7"/>
    <w:rsid w:val="002C45F0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2C45F0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2C45F0"/>
    <w:rPr>
      <w:rFonts w:ascii="Arial" w:hAnsi="Arial"/>
      <w:lang w:val="x-none" w:eastAsia="x-none"/>
    </w:rPr>
  </w:style>
  <w:style w:type="paragraph" w:customStyle="1" w:styleId="ConsPlusCell">
    <w:name w:val="ConsPlusCell"/>
    <w:rsid w:val="00023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23C0E"/>
    <w:pPr>
      <w:suppressAutoHyphens/>
    </w:pPr>
    <w:rPr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rsid w:val="00023C0E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B81C-A476-4C43-A214-AE61167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Кирилл</dc:creator>
  <cp:keywords/>
  <cp:lastModifiedBy>Поляков Кирилл</cp:lastModifiedBy>
  <cp:revision>2</cp:revision>
  <cp:lastPrinted>2022-07-25T06:48:00Z</cp:lastPrinted>
  <dcterms:created xsi:type="dcterms:W3CDTF">2022-08-03T08:18:00Z</dcterms:created>
  <dcterms:modified xsi:type="dcterms:W3CDTF">2022-08-03T08:20:00Z</dcterms:modified>
</cp:coreProperties>
</file>