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ПРОТОКОЛ </w:t>
      </w:r>
      <w:r>
        <w:rPr>
          <w:rFonts w:ascii="Times New Roman" w:hAnsi="Times New Roman"/>
          <w:color w:val="000000"/>
          <w:sz w:val="23"/>
        </w:rPr>
        <w:t>№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2-</w:t>
      </w:r>
      <w:r>
        <w:rPr>
          <w:rFonts w:ascii="Times New Roman" w:hAnsi="Times New Roman"/>
          <w:color w:val="000000"/>
          <w:sz w:val="23"/>
        </w:rPr>
        <w:t>3</w:t>
      </w:r>
    </w:p>
    <w:p w14:paraId="05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3"/>
        </w:rPr>
      </w:pPr>
      <w:r>
        <w:rPr>
          <w:rFonts w:ascii="Times New Roman" w:hAnsi="Times New Roman"/>
          <w:b w:val="1"/>
          <w:color w:val="000000"/>
          <w:sz w:val="23"/>
        </w:rPr>
        <w:t>проведения</w:t>
      </w:r>
      <w:r>
        <w:rPr>
          <w:rFonts w:ascii="Times New Roman" w:hAnsi="Times New Roman"/>
          <w:b w:val="1"/>
          <w:color w:val="000000"/>
          <w:sz w:val="23"/>
        </w:rPr>
        <w:t xml:space="preserve"> </w:t>
      </w:r>
      <w:r>
        <w:rPr>
          <w:rFonts w:ascii="Times New Roman" w:hAnsi="Times New Roman"/>
          <w:b w:val="1"/>
          <w:color w:val="000000"/>
          <w:sz w:val="23"/>
        </w:rPr>
        <w:t>открытого</w:t>
      </w:r>
      <w:r>
        <w:rPr>
          <w:rFonts w:ascii="Times New Roman" w:hAnsi="Times New Roman"/>
          <w:b w:val="1"/>
          <w:color w:val="000000"/>
          <w:sz w:val="23"/>
        </w:rPr>
        <w:t xml:space="preserve"> аукцион</w:t>
      </w:r>
      <w:r>
        <w:rPr>
          <w:rFonts w:ascii="Times New Roman" w:hAnsi="Times New Roman"/>
          <w:b w:val="1"/>
          <w:color w:val="000000"/>
          <w:sz w:val="23"/>
        </w:rPr>
        <w:t>а</w:t>
      </w:r>
      <w:r>
        <w:rPr>
          <w:rFonts w:ascii="Times New Roman" w:hAnsi="Times New Roman"/>
          <w:b w:val="1"/>
          <w:color w:val="000000"/>
          <w:sz w:val="23"/>
        </w:rPr>
        <w:t xml:space="preserve"> на право </w:t>
      </w:r>
      <w:r>
        <w:rPr>
          <w:rFonts w:ascii="Times New Roman" w:hAnsi="Times New Roman"/>
          <w:b w:val="1"/>
          <w:color w:val="000000"/>
          <w:sz w:val="23"/>
        </w:rPr>
        <w:t xml:space="preserve">размещения нестационарного торгового объекта на территории городского округа Лыткарино </w:t>
      </w:r>
    </w:p>
    <w:p w14:paraId="06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3"/>
        </w:rPr>
      </w:pPr>
      <w:r>
        <w:rPr>
          <w:rFonts w:ascii="Times New Roman" w:hAnsi="Times New Roman"/>
          <w:b w:val="1"/>
          <w:color w:val="000000"/>
          <w:sz w:val="23"/>
        </w:rPr>
        <w:t>Московской области</w:t>
      </w:r>
    </w:p>
    <w:p w14:paraId="07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3"/>
        </w:rPr>
      </w:pPr>
    </w:p>
    <w:p w14:paraId="08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140080, Московская область, г.Лыткарино, ул.Спортивная, д.3</w:t>
      </w:r>
    </w:p>
    <w:p w14:paraId="09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12</w:t>
      </w:r>
      <w:r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color w:val="000000"/>
          <w:sz w:val="23"/>
        </w:rPr>
        <w:t>0</w:t>
      </w:r>
      <w:r>
        <w:rPr>
          <w:rFonts w:ascii="Times New Roman" w:hAnsi="Times New Roman"/>
          <w:color w:val="000000"/>
          <w:sz w:val="23"/>
        </w:rPr>
        <w:t>4</w:t>
      </w:r>
      <w:r>
        <w:rPr>
          <w:rFonts w:ascii="Times New Roman" w:hAnsi="Times New Roman"/>
          <w:color w:val="000000"/>
          <w:sz w:val="23"/>
        </w:rPr>
        <w:t>.20</w:t>
      </w:r>
      <w:r>
        <w:rPr>
          <w:rFonts w:ascii="Times New Roman" w:hAnsi="Times New Roman"/>
          <w:color w:val="000000"/>
          <w:sz w:val="23"/>
        </w:rPr>
        <w:t>2</w:t>
      </w:r>
      <w:r>
        <w:rPr>
          <w:rFonts w:ascii="Times New Roman" w:hAnsi="Times New Roman"/>
          <w:color w:val="000000"/>
          <w:sz w:val="23"/>
        </w:rPr>
        <w:t>3</w:t>
      </w:r>
    </w:p>
    <w:p w14:paraId="0A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3"/>
        </w:rPr>
      </w:pPr>
    </w:p>
    <w:p w14:paraId="0B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1.</w:t>
      </w:r>
      <w:r>
        <w:rPr>
          <w:rFonts w:ascii="Times New Roman" w:hAnsi="Times New Roman"/>
          <w:color w:val="000000"/>
          <w:sz w:val="23"/>
        </w:rPr>
        <w:t xml:space="preserve"> А</w:t>
      </w:r>
      <w:r>
        <w:rPr>
          <w:rFonts w:ascii="Times New Roman" w:hAnsi="Times New Roman"/>
          <w:color w:val="000000"/>
          <w:sz w:val="23"/>
        </w:rPr>
        <w:t>укционн</w:t>
      </w:r>
      <w:r>
        <w:rPr>
          <w:rFonts w:ascii="Times New Roman" w:hAnsi="Times New Roman"/>
          <w:color w:val="000000"/>
          <w:sz w:val="23"/>
        </w:rPr>
        <w:t>ая</w:t>
      </w:r>
      <w:r>
        <w:rPr>
          <w:rFonts w:ascii="Times New Roman" w:hAnsi="Times New Roman"/>
          <w:color w:val="000000"/>
          <w:sz w:val="23"/>
        </w:rPr>
        <w:t xml:space="preserve"> комисси</w:t>
      </w:r>
      <w:r>
        <w:rPr>
          <w:rFonts w:ascii="Times New Roman" w:hAnsi="Times New Roman"/>
          <w:color w:val="000000"/>
          <w:sz w:val="23"/>
        </w:rPr>
        <w:t>я</w:t>
      </w:r>
      <w:r>
        <w:rPr>
          <w:rFonts w:ascii="Times New Roman" w:hAnsi="Times New Roman"/>
          <w:color w:val="000000"/>
          <w:sz w:val="23"/>
        </w:rPr>
        <w:t xml:space="preserve"> по организации и проведению аукциона на право размещения нестационарных торговых объектов на территории городского округа Лыткарино Московской области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провела </w:t>
      </w:r>
      <w:r>
        <w:rPr>
          <w:rFonts w:ascii="Times New Roman" w:hAnsi="Times New Roman"/>
          <w:color w:val="000000"/>
          <w:sz w:val="23"/>
        </w:rPr>
        <w:t xml:space="preserve">открытый аукцион </w:t>
      </w:r>
      <w:r>
        <w:rPr>
          <w:rFonts w:ascii="Times New Roman" w:hAnsi="Times New Roman"/>
          <w:color w:val="000000"/>
          <w:sz w:val="23"/>
        </w:rPr>
        <w:t>12</w:t>
      </w:r>
      <w:r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color w:val="000000"/>
          <w:sz w:val="23"/>
        </w:rPr>
        <w:t>0</w:t>
      </w:r>
      <w:r>
        <w:rPr>
          <w:rFonts w:ascii="Times New Roman" w:hAnsi="Times New Roman"/>
          <w:color w:val="000000"/>
          <w:sz w:val="23"/>
        </w:rPr>
        <w:t>4</w:t>
      </w:r>
      <w:r>
        <w:rPr>
          <w:rFonts w:ascii="Times New Roman" w:hAnsi="Times New Roman"/>
          <w:color w:val="000000"/>
          <w:sz w:val="23"/>
        </w:rPr>
        <w:t>.20</w:t>
      </w:r>
      <w:r>
        <w:rPr>
          <w:rFonts w:ascii="Times New Roman" w:hAnsi="Times New Roman"/>
          <w:color w:val="000000"/>
          <w:sz w:val="23"/>
        </w:rPr>
        <w:t>2</w:t>
      </w:r>
      <w:r>
        <w:rPr>
          <w:rFonts w:ascii="Times New Roman" w:hAnsi="Times New Roman"/>
          <w:color w:val="000000"/>
          <w:sz w:val="23"/>
        </w:rPr>
        <w:t>3</w:t>
      </w:r>
      <w:r>
        <w:rPr>
          <w:rFonts w:ascii="Times New Roman" w:hAnsi="Times New Roman"/>
          <w:color w:val="000000"/>
          <w:sz w:val="23"/>
        </w:rPr>
        <w:t xml:space="preserve"> года </w:t>
      </w:r>
      <w:r>
        <w:rPr>
          <w:rFonts w:ascii="Times New Roman" w:hAnsi="Times New Roman"/>
          <w:color w:val="000000"/>
          <w:sz w:val="23"/>
        </w:rPr>
        <w:t xml:space="preserve">по адресу: </w:t>
      </w:r>
      <w:r>
        <w:rPr>
          <w:rFonts w:ascii="Times New Roman" w:hAnsi="Times New Roman"/>
          <w:color w:val="000000"/>
          <w:sz w:val="23"/>
        </w:rPr>
        <w:t xml:space="preserve">140080, </w:t>
      </w:r>
      <w:r>
        <w:rPr>
          <w:rFonts w:ascii="Times New Roman" w:hAnsi="Times New Roman"/>
          <w:color w:val="000000"/>
          <w:sz w:val="23"/>
        </w:rPr>
        <w:t>Московская область, г.Лыткарино, ул.Спортивная, д.3, Комитет по управлению имуществом г.Лыткарино.</w:t>
      </w:r>
    </w:p>
    <w:p w14:paraId="0C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</w:p>
    <w:p w14:paraId="0D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Начало аукциона: 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11 </w:t>
      </w:r>
      <w:r>
        <w:rPr>
          <w:rFonts w:ascii="Times New Roman" w:hAnsi="Times New Roman"/>
          <w:color w:val="000000"/>
          <w:sz w:val="23"/>
        </w:rPr>
        <w:t xml:space="preserve">часов 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12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минут </w:t>
      </w:r>
      <w:r>
        <w:rPr>
          <w:rFonts w:ascii="Times New Roman" w:hAnsi="Times New Roman"/>
          <w:color w:val="000000"/>
          <w:sz w:val="23"/>
        </w:rPr>
        <w:t>по</w:t>
      </w:r>
      <w:r>
        <w:rPr>
          <w:rFonts w:ascii="Times New Roman" w:hAnsi="Times New Roman"/>
          <w:color w:val="000000"/>
          <w:sz w:val="23"/>
        </w:rPr>
        <w:t xml:space="preserve"> московскому времени;</w:t>
      </w:r>
    </w:p>
    <w:p w14:paraId="0E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Окончание </w:t>
      </w:r>
      <w:r>
        <w:rPr>
          <w:rFonts w:ascii="Times New Roman" w:hAnsi="Times New Roman"/>
          <w:color w:val="000000"/>
          <w:sz w:val="23"/>
        </w:rPr>
        <w:t xml:space="preserve">аукциона:  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11 </w:t>
      </w:r>
      <w:r>
        <w:rPr>
          <w:rFonts w:ascii="Times New Roman" w:hAnsi="Times New Roman"/>
          <w:color w:val="000000"/>
          <w:sz w:val="23"/>
        </w:rPr>
        <w:t xml:space="preserve">часов 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1</w:t>
      </w:r>
      <w:r>
        <w:rPr>
          <w:rFonts w:ascii="Times New Roman" w:hAnsi="Times New Roman"/>
          <w:color w:val="000000"/>
          <w:sz w:val="23"/>
        </w:rPr>
        <w:t>5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минут </w:t>
      </w:r>
      <w:r>
        <w:rPr>
          <w:rFonts w:ascii="Times New Roman" w:hAnsi="Times New Roman"/>
          <w:color w:val="000000"/>
          <w:sz w:val="23"/>
        </w:rPr>
        <w:t>по московскому</w:t>
      </w:r>
      <w:r>
        <w:rPr>
          <w:rFonts w:ascii="Times New Roman" w:hAnsi="Times New Roman"/>
          <w:color w:val="000000"/>
          <w:sz w:val="23"/>
        </w:rPr>
        <w:t xml:space="preserve"> времени.</w:t>
      </w:r>
    </w:p>
    <w:p w14:paraId="0F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</w:p>
    <w:p w14:paraId="10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2. </w:t>
      </w:r>
      <w:r>
        <w:rPr>
          <w:rFonts w:ascii="Times New Roman" w:hAnsi="Times New Roman"/>
          <w:color w:val="000000"/>
          <w:sz w:val="23"/>
        </w:rPr>
        <w:t xml:space="preserve">Проведение аукциона проводилось </w:t>
      </w:r>
      <w:r>
        <w:rPr>
          <w:rFonts w:ascii="Times New Roman" w:hAnsi="Times New Roman"/>
          <w:color w:val="000000"/>
          <w:sz w:val="23"/>
        </w:rPr>
        <w:t>комиссией, в следующем составе:</w:t>
      </w:r>
    </w:p>
    <w:p w14:paraId="11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Председатель комиссии:</w:t>
      </w:r>
    </w:p>
    <w:p w14:paraId="12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Шаров Владимир Владимирович</w:t>
      </w:r>
    </w:p>
    <w:p w14:paraId="13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14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Члены комиссии:</w:t>
      </w:r>
    </w:p>
    <w:p w14:paraId="15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Ракита Раиса Ефимовна</w:t>
      </w:r>
    </w:p>
    <w:p w14:paraId="16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Замилацкая Марина Алексеевна</w:t>
      </w:r>
    </w:p>
    <w:p w14:paraId="17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</w:t>
      </w:r>
      <w:r>
        <w:rPr>
          <w:rFonts w:ascii="Times New Roman" w:hAnsi="Times New Roman"/>
          <w:color w:val="000000"/>
          <w:sz w:val="24"/>
        </w:rPr>
        <w:t>Павлова Юлия Васильевна</w:t>
      </w:r>
    </w:p>
    <w:p w14:paraId="18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 Ба</w:t>
      </w:r>
      <w:r>
        <w:rPr>
          <w:rFonts w:ascii="Times New Roman" w:hAnsi="Times New Roman"/>
          <w:color w:val="000000"/>
          <w:sz w:val="24"/>
        </w:rPr>
        <w:t>глюк</w:t>
      </w:r>
      <w:r>
        <w:rPr>
          <w:rFonts w:ascii="Times New Roman" w:hAnsi="Times New Roman"/>
          <w:color w:val="000000"/>
          <w:sz w:val="24"/>
        </w:rPr>
        <w:t xml:space="preserve"> Екатерина Владимировна</w:t>
      </w:r>
    </w:p>
    <w:p w14:paraId="19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</w:p>
    <w:p w14:paraId="1A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Всего на заседании присутствовало </w:t>
      </w:r>
      <w:r>
        <w:rPr>
          <w:rFonts w:ascii="Times New Roman" w:hAnsi="Times New Roman"/>
          <w:color w:val="000000"/>
          <w:sz w:val="23"/>
        </w:rPr>
        <w:t>5</w:t>
      </w:r>
      <w:r>
        <w:rPr>
          <w:rFonts w:ascii="Times New Roman" w:hAnsi="Times New Roman"/>
          <w:color w:val="000000"/>
          <w:sz w:val="23"/>
        </w:rPr>
        <w:t xml:space="preserve"> членов комиссии, что составило 100 % от общего количества членов комиссии. Кворум имеется, заседание правомочно.</w:t>
      </w:r>
    </w:p>
    <w:p w14:paraId="1B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3. Извещение о проведении настоящего аукциона было </w:t>
      </w:r>
      <w:r>
        <w:rPr>
          <w:rFonts w:ascii="Times New Roman" w:hAnsi="Times New Roman"/>
          <w:color w:val="000000"/>
          <w:sz w:val="23"/>
        </w:rPr>
        <w:t>размещено на официальном сайте город</w:t>
      </w:r>
      <w:r>
        <w:rPr>
          <w:rFonts w:ascii="Times New Roman" w:hAnsi="Times New Roman"/>
          <w:color w:val="000000"/>
          <w:sz w:val="23"/>
        </w:rPr>
        <w:t>ского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округа </w:t>
      </w:r>
      <w:r>
        <w:rPr>
          <w:rFonts w:ascii="Times New Roman" w:hAnsi="Times New Roman"/>
          <w:color w:val="000000"/>
          <w:sz w:val="23"/>
        </w:rPr>
        <w:t xml:space="preserve">Лыткарино </w:t>
      </w:r>
      <w:r>
        <w:rPr>
          <w:rFonts w:ascii="Times New Roman" w:hAnsi="Times New Roman"/>
          <w:color w:val="000000"/>
          <w:sz w:val="23"/>
        </w:rPr>
        <w:t>www</w:t>
      </w:r>
      <w:r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color w:val="000000"/>
          <w:sz w:val="23"/>
        </w:rPr>
        <w:t>lytkarino</w:t>
      </w:r>
      <w:r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color w:val="000000"/>
          <w:sz w:val="23"/>
        </w:rPr>
        <w:t>com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09</w:t>
      </w:r>
      <w:r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color w:val="000000"/>
          <w:sz w:val="23"/>
        </w:rPr>
        <w:t>03</w:t>
      </w:r>
      <w:r>
        <w:rPr>
          <w:rFonts w:ascii="Times New Roman" w:hAnsi="Times New Roman"/>
          <w:color w:val="000000"/>
          <w:sz w:val="23"/>
        </w:rPr>
        <w:t>.20</w:t>
      </w:r>
      <w:r>
        <w:rPr>
          <w:rFonts w:ascii="Times New Roman" w:hAnsi="Times New Roman"/>
          <w:color w:val="000000"/>
          <w:sz w:val="23"/>
        </w:rPr>
        <w:t>2</w:t>
      </w:r>
      <w:r>
        <w:rPr>
          <w:rFonts w:ascii="Times New Roman" w:hAnsi="Times New Roman"/>
          <w:color w:val="000000"/>
          <w:sz w:val="23"/>
        </w:rPr>
        <w:t>3</w:t>
      </w:r>
      <w:r>
        <w:rPr>
          <w:rFonts w:ascii="Times New Roman" w:hAnsi="Times New Roman"/>
          <w:color w:val="000000"/>
          <w:sz w:val="23"/>
        </w:rPr>
        <w:t>.</w:t>
      </w:r>
    </w:p>
    <w:p w14:paraId="1C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3"/>
        </w:rPr>
      </w:pPr>
    </w:p>
    <w:p w14:paraId="1D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3"/>
        </w:rPr>
      </w:pPr>
      <w:r>
        <w:rPr>
          <w:rFonts w:ascii="Times New Roman" w:hAnsi="Times New Roman"/>
          <w:b w:val="1"/>
          <w:color w:val="000000"/>
          <w:sz w:val="23"/>
        </w:rPr>
        <w:t xml:space="preserve">Лот № </w:t>
      </w:r>
      <w:r>
        <w:rPr>
          <w:rFonts w:ascii="Times New Roman" w:hAnsi="Times New Roman"/>
          <w:b w:val="1"/>
          <w:color w:val="000000"/>
          <w:sz w:val="23"/>
        </w:rPr>
        <w:t>3</w:t>
      </w:r>
    </w:p>
    <w:p w14:paraId="1E000000">
      <w:pPr>
        <w:widowControl w:val="0"/>
        <w:spacing w:after="60" w:before="16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4. Предмет аукциона: </w:t>
      </w:r>
      <w:r>
        <w:rPr>
          <w:rFonts w:ascii="Times New Roman" w:hAnsi="Times New Roman"/>
          <w:color w:val="000000"/>
          <w:sz w:val="23"/>
        </w:rPr>
        <w:t>п</w:t>
      </w:r>
      <w:r>
        <w:rPr>
          <w:rFonts w:ascii="Times New Roman" w:hAnsi="Times New Roman"/>
          <w:color w:val="000000"/>
          <w:sz w:val="23"/>
        </w:rPr>
        <w:t>раво на заключение договора на размещение нестационарного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Лыткарино Московской области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29"/>
        <w:gridCol w:w="1701"/>
        <w:gridCol w:w="1276"/>
        <w:gridCol w:w="1984"/>
        <w:gridCol w:w="1276"/>
        <w:gridCol w:w="1276"/>
        <w:gridCol w:w="992"/>
      </w:tblGrid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2"/>
              <w:ind/>
              <w:jc w:val="center"/>
            </w:pPr>
            <w:r>
              <w:t>N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Адресные ориентиры нестационарного торгового объекта</w:t>
            </w:r>
            <w:r>
              <w:rPr>
                <w:sz w:val="20"/>
              </w:rPr>
              <w:t xml:space="preserve"> (НТО)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  <w:r>
              <w:rPr>
                <w:sz w:val="20"/>
              </w:rPr>
              <w:t>НТО</w:t>
            </w:r>
            <w:r>
              <w:rPr>
                <w:sz w:val="20"/>
              </w:rPr>
              <w:t xml:space="preserve"> в соответствии со схемой размещения </w:t>
            </w:r>
            <w:r>
              <w:rPr>
                <w:sz w:val="20"/>
              </w:rPr>
              <w:t>НТО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Описание внешнего вида </w:t>
            </w:r>
            <w:r>
              <w:rPr>
                <w:sz w:val="20"/>
              </w:rPr>
              <w:t>НТО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Тип </w:t>
            </w:r>
            <w:r>
              <w:rPr>
                <w:sz w:val="20"/>
              </w:rPr>
              <w:t>НТО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Специализация </w:t>
            </w:r>
            <w:r>
              <w:rPr>
                <w:sz w:val="20"/>
              </w:rPr>
              <w:t>НТО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</w:t>
            </w:r>
            <w:r>
              <w:rPr>
                <w:sz w:val="20"/>
              </w:rPr>
              <w:t>НТО</w:t>
            </w:r>
            <w:r>
              <w:rPr>
                <w:sz w:val="20"/>
              </w:rPr>
              <w:t>, кв. м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2"/>
              <w:ind/>
              <w:jc w:val="center"/>
            </w:pPr>
            <w: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2"/>
              <w:ind/>
              <w:jc w:val="center"/>
            </w:pPr>
            <w:r>
              <w:t>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pStyle w:val="Style_2"/>
              <w:ind/>
              <w:jc w:val="center"/>
            </w:pPr>
            <w:r>
              <w:t>3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pStyle w:val="Style_2"/>
              <w:ind/>
              <w:jc w:val="center"/>
            </w:pPr>
            <w: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2"/>
              <w:ind/>
              <w:jc w:val="center"/>
            </w:pPr>
            <w: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2"/>
              <w:ind/>
              <w:jc w:val="center"/>
            </w:pPr>
            <w: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pStyle w:val="Style_2"/>
              <w:ind/>
              <w:jc w:val="center"/>
            </w:pPr>
            <w:r>
              <w:t>7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2"/>
              <w:ind/>
              <w:jc w:val="center"/>
            </w:pPr>
            <w: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3"/>
              <w:spacing w:after="0" w:before="0"/>
              <w:ind/>
              <w:rPr>
                <w:sz w:val="18"/>
              </w:rPr>
            </w:pPr>
            <w:r>
              <w:rPr>
                <w:sz w:val="18"/>
              </w:rPr>
              <w:t xml:space="preserve">Московская область, г. Лыткарино, микрорайон 4а, </w:t>
            </w:r>
          </w:p>
          <w:p w14:paraId="2F000000">
            <w:pPr>
              <w:pStyle w:val="Style_3"/>
              <w:spacing w:after="0" w:before="0"/>
              <w:ind/>
              <w:rPr>
                <w:sz w:val="18"/>
              </w:rPr>
            </w:pPr>
            <w:r>
              <w:rPr>
                <w:sz w:val="18"/>
              </w:rPr>
              <w:t>у строения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3"/>
              <w:spacing w:after="0" w:before="0"/>
              <w:ind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z w:val="18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2"/>
              <w:ind/>
              <w:jc w:val="center"/>
            </w:pPr>
            <w:r>
              <w:rPr>
                <w:sz w:val="16"/>
              </w:rPr>
              <w:t>Конструкция –сборно-разборная металлическая, каркас -сварные элементы; отделка современными материалами; внешний вид в соответствии  с решением Совета депутатов г.Лыткарино от 25.01.2018 № 293/30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2"/>
              <w:ind/>
              <w:jc w:val="center"/>
            </w:pPr>
            <w:r>
              <w:rPr>
                <w:sz w:val="18"/>
              </w:rPr>
              <w:t xml:space="preserve">павильон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продовольственные товары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2"/>
              <w:ind/>
              <w:jc w:val="center"/>
              <w:rPr>
                <w:color w:val="FF6600"/>
                <w:sz w:val="18"/>
              </w:rPr>
            </w:pPr>
            <w:r>
              <w:rPr>
                <w:sz w:val="20"/>
              </w:rPr>
              <w:t>18</w:t>
            </w:r>
          </w:p>
        </w:tc>
      </w:tr>
    </w:tbl>
    <w:p w14:paraId="35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0"/>
        </w:rPr>
      </w:pPr>
    </w:p>
    <w:p w14:paraId="3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4.1. В соответствии с документацией об открытом аукционе начальная цена за право заключения договора  составляет: </w:t>
      </w:r>
      <w:r>
        <w:rPr>
          <w:rFonts w:ascii="Times New Roman" w:hAnsi="Times New Roman"/>
          <w:color w:val="000000"/>
          <w:sz w:val="23"/>
        </w:rPr>
        <w:t>51670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(</w:t>
      </w:r>
      <w:r>
        <w:rPr>
          <w:rFonts w:ascii="Times New Roman" w:hAnsi="Times New Roman"/>
          <w:color w:val="000000"/>
          <w:sz w:val="23"/>
        </w:rPr>
        <w:t>пятьдесят одна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тысяч</w:t>
      </w:r>
      <w:r>
        <w:rPr>
          <w:rFonts w:ascii="Times New Roman" w:hAnsi="Times New Roman"/>
          <w:color w:val="000000"/>
          <w:sz w:val="23"/>
        </w:rPr>
        <w:t>а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шестьсот семьдесят</w:t>
      </w:r>
      <w:r>
        <w:rPr>
          <w:rFonts w:ascii="Times New Roman" w:hAnsi="Times New Roman"/>
          <w:color w:val="000000"/>
          <w:sz w:val="23"/>
        </w:rPr>
        <w:t>) рубл</w:t>
      </w:r>
      <w:r>
        <w:rPr>
          <w:rFonts w:ascii="Times New Roman" w:hAnsi="Times New Roman"/>
          <w:color w:val="000000"/>
          <w:sz w:val="23"/>
        </w:rPr>
        <w:t>ей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79</w:t>
      </w:r>
      <w:r>
        <w:rPr>
          <w:rFonts w:ascii="Times New Roman" w:hAnsi="Times New Roman"/>
          <w:color w:val="000000"/>
          <w:sz w:val="23"/>
        </w:rPr>
        <w:t xml:space="preserve"> копе</w:t>
      </w:r>
      <w:r>
        <w:rPr>
          <w:rFonts w:ascii="Times New Roman" w:hAnsi="Times New Roman"/>
          <w:color w:val="000000"/>
          <w:sz w:val="23"/>
        </w:rPr>
        <w:t>е</w:t>
      </w:r>
      <w:r>
        <w:rPr>
          <w:rFonts w:ascii="Times New Roman" w:hAnsi="Times New Roman"/>
          <w:color w:val="000000"/>
          <w:sz w:val="23"/>
        </w:rPr>
        <w:t>к</w:t>
      </w:r>
      <w:r>
        <w:rPr>
          <w:rFonts w:ascii="Times New Roman" w:hAnsi="Times New Roman"/>
          <w:color w:val="000000"/>
          <w:sz w:val="23"/>
        </w:rPr>
        <w:t>.</w:t>
      </w:r>
    </w:p>
    <w:p w14:paraId="37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4.2. На процедуре проведения аукциона присутствовали представители следующих участников аукциона:</w:t>
      </w:r>
    </w:p>
    <w:tbl>
      <w:tblPr>
        <w:tblStyle w:val="Style_1"/>
        <w:tblInd w:type="dxa" w:w="10"/>
        <w:tblLayout w:type="fixed"/>
        <w:tblCellMar>
          <w:left w:type="dxa" w:w="0"/>
          <w:right w:type="dxa" w:w="0"/>
        </w:tblCellMar>
      </w:tblPr>
      <w:tblGrid>
        <w:gridCol w:w="566"/>
        <w:gridCol w:w="1133"/>
        <w:gridCol w:w="2261"/>
        <w:gridCol w:w="3591"/>
        <w:gridCol w:w="1449"/>
      </w:tblGrid>
      <w:tr>
        <w:trPr>
          <w:tblHeader/>
        </w:trPr>
        <w:tc>
          <w:tcPr>
            <w:tcW w:type="dxa" w:w="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№ п/п</w:t>
            </w:r>
          </w:p>
        </w:tc>
        <w:tc>
          <w:tcPr>
            <w:tcW w:type="dxa" w:w="11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Рег. № заявки</w:t>
            </w:r>
          </w:p>
        </w:tc>
        <w:tc>
          <w:tcPr>
            <w:tcW w:type="dxa" w:w="22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3"/>
              </w:rPr>
              <w:t>участника аукциона</w:t>
            </w:r>
          </w:p>
        </w:tc>
        <w:tc>
          <w:tcPr>
            <w:tcW w:type="dxa" w:w="35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Место нахождения и почтовый адрес (сведения о месте жительства), ИНН, ОГРН/ОГРНИП</w:t>
            </w:r>
          </w:p>
        </w:tc>
        <w:tc>
          <w:tcPr>
            <w:tcW w:type="dxa" w:w="14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C000000">
            <w:pPr>
              <w:widowControl w:val="0"/>
              <w:spacing w:after="0" w:line="240" w:lineRule="auto"/>
              <w:ind w:firstLine="142" w:left="0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Принадлеж-ность к СМСП</w:t>
            </w:r>
          </w:p>
        </w:tc>
      </w:tr>
      <w:tr>
        <w:trPr>
          <w:trHeight w:hRule="atLeast" w:val="1159"/>
        </w:trPr>
        <w:tc>
          <w:tcPr>
            <w:tcW w:type="dxa" w:w="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D000000">
            <w:pPr>
              <w:widowControl w:val="0"/>
              <w:spacing w:after="120" w:before="60" w:line="240" w:lineRule="auto"/>
              <w:ind w:firstLine="0" w:left="40" w:right="40"/>
              <w:jc w:val="both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1.</w:t>
            </w:r>
          </w:p>
        </w:tc>
        <w:tc>
          <w:tcPr>
            <w:tcW w:type="dxa" w:w="11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E000000">
            <w:pPr>
              <w:pStyle w:val="Style_4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-ОТ</w:t>
            </w:r>
          </w:p>
        </w:tc>
        <w:tc>
          <w:tcPr>
            <w:tcW w:type="dxa" w:w="22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F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0" w:left="0" w:right="-5"/>
              <w:jc w:val="left"/>
              <w:rPr>
                <w:highlight w:val="yellow"/>
              </w:rPr>
            </w:pPr>
            <w:r>
              <w:rPr>
                <w:sz w:val="22"/>
              </w:rPr>
              <w:t>Индивидуальный предприниматель Урбан Ирина Николаевна</w:t>
            </w:r>
          </w:p>
        </w:tc>
        <w:tc>
          <w:tcPr>
            <w:tcW w:type="dxa" w:w="35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0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0" w:left="0" w:right="-5"/>
              <w:rPr>
                <w:color w:val="000000"/>
              </w:rPr>
            </w:pPr>
            <w:r>
              <w:rPr>
                <w:color w:val="000000"/>
              </w:rPr>
              <w:t>,,,,,,,,,,,,,,,,,,,,,,,,,,,,,,,,,,,,,,,,,,,,,,,,,,,,,,,</w:t>
            </w:r>
          </w:p>
          <w:p w14:paraId="41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9" w:left="0" w:right="-5"/>
              <w:rPr>
                <w:color w:val="000000"/>
              </w:rPr>
            </w:pPr>
            <w:r>
              <w:rPr>
                <w:color w:val="000000"/>
              </w:rPr>
              <w:t xml:space="preserve">ОГРНИП 322246800031910, </w:t>
            </w:r>
          </w:p>
          <w:p w14:paraId="42000000">
            <w:pPr>
              <w:pStyle w:val="Style_4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ИНН 245729080300</w:t>
            </w:r>
          </w:p>
        </w:tc>
        <w:tc>
          <w:tcPr>
            <w:tcW w:type="dxa" w:w="14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3000000">
            <w:pPr>
              <w:spacing w:after="0" w:line="240" w:lineRule="auto"/>
              <w:ind w:hanging="568" w:left="568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Да</w:t>
            </w:r>
          </w:p>
        </w:tc>
      </w:tr>
      <w:tr>
        <w:trPr>
          <w:trHeight w:hRule="atLeast" w:val="1245"/>
        </w:trPr>
        <w:tc>
          <w:tcPr>
            <w:tcW w:type="dxa" w:w="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4000000">
            <w:pPr>
              <w:widowControl w:val="0"/>
              <w:spacing w:after="120" w:before="60" w:line="240" w:lineRule="auto"/>
              <w:ind w:firstLine="0" w:left="40" w:right="40"/>
              <w:jc w:val="both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2.</w:t>
            </w:r>
          </w:p>
        </w:tc>
        <w:tc>
          <w:tcPr>
            <w:tcW w:type="dxa" w:w="11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5000000">
            <w:pPr>
              <w:pStyle w:val="Style_4"/>
              <w:tabs>
                <w:tab w:leader="none" w:pos="851" w:val="left"/>
                <w:tab w:leader="none" w:pos="9360" w:val="left"/>
              </w:tabs>
              <w:spacing w:after="0" w:line="240" w:lineRule="auto"/>
              <w:ind w:right="-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-ОТ</w:t>
            </w:r>
          </w:p>
        </w:tc>
        <w:tc>
          <w:tcPr>
            <w:tcW w:type="dxa" w:w="22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6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0" w:left="0" w:right="-5"/>
              <w:jc w:val="left"/>
              <w:rPr>
                <w:color w:val="000000"/>
                <w:highlight w:val="yellow"/>
              </w:rPr>
            </w:pPr>
            <w:r>
              <w:rPr>
                <w:sz w:val="22"/>
              </w:rPr>
              <w:t>Общество с ограниченной ответственностью «ЛЫТКАРИНСКОЕ ПОДВОРЬЕ»</w:t>
            </w:r>
          </w:p>
        </w:tc>
        <w:tc>
          <w:tcPr>
            <w:tcW w:type="dxa" w:w="35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7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0" w:left="0" w:right="-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117587, г.Москва, вн.тер.г. муниципальный округ Чертаново северное, ш.Варшавское, д.125 стр.1, этаж/помещ. 1/ </w:t>
            </w:r>
            <w:r>
              <w:rPr>
                <w:color w:val="000000"/>
              </w:rPr>
              <w:t>XIV</w:t>
            </w:r>
            <w:r>
              <w:rPr>
                <w:color w:val="000000"/>
              </w:rPr>
              <w:t>, кабинет/ком. 111/8</w:t>
            </w:r>
          </w:p>
          <w:p w14:paraId="48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0" w:left="0" w:right="-5"/>
              <w:rPr>
                <w:color w:val="000000"/>
              </w:rPr>
            </w:pPr>
            <w:r>
              <w:rPr>
                <w:color w:val="000000"/>
              </w:rPr>
              <w:t xml:space="preserve">ОГРН 1237700032680, </w:t>
            </w:r>
          </w:p>
          <w:p w14:paraId="49000000">
            <w:pPr>
              <w:pStyle w:val="Style_5"/>
              <w:tabs>
                <w:tab w:leader="none" w:pos="851" w:val="left"/>
                <w:tab w:leader="none" w:pos="9360" w:val="left"/>
              </w:tabs>
              <w:ind w:firstLine="0" w:left="0" w:right="-5"/>
              <w:rPr>
                <w:color w:val="000000"/>
              </w:rPr>
            </w:pPr>
            <w:r>
              <w:rPr>
                <w:color w:val="000000"/>
              </w:rPr>
              <w:t>ИНН 9726034486</w:t>
            </w:r>
          </w:p>
        </w:tc>
        <w:tc>
          <w:tcPr>
            <w:tcW w:type="dxa" w:w="14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A000000">
            <w:pPr>
              <w:spacing w:after="0" w:line="240" w:lineRule="auto"/>
              <w:ind w:hanging="568" w:left="568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Да</w:t>
            </w:r>
          </w:p>
        </w:tc>
      </w:tr>
    </w:tbl>
    <w:p w14:paraId="4B000000">
      <w:pPr>
        <w:pStyle w:val="Style_5"/>
        <w:ind w:firstLine="0" w:left="0" w:right="-1"/>
        <w:rPr>
          <w:color w:val="000000"/>
          <w:sz w:val="23"/>
        </w:rPr>
      </w:pPr>
    </w:p>
    <w:p w14:paraId="4C000000">
      <w:pPr>
        <w:pStyle w:val="Style_5"/>
        <w:ind w:firstLine="0" w:left="0" w:right="-1"/>
        <w:rPr>
          <w:color w:val="000000"/>
          <w:sz w:val="23"/>
        </w:rPr>
      </w:pPr>
      <w:r>
        <w:rPr>
          <w:color w:val="000000"/>
          <w:sz w:val="23"/>
        </w:rPr>
        <w:t>4.</w:t>
      </w:r>
      <w:r>
        <w:rPr>
          <w:color w:val="000000"/>
          <w:sz w:val="23"/>
        </w:rPr>
        <w:t>3</w:t>
      </w:r>
      <w:r>
        <w:rPr>
          <w:color w:val="000000"/>
          <w:sz w:val="23"/>
        </w:rPr>
        <w:t>.</w:t>
      </w:r>
      <w:r>
        <w:rPr>
          <w:color w:val="000000"/>
          <w:sz w:val="23"/>
        </w:rPr>
        <w:t xml:space="preserve"> Победителем открытого аукциона по лоту №</w:t>
      </w:r>
      <w:r>
        <w:rPr>
          <w:color w:val="000000"/>
          <w:sz w:val="23"/>
        </w:rPr>
        <w:t xml:space="preserve"> </w:t>
      </w:r>
      <w:r>
        <w:rPr>
          <w:color w:val="000000"/>
          <w:sz w:val="23"/>
        </w:rPr>
        <w:t>3</w:t>
      </w:r>
      <w:r>
        <w:rPr>
          <w:color w:val="000000"/>
          <w:sz w:val="23"/>
        </w:rPr>
        <w:t xml:space="preserve"> признан участник</w:t>
      </w:r>
    </w:p>
    <w:tbl>
      <w:tblPr>
        <w:tblStyle w:val="Style_1"/>
        <w:tblInd w:type="dxa" w:w="108"/>
        <w:tblLayout w:type="fixed"/>
      </w:tblPr>
      <w:tblGrid>
        <w:gridCol w:w="4140"/>
        <w:gridCol w:w="4932"/>
      </w:tblGrid>
      <w:tr>
        <w:trPr>
          <w:trHeight w:hRule="atLeast" w:val="530"/>
        </w:trPr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4D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Наименование участника аукциона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Общество с ограниченной ответственностью «ЛЫТКАРИНСКОЕ ПОДВОРЬЕ»</w:t>
            </w:r>
          </w:p>
        </w:tc>
      </w:tr>
      <w:tr>
        <w:trPr>
          <w:trHeight w:hRule="atLeast" w:val="349"/>
        </w:trPr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4F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Предложенная цена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54254 </w:t>
            </w:r>
            <w:r>
              <w:rPr>
                <w:rFonts w:ascii="Times New Roman" w:hAnsi="Times New Roman"/>
                <w:sz w:val="23"/>
              </w:rPr>
              <w:t xml:space="preserve">руб. </w:t>
            </w:r>
            <w:r>
              <w:rPr>
                <w:rFonts w:ascii="Times New Roman" w:hAnsi="Times New Roman"/>
                <w:sz w:val="23"/>
              </w:rPr>
              <w:t>33</w:t>
            </w:r>
            <w:r>
              <w:rPr>
                <w:rFonts w:ascii="Times New Roman" w:hAnsi="Times New Roman"/>
                <w:sz w:val="23"/>
              </w:rPr>
              <w:t>коп.</w:t>
            </w:r>
          </w:p>
        </w:tc>
      </w:tr>
      <w:tr>
        <w:trPr>
          <w:trHeight w:hRule="atLeast" w:val="538"/>
        </w:trPr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51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Время поступления предложения о цене</w:t>
            </w:r>
          </w:p>
        </w:tc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11 </w:t>
            </w:r>
            <w:r>
              <w:rPr>
                <w:rFonts w:ascii="Times New Roman" w:hAnsi="Times New Roman"/>
                <w:sz w:val="23"/>
              </w:rPr>
              <w:t>час.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1</w:t>
            </w:r>
            <w:r>
              <w:rPr>
                <w:rFonts w:ascii="Times New Roman" w:hAnsi="Times New Roman"/>
                <w:sz w:val="23"/>
              </w:rPr>
              <w:t xml:space="preserve">5 </w:t>
            </w:r>
            <w:r>
              <w:rPr>
                <w:rFonts w:ascii="Times New Roman" w:hAnsi="Times New Roman"/>
                <w:sz w:val="23"/>
              </w:rPr>
              <w:t>мин.</w:t>
            </w:r>
          </w:p>
        </w:tc>
      </w:tr>
    </w:tbl>
    <w:p w14:paraId="53000000">
      <w:pPr>
        <w:pStyle w:val="Style_5"/>
        <w:ind w:firstLine="0" w:left="0" w:right="-1"/>
        <w:rPr>
          <w:color w:val="000000"/>
          <w:sz w:val="23"/>
        </w:rPr>
      </w:pPr>
    </w:p>
    <w:p w14:paraId="54000000">
      <w:pPr>
        <w:pStyle w:val="Style_5"/>
        <w:ind w:firstLine="0" w:left="0" w:right="-1"/>
        <w:rPr>
          <w:color w:val="000000"/>
          <w:sz w:val="23"/>
        </w:rPr>
      </w:pPr>
      <w:r>
        <w:rPr>
          <w:color w:val="000000"/>
          <w:sz w:val="23"/>
        </w:rPr>
        <w:t>Предпоследнее предложение о цене договора предложено</w:t>
      </w:r>
    </w:p>
    <w:tbl>
      <w:tblPr>
        <w:tblStyle w:val="Style_1"/>
        <w:tblInd w:type="dxa" w:w="108"/>
        <w:tblLayout w:type="fixed"/>
      </w:tblPr>
      <w:tblGrid>
        <w:gridCol w:w="4111"/>
        <w:gridCol w:w="4961"/>
      </w:tblGrid>
      <w:tr>
        <w:trPr>
          <w:trHeight w:hRule="atLeast" w:val="428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55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Наименование участника аукциона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Общество с ограниченной ответственностью «ЛЫТКАРИНСКОЕ ПОДВОРЬЕ»</w:t>
            </w:r>
          </w:p>
        </w:tc>
      </w:tr>
      <w:tr>
        <w:trPr>
          <w:trHeight w:hRule="atLeast" w:val="4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57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Предложенная цена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tabs>
                <w:tab w:leader="none" w:pos="192" w:val="left"/>
                <w:tab w:leader="none" w:pos="97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51670 </w:t>
            </w:r>
            <w:r>
              <w:rPr>
                <w:rFonts w:ascii="Times New Roman" w:hAnsi="Times New Roman"/>
                <w:sz w:val="23"/>
              </w:rPr>
              <w:t xml:space="preserve">руб. </w:t>
            </w:r>
            <w:r>
              <w:rPr>
                <w:rFonts w:ascii="Times New Roman" w:hAnsi="Times New Roman"/>
                <w:sz w:val="23"/>
              </w:rPr>
              <w:t xml:space="preserve">79 </w:t>
            </w:r>
            <w:r>
              <w:rPr>
                <w:rFonts w:ascii="Times New Roman" w:hAnsi="Times New Roman"/>
                <w:sz w:val="23"/>
              </w:rPr>
              <w:t>коп.</w:t>
            </w:r>
          </w:p>
        </w:tc>
      </w:tr>
    </w:tbl>
    <w:p w14:paraId="59000000">
      <w:pPr>
        <w:pStyle w:val="Style_5"/>
        <w:ind w:firstLine="0" w:left="0" w:right="-1"/>
        <w:rPr>
          <w:color w:val="000000"/>
          <w:sz w:val="23"/>
        </w:rPr>
      </w:pPr>
      <w:r>
        <w:rPr>
          <w:color w:val="000000"/>
          <w:sz w:val="23"/>
        </w:rPr>
        <w:t xml:space="preserve">4.4. Решение комиссии: Стоимость права </w:t>
      </w:r>
      <w:r>
        <w:rPr>
          <w:sz w:val="23"/>
        </w:rPr>
        <w:t>заключения договор</w:t>
      </w:r>
      <w:r>
        <w:rPr>
          <w:sz w:val="23"/>
        </w:rPr>
        <w:t>а</w:t>
      </w:r>
      <w:r>
        <w:rPr>
          <w:sz w:val="23"/>
        </w:rPr>
        <w:t xml:space="preserve"> </w:t>
      </w:r>
      <w:r>
        <w:rPr>
          <w:color w:val="000000"/>
          <w:sz w:val="23"/>
        </w:rPr>
        <w:t>на размещение нестационарного</w:t>
      </w:r>
      <w:r>
        <w:rPr>
          <w:color w:val="000000"/>
          <w:sz w:val="23"/>
        </w:rPr>
        <w:t xml:space="preserve"> </w:t>
      </w:r>
      <w:r>
        <w:rPr>
          <w:color w:val="000000"/>
          <w:sz w:val="23"/>
        </w:rPr>
        <w:t>торгового</w:t>
      </w:r>
      <w:r>
        <w:rPr>
          <w:color w:val="000000"/>
          <w:sz w:val="23"/>
        </w:rPr>
        <w:t xml:space="preserve"> </w:t>
      </w:r>
      <w:r>
        <w:rPr>
          <w:color w:val="000000"/>
          <w:sz w:val="23"/>
        </w:rPr>
        <w:t>объекта</w:t>
      </w:r>
      <w:r>
        <w:rPr>
          <w:sz w:val="23"/>
        </w:rPr>
        <w:t xml:space="preserve"> составляет</w:t>
      </w:r>
      <w:r>
        <w:rPr>
          <w:sz w:val="23"/>
        </w:rPr>
        <w:t xml:space="preserve"> </w:t>
      </w:r>
      <w:r>
        <w:rPr>
          <w:sz w:val="23"/>
        </w:rPr>
        <w:t xml:space="preserve">54 254 </w:t>
      </w:r>
      <w:r>
        <w:rPr>
          <w:sz w:val="23"/>
        </w:rPr>
        <w:t>(</w:t>
      </w:r>
      <w:r>
        <w:rPr>
          <w:sz w:val="23"/>
        </w:rPr>
        <w:t>пятьдесят четыре тысячи двести пятьдесят четыре</w:t>
      </w:r>
      <w:r>
        <w:rPr>
          <w:sz w:val="23"/>
        </w:rPr>
        <w:t>)</w:t>
      </w:r>
      <w:r>
        <w:rPr>
          <w:sz w:val="23"/>
        </w:rPr>
        <w:t xml:space="preserve"> рубл</w:t>
      </w:r>
      <w:r>
        <w:rPr>
          <w:sz w:val="23"/>
        </w:rPr>
        <w:t>я</w:t>
      </w:r>
      <w:r>
        <w:rPr>
          <w:sz w:val="23"/>
        </w:rPr>
        <w:t xml:space="preserve"> </w:t>
      </w:r>
      <w:r>
        <w:rPr>
          <w:sz w:val="23"/>
        </w:rPr>
        <w:t xml:space="preserve">33 </w:t>
      </w:r>
      <w:r>
        <w:rPr>
          <w:sz w:val="23"/>
        </w:rPr>
        <w:t>копе</w:t>
      </w:r>
      <w:r>
        <w:rPr>
          <w:sz w:val="23"/>
        </w:rPr>
        <w:t>йки</w:t>
      </w:r>
      <w:r>
        <w:rPr>
          <w:sz w:val="23"/>
        </w:rPr>
        <w:t>. Победителем ау</w:t>
      </w:r>
      <w:r>
        <w:rPr>
          <w:sz w:val="23"/>
        </w:rPr>
        <w:t>кциона по лоту №</w:t>
      </w:r>
      <w:r>
        <w:rPr>
          <w:sz w:val="23"/>
        </w:rPr>
        <w:t xml:space="preserve"> </w:t>
      </w:r>
      <w:r>
        <w:rPr>
          <w:sz w:val="23"/>
        </w:rPr>
        <w:t>3</w:t>
      </w:r>
      <w:r>
        <w:rPr>
          <w:sz w:val="23"/>
        </w:rPr>
        <w:t xml:space="preserve"> признан</w:t>
      </w:r>
      <w:r>
        <w:rPr>
          <w:sz w:val="23"/>
        </w:rPr>
        <w:t>о</w:t>
      </w:r>
      <w:r>
        <w:rPr>
          <w:sz w:val="23"/>
        </w:rPr>
        <w:t xml:space="preserve"> </w:t>
      </w:r>
      <w:r>
        <w:rPr>
          <w:sz w:val="23"/>
        </w:rPr>
        <w:t>Общество с ограниченной ответственностью «ЛЫТКАРИНСКОЕ ПОДВОРЬЕ»</w:t>
      </w:r>
      <w:r>
        <w:rPr>
          <w:sz w:val="23"/>
        </w:rPr>
        <w:t xml:space="preserve">. Протокол об итогах аукциона является основанием для заключения договора </w:t>
      </w:r>
      <w:r>
        <w:rPr>
          <w:sz w:val="23"/>
        </w:rPr>
        <w:t xml:space="preserve">на </w:t>
      </w:r>
      <w:r>
        <w:rPr>
          <w:sz w:val="23"/>
        </w:rPr>
        <w:t>размещение нестационарного торгового объекта.</w:t>
      </w:r>
    </w:p>
    <w:p w14:paraId="5A000000">
      <w:pPr>
        <w:widowControl w:val="0"/>
        <w:spacing w:after="60" w:before="120" w:line="240" w:lineRule="auto"/>
        <w:ind/>
        <w:jc w:val="both"/>
        <w:rPr>
          <w:rFonts w:ascii="Times New Roman" w:hAnsi="Times New Roman"/>
          <w:color w:val="000000"/>
          <w:sz w:val="23"/>
        </w:rPr>
      </w:pPr>
      <w:bookmarkStart w:id="1" w:name="last-page"/>
      <w:bookmarkEnd w:id="1"/>
      <w:r>
        <w:rPr>
          <w:rFonts w:ascii="Times New Roman" w:hAnsi="Times New Roman"/>
          <w:color w:val="000000"/>
          <w:sz w:val="23"/>
        </w:rPr>
        <w:t>Протокол составлен в 2 экземплярах.</w:t>
      </w:r>
    </w:p>
    <w:p w14:paraId="5B000000">
      <w:pPr>
        <w:widowControl w:val="0"/>
        <w:spacing w:after="0" w:before="120" w:line="240" w:lineRule="auto"/>
        <w:ind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Председатель комиссии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102"/>
        <w:gridCol w:w="566"/>
        <w:gridCol w:w="2834"/>
      </w:tblGrid>
      <w:tr>
        <w:tc>
          <w:tcPr>
            <w:tcW w:type="dxa" w:w="51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5C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3"/>
              </w:rPr>
              <w:t>Шаров Владимир Владимирович</w:t>
            </w: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5D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5E000000">
            <w:pPr>
              <w:widowControl w:val="0"/>
              <w:spacing w:after="60" w:before="20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>
        <w:tc>
          <w:tcPr>
            <w:tcW w:type="dxa" w:w="51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5F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0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1000000">
            <w:pPr>
              <w:widowControl w:val="0"/>
              <w:spacing w:after="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(подпись)</w:t>
            </w:r>
          </w:p>
        </w:tc>
      </w:tr>
    </w:tbl>
    <w:p w14:paraId="62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Член комиссии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102"/>
        <w:gridCol w:w="566"/>
        <w:gridCol w:w="2834"/>
      </w:tblGrid>
      <w:tr>
        <w:tc>
          <w:tcPr>
            <w:tcW w:type="dxa" w:w="51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63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2</w: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3"/>
              </w:rPr>
              <w:t>Ракита Раиса Ефимовна</w:t>
            </w: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4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65000000">
            <w:pPr>
              <w:widowControl w:val="0"/>
              <w:spacing w:after="60" w:before="20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>
        <w:tc>
          <w:tcPr>
            <w:tcW w:type="dxa" w:w="51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6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7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8000000">
            <w:pPr>
              <w:widowControl w:val="0"/>
              <w:spacing w:after="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(подпись)</w:t>
            </w:r>
          </w:p>
        </w:tc>
      </w:tr>
    </w:tbl>
    <w:p w14:paraId="69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Член комиссии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102"/>
        <w:gridCol w:w="566"/>
        <w:gridCol w:w="2834"/>
      </w:tblGrid>
      <w:tr>
        <w:tc>
          <w:tcPr>
            <w:tcW w:type="dxa" w:w="51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6A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3</w: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3"/>
              </w:rPr>
              <w:t>Замилацкая Марина Алексеевна</w:t>
            </w: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B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6C000000">
            <w:pPr>
              <w:widowControl w:val="0"/>
              <w:spacing w:after="0" w:line="240" w:lineRule="auto"/>
              <w:ind w:firstLine="0" w:left="238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>
        <w:tc>
          <w:tcPr>
            <w:tcW w:type="dxa" w:w="51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6D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Член комиссии:</w:t>
            </w:r>
          </w:p>
          <w:p w14:paraId="6E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3"/>
              </w:rPr>
              <w:t>Павлова Юлия Васильевна</w:t>
            </w: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F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70000000">
            <w:pPr>
              <w:widowControl w:val="0"/>
              <w:spacing w:after="0" w:line="240" w:lineRule="auto"/>
              <w:ind w:firstLine="0" w:left="238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(подпись)</w:t>
            </w:r>
          </w:p>
        </w:tc>
      </w:tr>
      <w:tr>
        <w:tc>
          <w:tcPr>
            <w:tcW w:type="dxa" w:w="51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1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2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3000000">
            <w:pPr>
              <w:widowControl w:val="0"/>
              <w:spacing w:after="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(подпись)</w:t>
            </w:r>
          </w:p>
        </w:tc>
      </w:tr>
    </w:tbl>
    <w:p w14:paraId="74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Член комиссии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102"/>
        <w:gridCol w:w="566"/>
        <w:gridCol w:w="2834"/>
      </w:tblGrid>
      <w:tr>
        <w:tc>
          <w:tcPr>
            <w:tcW w:type="dxa" w:w="51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75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3"/>
              </w:rPr>
              <w:t>Ба</w:t>
            </w:r>
            <w:r>
              <w:rPr>
                <w:rFonts w:ascii="Times New Roman" w:hAnsi="Times New Roman"/>
                <w:color w:val="000000"/>
                <w:sz w:val="23"/>
              </w:rPr>
              <w:t>глюк</w: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 Екатерина Владимировна</w:t>
            </w: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6000000">
            <w:pPr>
              <w:widowControl w:val="0"/>
              <w:spacing w:after="60" w:before="20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0"/>
              <w:right w:type="dxa" w:w="0"/>
            </w:tcMar>
          </w:tcPr>
          <w:p w14:paraId="77000000">
            <w:pPr>
              <w:widowControl w:val="0"/>
              <w:spacing w:after="60" w:before="20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>
        <w:tc>
          <w:tcPr>
            <w:tcW w:type="dxa" w:w="51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8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5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9000000">
            <w:pPr>
              <w:widowControl w:val="0"/>
              <w:spacing w:after="0" w:line="240" w:lineRule="auto"/>
              <w:ind w:firstLine="0" w:left="240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type="dxa" w:w="283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A000000">
            <w:pPr>
              <w:widowControl w:val="0"/>
              <w:spacing w:after="0" w:line="240" w:lineRule="auto"/>
              <w:ind w:firstLine="0" w:left="240"/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(подпись)</w:t>
            </w:r>
          </w:p>
        </w:tc>
      </w:tr>
    </w:tbl>
    <w:p w14:paraId="7B000000">
      <w:pPr>
        <w:widowControl w:val="0"/>
        <w:spacing w:after="0" w:before="120" w:line="240" w:lineRule="auto"/>
        <w:ind/>
      </w:pPr>
    </w:p>
    <w:sectPr>
      <w:headerReference r:id="rId1" w:type="default"/>
      <w:pgSz w:h="16837" w:orient="portrait" w:w="11905"/>
      <w:pgMar w:bottom="425" w:footer="720" w:gutter="0" w:header="720" w:left="1985" w:right="924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left w:type="dxa" w:w="0"/>
        <w:right w:type="dxa" w:w="0"/>
      </w:tblCellMar>
    </w:tblPr>
    <w:tblGrid>
      <w:gridCol w:w="2811"/>
      <w:gridCol w:w="2811"/>
      <w:gridCol w:w="2811"/>
    </w:tblGrid>
    <w:tr>
      <w:tc>
        <w:tcPr>
          <w:tcW w:type="dxa" w:w="2811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1000000">
          <w:pPr>
            <w:widowControl w:val="0"/>
            <w:spacing w:after="0" w:line="240" w:lineRule="auto"/>
            <w:ind/>
            <w:rPr>
              <w:rFonts w:ascii="Times New Roman" w:hAnsi="Times New Roman"/>
              <w:color w:val="000000"/>
              <w:sz w:val="20"/>
            </w:rPr>
          </w:pPr>
        </w:p>
      </w:tc>
      <w:tc>
        <w:tcPr>
          <w:tcW w:type="dxa" w:w="2811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2000000">
          <w:pPr>
            <w:widowControl w:val="0"/>
            <w:spacing w:after="0" w:line="240" w:lineRule="auto"/>
            <w:ind/>
            <w:jc w:val="center"/>
            <w:rPr>
              <w:rFonts w:ascii="Times New Roman" w:hAnsi="Times New Roman"/>
              <w:color w:val="000000"/>
              <w:sz w:val="20"/>
            </w:rPr>
          </w:pPr>
        </w:p>
      </w:tc>
      <w:tc>
        <w:tcPr>
          <w:tcW w:type="dxa" w:w="2811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3000000">
          <w:pPr>
            <w:widowControl w:val="0"/>
            <w:spacing w:after="0" w:line="240" w:lineRule="auto"/>
            <w:ind/>
            <w:jc w:val="right"/>
            <w:rPr>
              <w:rFonts w:ascii="Times New Roman" w:hAnsi="Times New Roman"/>
              <w:color w:val="000000"/>
              <w:sz w:val="20"/>
            </w:rPr>
          </w:pPr>
        </w:p>
      </w:tc>
    </w:tr>
  </w:tbl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6_ch" w:type="character">
    <w:name w:val="Normal"/>
    <w:link w:val="Style_6"/>
    <w:rPr>
      <w:rFonts w:ascii="Calibri" w:hAnsi="Calibri"/>
      <w:sz w:val="22"/>
    </w:rPr>
  </w:style>
  <w:style w:styleId="Style_7" w:type="paragraph">
    <w:name w:val="Absatz-Standardschriftart"/>
    <w:link w:val="Style_7_ch"/>
  </w:style>
  <w:style w:styleId="Style_7_ch" w:type="character">
    <w:name w:val="Absatz-Standardschriftart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6"/>
    <w:next w:val="Style_6"/>
    <w:link w:val="Style_12_ch"/>
    <w:uiPriority w:val="9"/>
    <w:qFormat/>
    <w:pPr>
      <w:keepNext w:val="1"/>
      <w:widowControl w:val="0"/>
      <w:tabs>
        <w:tab w:leader="none" w:pos="0" w:val="left"/>
      </w:tabs>
      <w:spacing w:after="0" w:line="240" w:lineRule="auto"/>
      <w:ind/>
      <w:jc w:val="both"/>
      <w:outlineLvl w:val="2"/>
    </w:pPr>
    <w:rPr>
      <w:rFonts w:ascii="Times New Roman" w:hAnsi="Times New Roman"/>
      <w:sz w:val="24"/>
    </w:rPr>
  </w:style>
  <w:style w:styleId="Style_12_ch" w:type="character">
    <w:name w:val="heading 3"/>
    <w:basedOn w:val="Style_6_ch"/>
    <w:link w:val="Style_12"/>
    <w:rPr>
      <w:rFonts w:ascii="Times New Roman" w:hAnsi="Times New Roman"/>
      <w:sz w:val="24"/>
    </w:rPr>
  </w:style>
  <w:style w:styleId="Style_2" w:type="paragraph">
    <w:name w:val="ConsPlusNormal"/>
    <w:link w:val="Style_2_ch"/>
    <w:pPr>
      <w:widowControl w:val="0"/>
      <w:ind/>
    </w:pPr>
    <w:rPr>
      <w:sz w:val="24"/>
    </w:rPr>
  </w:style>
  <w:style w:styleId="Style_2_ch" w:type="character">
    <w:name w:val="ConsPlusNormal"/>
    <w:link w:val="Style_2"/>
    <w:rPr>
      <w:sz w:val="24"/>
    </w:rPr>
  </w:style>
  <w:style w:styleId="Style_13" w:type="paragraph">
    <w:name w:val="WW-Absatz-Standardschriftart"/>
    <w:link w:val="Style_13_ch"/>
  </w:style>
  <w:style w:styleId="Style_13_ch" w:type="character">
    <w:name w:val="WW-Absatz-Standardschriftart"/>
    <w:link w:val="Style_13"/>
  </w:style>
  <w:style w:styleId="Style_5" w:type="paragraph">
    <w:name w:val="Body Text Indent"/>
    <w:basedOn w:val="Style_6"/>
    <w:link w:val="Style_5_ch"/>
    <w:pPr>
      <w:spacing w:after="0" w:line="240" w:lineRule="auto"/>
      <w:ind w:firstLine="720" w:left="0"/>
      <w:jc w:val="both"/>
    </w:pPr>
    <w:rPr>
      <w:rFonts w:ascii="Times New Roman" w:hAnsi="Times New Roman"/>
      <w:sz w:val="24"/>
    </w:rPr>
  </w:style>
  <w:style w:styleId="Style_5_ch" w:type="character">
    <w:name w:val="Body Text Indent"/>
    <w:basedOn w:val="Style_6_ch"/>
    <w:link w:val="Style_5"/>
    <w:rPr>
      <w:rFonts w:ascii="Times New Roman" w:hAnsi="Times New Roman"/>
      <w:sz w:val="24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3" w:type="paragraph">
    <w:name w:val="Normal (Web)"/>
    <w:basedOn w:val="Style_6"/>
    <w:link w:val="Style_3_ch"/>
    <w:pPr>
      <w:spacing w:after="119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6_ch"/>
    <w:link w:val="Style_3"/>
    <w:rPr>
      <w:rFonts w:ascii="Times New Roman" w:hAnsi="Times New Roman"/>
      <w:sz w:val="24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4" w:type="paragraph">
    <w:name w:val="Знак Знак Знак Знак"/>
    <w:basedOn w:val="Style_6"/>
    <w:link w:val="Style_4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4_ch" w:type="character">
    <w:name w:val="Знак Знак Знак Знак"/>
    <w:basedOn w:val="Style_6_ch"/>
    <w:link w:val="Style_4"/>
    <w:rPr>
      <w:rFonts w:ascii="Times New Roman" w:hAnsi="Times New Roman"/>
      <w:sz w:val="20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WW-Absatz-Standardschriftart1"/>
    <w:link w:val="Style_28_ch"/>
  </w:style>
  <w:style w:styleId="Style_28_ch" w:type="character">
    <w:name w:val="WW-Absatz-Standardschriftart1"/>
    <w:link w:val="Style_28"/>
  </w:style>
  <w:style w:styleId="Style_29" w:type="paragraph">
    <w:name w:val="heading 2"/>
    <w:next w:val="Style_6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2023-04-12T10:48:28Z</dcterms:modified>
</cp:coreProperties>
</file>