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0B" w:rsidRPr="00881C0B" w:rsidRDefault="00881C0B" w:rsidP="00881C0B">
      <w:pPr>
        <w:widowControl w:val="0"/>
        <w:tabs>
          <w:tab w:val="left" w:pos="6660"/>
        </w:tabs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20"/>
          <w:szCs w:val="22"/>
          <w:lang w:eastAsia="en-US"/>
        </w:rPr>
        <w:tab/>
      </w:r>
      <w:r>
        <w:rPr>
          <w:rFonts w:eastAsia="Calibri"/>
          <w:sz w:val="20"/>
          <w:szCs w:val="22"/>
          <w:lang w:eastAsia="en-US"/>
        </w:rPr>
        <w:tab/>
      </w:r>
      <w:r w:rsidRPr="00881C0B">
        <w:rPr>
          <w:rFonts w:eastAsia="Calibri"/>
          <w:sz w:val="16"/>
          <w:szCs w:val="16"/>
          <w:lang w:eastAsia="en-US"/>
        </w:rPr>
        <w:t>Приложение № 5</w:t>
      </w:r>
    </w:p>
    <w:p w:rsidR="00881C0B" w:rsidRPr="00881C0B" w:rsidRDefault="00881C0B" w:rsidP="00881C0B">
      <w:pPr>
        <w:pStyle w:val="ConsCell"/>
        <w:widowControl/>
        <w:ind w:left="5103"/>
        <w:jc w:val="center"/>
        <w:rPr>
          <w:rFonts w:ascii="Calibri" w:eastAsia="Calibri" w:hAnsi="Calibri"/>
          <w:sz w:val="16"/>
          <w:szCs w:val="16"/>
          <w:lang w:eastAsia="en-US"/>
        </w:rPr>
      </w:pPr>
      <w:r w:rsidRPr="00881C0B">
        <w:rPr>
          <w:rFonts w:eastAsia="Calibri"/>
          <w:snapToGrid/>
          <w:sz w:val="16"/>
          <w:szCs w:val="16"/>
          <w:lang w:eastAsia="en-US"/>
        </w:rPr>
        <w:t>к Инструкции о порядке и формах учета и отчетности кандидатов, избирательных объединений о поступлении средств в избирательные фонды и расходовании этих средств при проведении</w:t>
      </w:r>
      <w:r w:rsidRPr="00881C0B">
        <w:rPr>
          <w:rFonts w:eastAsia="Calibri"/>
          <w:sz w:val="16"/>
          <w:szCs w:val="16"/>
          <w:lang w:eastAsia="en-US"/>
        </w:rPr>
        <w:t xml:space="preserve"> муниципальных выборов на территории Московской области</w:t>
      </w:r>
    </w:p>
    <w:p w:rsidR="00881C0B" w:rsidRPr="00C95FEB" w:rsidRDefault="00881C0B" w:rsidP="00881C0B">
      <w:pPr>
        <w:rPr>
          <w:snapToGrid w:val="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881C0B" w:rsidRPr="00171438" w:rsidTr="002076E4">
        <w:trPr>
          <w:jc w:val="center"/>
        </w:trPr>
        <w:tc>
          <w:tcPr>
            <w:tcW w:w="3465" w:type="dxa"/>
          </w:tcPr>
          <w:p w:rsidR="00881C0B" w:rsidRPr="00171438" w:rsidRDefault="00220675" w:rsidP="00791999">
            <w:pPr>
              <w:widowControl w:val="0"/>
              <w:suppressAutoHyphens/>
              <w:spacing w:before="240" w:after="60"/>
              <w:jc w:val="center"/>
              <w:outlineLvl w:val="0"/>
              <w:rPr>
                <w:b/>
                <w:kern w:val="28"/>
                <w:sz w:val="22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>итоговый</w:t>
            </w:r>
          </w:p>
        </w:tc>
        <w:tc>
          <w:tcPr>
            <w:tcW w:w="5730" w:type="dxa"/>
          </w:tcPr>
          <w:p w:rsidR="00881C0B" w:rsidRPr="00171438" w:rsidRDefault="00881C0B" w:rsidP="002076E4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881C0B" w:rsidRPr="00171438" w:rsidTr="002076E4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881C0B" w:rsidRPr="00171438" w:rsidRDefault="00881C0B" w:rsidP="002076E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220675">
              <w:rPr>
                <w:rFonts w:eastAsia="Calibri"/>
                <w:bCs/>
                <w:sz w:val="20"/>
                <w:szCs w:val="22"/>
                <w:lang w:eastAsia="en-US"/>
              </w:rPr>
              <w:t>(первый</w:t>
            </w: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 xml:space="preserve">, </w:t>
            </w:r>
            <w:r w:rsidRPr="00220675">
              <w:rPr>
                <w:rFonts w:eastAsia="Calibri"/>
                <w:bCs/>
                <w:sz w:val="20"/>
                <w:szCs w:val="22"/>
                <w:u w:val="single"/>
                <w:lang w:eastAsia="en-US"/>
              </w:rPr>
              <w:t>итоговый)</w:t>
            </w:r>
          </w:p>
        </w:tc>
        <w:tc>
          <w:tcPr>
            <w:tcW w:w="5730" w:type="dxa"/>
          </w:tcPr>
          <w:p w:rsidR="00881C0B" w:rsidRPr="00171438" w:rsidRDefault="00881C0B" w:rsidP="002076E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9429BD" w:rsidRPr="003C7DE2" w:rsidRDefault="009429BD" w:rsidP="009429BD">
      <w:pPr>
        <w:jc w:val="center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>
        <w:rPr>
          <w:rFonts w:eastAsia="Calibri"/>
          <w:b/>
          <w:bCs/>
          <w:lang w:eastAsia="en-US"/>
        </w:rPr>
        <w:t xml:space="preserve">при проведении </w:t>
      </w:r>
      <w:r>
        <w:rPr>
          <w:rFonts w:eastAsia="Calibri"/>
          <w:b/>
          <w:lang w:eastAsia="en-US"/>
        </w:rPr>
        <w:t xml:space="preserve">выборов </w:t>
      </w:r>
      <w:r w:rsidRPr="000674EB">
        <w:rPr>
          <w:rFonts w:eastAsia="Calibri"/>
          <w:b/>
          <w:lang w:eastAsia="en-US"/>
        </w:rPr>
        <w:t xml:space="preserve">депутатов </w:t>
      </w:r>
      <w:bookmarkStart w:id="0" w:name="_GoBack"/>
      <w:r w:rsidR="000674EB" w:rsidRPr="003C7DE2">
        <w:rPr>
          <w:color w:val="000000" w:themeColor="text1"/>
        </w:rPr>
        <w:t>Совета депутато</w:t>
      </w:r>
      <w:r w:rsidR="00F76477" w:rsidRPr="003C7DE2">
        <w:rPr>
          <w:color w:val="000000" w:themeColor="text1"/>
        </w:rPr>
        <w:t>в городского округа Лыткарино</w:t>
      </w:r>
      <w:r w:rsidR="000674EB" w:rsidRPr="003C7DE2">
        <w:rPr>
          <w:color w:val="000000" w:themeColor="text1"/>
        </w:rPr>
        <w:t xml:space="preserve"> Московской области</w:t>
      </w: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3C7DE2" w:rsidRPr="003C7DE2" w:rsidTr="002076E4">
        <w:tc>
          <w:tcPr>
            <w:tcW w:w="9931" w:type="dxa"/>
            <w:tcBorders>
              <w:bottom w:val="single" w:sz="4" w:space="0" w:color="auto"/>
            </w:tcBorders>
          </w:tcPr>
          <w:p w:rsidR="00881C0B" w:rsidRPr="003C7DE2" w:rsidRDefault="008C343A" w:rsidP="00732ACC">
            <w:pPr>
              <w:widowControl w:val="0"/>
              <w:suppressAutoHyphens/>
              <w:jc w:val="center"/>
              <w:rPr>
                <w:rFonts w:ascii="Calibri" w:eastAsia="Calibri" w:hAnsi="Calibri"/>
                <w:color w:val="000000" w:themeColor="text1"/>
              </w:rPr>
            </w:pPr>
            <w:r w:rsidRPr="003C7DE2">
              <w:rPr>
                <w:color w:val="000000" w:themeColor="text1"/>
              </w:rPr>
              <w:t>Нарышкин Виктор Владимирович</w:t>
            </w:r>
          </w:p>
        </w:tc>
      </w:tr>
      <w:tr w:rsidR="003C7DE2" w:rsidRPr="003C7DE2" w:rsidTr="002076E4">
        <w:tc>
          <w:tcPr>
            <w:tcW w:w="9931" w:type="dxa"/>
          </w:tcPr>
          <w:p w:rsidR="00881C0B" w:rsidRPr="003C7DE2" w:rsidRDefault="004A7A37" w:rsidP="00732ACC">
            <w:pPr>
              <w:widowControl w:val="0"/>
              <w:suppressAutoHyphens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3C7DE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(ФИО кандидата (</w:t>
            </w:r>
            <w:r w:rsidR="00881C0B" w:rsidRPr="003C7DE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наименование избирательного объединения)</w:t>
            </w:r>
          </w:p>
        </w:tc>
      </w:tr>
      <w:tr w:rsidR="003C7DE2" w:rsidRPr="003C7DE2" w:rsidTr="002076E4">
        <w:tc>
          <w:tcPr>
            <w:tcW w:w="9931" w:type="dxa"/>
            <w:tcBorders>
              <w:bottom w:val="single" w:sz="4" w:space="0" w:color="auto"/>
            </w:tcBorders>
          </w:tcPr>
          <w:p w:rsidR="00994894" w:rsidRPr="003C7DE2" w:rsidRDefault="00F76477" w:rsidP="007874EC">
            <w:pPr>
              <w:pStyle w:val="ConsPlusNonformat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Дополнительный офис № 9040/01215</w:t>
            </w:r>
            <w:r w:rsidR="00994894" w:rsidRPr="003C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ПАО Сбербанк,</w:t>
            </w:r>
          </w:p>
          <w:p w:rsidR="00881C0B" w:rsidRPr="003C7DE2" w:rsidRDefault="00F76477" w:rsidP="00F76477">
            <w:pPr>
              <w:pStyle w:val="ConsPlusNonformat"/>
              <w:spacing w:line="240" w:lineRule="atLeast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140080</w:t>
            </w:r>
            <w:r w:rsidR="00994894" w:rsidRPr="003C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Московская область,</w:t>
            </w:r>
            <w:r w:rsidRPr="003C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Лыткарино, ул. Спортивная, д.1.</w:t>
            </w:r>
          </w:p>
        </w:tc>
      </w:tr>
      <w:tr w:rsidR="003C7DE2" w:rsidRPr="003C7DE2" w:rsidTr="002076E4">
        <w:tc>
          <w:tcPr>
            <w:tcW w:w="9931" w:type="dxa"/>
            <w:tcBorders>
              <w:bottom w:val="single" w:sz="4" w:space="0" w:color="auto"/>
            </w:tcBorders>
          </w:tcPr>
          <w:p w:rsidR="00881C0B" w:rsidRPr="003C7DE2" w:rsidRDefault="00881C0B" w:rsidP="002076E4">
            <w:pPr>
              <w:widowControl w:val="0"/>
              <w:suppressAutoHyphens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3C7DE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:rsidR="00881C0B" w:rsidRPr="003C7DE2" w:rsidRDefault="008C343A" w:rsidP="00F33CBC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lang w:eastAsia="en-US"/>
              </w:rPr>
            </w:pPr>
            <w:r w:rsidRPr="003C7DE2">
              <w:rPr>
                <w:color w:val="000000" w:themeColor="text1"/>
              </w:rPr>
              <w:t xml:space="preserve">                                 </w:t>
            </w:r>
            <w:r w:rsidR="00413674" w:rsidRPr="003C7DE2">
              <w:rPr>
                <w:color w:val="000000" w:themeColor="text1"/>
              </w:rPr>
              <w:t xml:space="preserve">                      </w:t>
            </w:r>
            <w:r w:rsidRPr="003C7DE2">
              <w:rPr>
                <w:color w:val="000000" w:themeColor="text1"/>
              </w:rPr>
              <w:t xml:space="preserve"> </w:t>
            </w:r>
            <w:r w:rsidR="00A958CD" w:rsidRPr="003C7DE2">
              <w:rPr>
                <w:color w:val="000000" w:themeColor="text1"/>
              </w:rPr>
              <w:t xml:space="preserve">№ </w:t>
            </w:r>
            <w:r w:rsidR="00F33CBC" w:rsidRPr="003C7DE2">
              <w:rPr>
                <w:color w:val="000000" w:themeColor="text1"/>
              </w:rPr>
              <w:t>408108109</w:t>
            </w:r>
            <w:r w:rsidR="00413674" w:rsidRPr="003C7DE2">
              <w:rPr>
                <w:color w:val="000000" w:themeColor="text1"/>
              </w:rPr>
              <w:t>4000941</w:t>
            </w:r>
            <w:r w:rsidR="00F33CBC" w:rsidRPr="003C7DE2">
              <w:rPr>
                <w:color w:val="000000" w:themeColor="text1"/>
              </w:rPr>
              <w:t>5030</w:t>
            </w:r>
          </w:p>
        </w:tc>
      </w:tr>
      <w:bookmarkEnd w:id="0"/>
      <w:tr w:rsidR="00881C0B" w:rsidRPr="00171438" w:rsidTr="002076E4">
        <w:tc>
          <w:tcPr>
            <w:tcW w:w="9931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:rsidR="00881C0B" w:rsidRPr="00171438" w:rsidRDefault="00881C0B" w:rsidP="00881C0B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881C0B" w:rsidRPr="00171438" w:rsidTr="002076E4">
        <w:trPr>
          <w:cantSplit/>
          <w:tblHeader/>
        </w:trPr>
        <w:tc>
          <w:tcPr>
            <w:tcW w:w="5902" w:type="dxa"/>
            <w:gridSpan w:val="2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881C0B" w:rsidRPr="00171438" w:rsidTr="002076E4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  <w:vAlign w:val="center"/>
          </w:tcPr>
          <w:p w:rsidR="0056572C" w:rsidRPr="00171438" w:rsidRDefault="005E7EA5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</w:t>
            </w:r>
            <w:r w:rsidR="0056572C">
              <w:rPr>
                <w:b/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6572C" w:rsidRPr="00171438" w:rsidTr="002076E4">
        <w:trPr>
          <w:cantSplit/>
        </w:trPr>
        <w:tc>
          <w:tcPr>
            <w:tcW w:w="9932" w:type="dxa"/>
            <w:gridSpan w:val="5"/>
          </w:tcPr>
          <w:p w:rsidR="0056572C" w:rsidRPr="00171438" w:rsidRDefault="0056572C" w:rsidP="0056572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2076E4">
        <w:trPr>
          <w:cantSplit/>
        </w:trPr>
        <w:tc>
          <w:tcPr>
            <w:tcW w:w="9932" w:type="dxa"/>
            <w:gridSpan w:val="5"/>
          </w:tcPr>
          <w:p w:rsidR="0056572C" w:rsidRPr="00C92A05" w:rsidRDefault="0056572C" w:rsidP="0056572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C92A05">
              <w:rPr>
                <w:snapToGrid w:val="0"/>
              </w:rPr>
              <w:t>из них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  <w:vAlign w:val="center"/>
          </w:tcPr>
          <w:p w:rsidR="0056572C" w:rsidRPr="00171438" w:rsidRDefault="005E7EA5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</w:t>
            </w:r>
            <w:r w:rsidR="0056572C">
              <w:rPr>
                <w:b/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2076E4">
        <w:trPr>
          <w:cantSplit/>
        </w:trPr>
        <w:tc>
          <w:tcPr>
            <w:tcW w:w="9932" w:type="dxa"/>
            <w:gridSpan w:val="5"/>
          </w:tcPr>
          <w:p w:rsidR="0056572C" w:rsidRPr="00171438" w:rsidRDefault="0056572C" w:rsidP="0056572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  <w:vAlign w:val="center"/>
          </w:tcPr>
          <w:p w:rsidR="0056572C" w:rsidRPr="00C92A05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  <w:vAlign w:val="center"/>
          </w:tcPr>
          <w:p w:rsidR="0056572C" w:rsidRPr="00C92A05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  <w:vAlign w:val="center"/>
          </w:tcPr>
          <w:p w:rsidR="0056572C" w:rsidRPr="00C92A05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  <w:vAlign w:val="center"/>
          </w:tcPr>
          <w:p w:rsidR="0056572C" w:rsidRPr="00C92A05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  <w:vAlign w:val="center"/>
          </w:tcPr>
          <w:p w:rsidR="0056572C" w:rsidRPr="00171438" w:rsidRDefault="00A13F9F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</w:t>
            </w:r>
            <w:r w:rsidR="0056572C">
              <w:rPr>
                <w:b/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6572C" w:rsidRPr="00171438" w:rsidTr="002076E4">
        <w:trPr>
          <w:cantSplit/>
        </w:trPr>
        <w:tc>
          <w:tcPr>
            <w:tcW w:w="9932" w:type="dxa"/>
            <w:gridSpan w:val="5"/>
          </w:tcPr>
          <w:p w:rsidR="0056572C" w:rsidRPr="00171438" w:rsidRDefault="0056572C" w:rsidP="0056572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  <w:vAlign w:val="center"/>
          </w:tcPr>
          <w:p w:rsidR="0056572C" w:rsidRPr="00853F2C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791999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  <w:vAlign w:val="center"/>
          </w:tcPr>
          <w:p w:rsidR="00881C0B" w:rsidRPr="00853F2C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  <w:trHeight w:val="177"/>
        </w:trPr>
        <w:tc>
          <w:tcPr>
            <w:tcW w:w="9932" w:type="dxa"/>
            <w:gridSpan w:val="5"/>
          </w:tcPr>
          <w:p w:rsidR="00881C0B" w:rsidRPr="00171438" w:rsidRDefault="00881C0B" w:rsidP="002076E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881C0B" w:rsidRPr="00853F2C" w:rsidRDefault="003D630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881C0B" w:rsidRPr="00853F2C" w:rsidRDefault="003D630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881C0B" w:rsidRPr="00853F2C" w:rsidRDefault="003D630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881C0B" w:rsidRPr="00853F2C" w:rsidRDefault="003D630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881C0B" w:rsidRPr="00171438" w:rsidRDefault="00926386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</w:t>
            </w:r>
            <w:r w:rsidR="0056572C">
              <w:rPr>
                <w:b/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9932" w:type="dxa"/>
            <w:gridSpan w:val="5"/>
          </w:tcPr>
          <w:p w:rsidR="00881C0B" w:rsidRPr="00171438" w:rsidRDefault="00881C0B" w:rsidP="002076E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BF3398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BF3398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BF3398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881C0B" w:rsidRPr="00866C6C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171438" w:rsidRDefault="00881C0B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881C0B" w:rsidRPr="00171438" w:rsidTr="0056572C">
        <w:trPr>
          <w:cantSplit/>
          <w:trHeight w:val="653"/>
        </w:trPr>
        <w:tc>
          <w:tcPr>
            <w:tcW w:w="709" w:type="dxa"/>
          </w:tcPr>
          <w:p w:rsidR="00881C0B" w:rsidRPr="00171438" w:rsidRDefault="00881C0B" w:rsidP="00881C0B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56572C" w:rsidRDefault="00881C0B" w:rsidP="00881C0B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</w:p>
          <w:p w:rsidR="00881C0B" w:rsidRPr="0056572C" w:rsidRDefault="0056572C" w:rsidP="00881C0B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>
              <w:rPr>
                <w:b/>
                <w:smallCaps/>
                <w:snapToGrid w:val="0"/>
                <w:vertAlign w:val="subscript"/>
              </w:rPr>
              <w:t>(стр. 2=</w:t>
            </w:r>
            <w:r w:rsidR="00881C0B"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 w:rsidR="00881C0B">
              <w:rPr>
                <w:b/>
                <w:smallCaps/>
                <w:snapToGrid w:val="0"/>
                <w:vertAlign w:val="subscript"/>
              </w:rPr>
              <w:t>300=стр.10</w:t>
            </w:r>
            <w:r w:rsidR="00881C0B"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r w:rsidR="00881C0B">
              <w:rPr>
                <w:b/>
                <w:smallCaps/>
                <w:snapToGrid w:val="0"/>
                <w:vertAlign w:val="subscript"/>
              </w:rPr>
              <w:t>29</w:t>
            </w:r>
            <w:r w:rsidR="00881C0B" w:rsidRPr="00171438">
              <w:rPr>
                <w:b/>
                <w:smallCaps/>
                <w:snapToGrid w:val="0"/>
                <w:vertAlign w:val="subscript"/>
              </w:rPr>
              <w:t>0)</w:t>
            </w:r>
            <w:r w:rsidR="00881C0B"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171438" w:rsidRDefault="00BF3398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0,00</w:t>
            </w:r>
          </w:p>
        </w:tc>
        <w:tc>
          <w:tcPr>
            <w:tcW w:w="970" w:type="dxa"/>
          </w:tcPr>
          <w:p w:rsidR="00881C0B" w:rsidRPr="00171438" w:rsidRDefault="00881C0B" w:rsidP="00881C0B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881C0B" w:rsidRDefault="00881C0B" w:rsidP="00881C0B">
      <w:pPr>
        <w:widowControl w:val="0"/>
        <w:suppressAutoHyphens/>
        <w:jc w:val="both"/>
        <w:rPr>
          <w:lang w:eastAsia="x-none"/>
        </w:rPr>
      </w:pPr>
    </w:p>
    <w:p w:rsidR="00881C0B" w:rsidRPr="00171438" w:rsidRDefault="00881C0B" w:rsidP="00881C0B">
      <w:pPr>
        <w:widowControl w:val="0"/>
        <w:suppressAutoHyphens/>
        <w:ind w:firstLine="720"/>
        <w:jc w:val="both"/>
        <w:rPr>
          <w:lang w:val="x-none" w:eastAsia="x-none"/>
        </w:rPr>
      </w:pPr>
      <w:r w:rsidRPr="00171438"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pPr w:leftFromText="180" w:rightFromText="180" w:vertAnchor="text" w:horzAnchor="margin" w:tblpXSpec="center" w:tblpY="96"/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881C0B" w:rsidRPr="00171438" w:rsidTr="00881C0B">
        <w:trPr>
          <w:cantSplit/>
          <w:trHeight w:val="1078"/>
        </w:trPr>
        <w:tc>
          <w:tcPr>
            <w:tcW w:w="4077" w:type="dxa"/>
          </w:tcPr>
          <w:p w:rsidR="00881C0B" w:rsidRDefault="00881C0B" w:rsidP="00881C0B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</w:pPr>
            <w:r w:rsidRPr="00171438">
              <w:rPr>
                <w:rFonts w:eastAsia="Calibri"/>
                <w:lang w:eastAsia="en-US"/>
              </w:rPr>
              <w:t>Кандидат</w:t>
            </w:r>
            <w:r w:rsidRPr="00171438">
              <w:br/>
            </w:r>
          </w:p>
          <w:p w:rsidR="00881C0B" w:rsidRPr="00171438" w:rsidRDefault="00881C0B" w:rsidP="00881C0B">
            <w:pPr>
              <w:widowControl w:val="0"/>
              <w:suppressAutoHyphens/>
            </w:pPr>
          </w:p>
          <w:p w:rsidR="00881C0B" w:rsidRPr="00171438" w:rsidRDefault="00881C0B" w:rsidP="00881C0B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881C0B" w:rsidRDefault="00881C0B" w:rsidP="00881C0B">
            <w:pPr>
              <w:widowControl w:val="0"/>
              <w:suppressAutoHyphens/>
              <w:rPr>
                <w:sz w:val="20"/>
                <w:szCs w:val="20"/>
              </w:rPr>
            </w:pPr>
            <w:r w:rsidRPr="00171438">
              <w:rPr>
                <w:sz w:val="20"/>
                <w:szCs w:val="20"/>
              </w:rPr>
              <w:t>*Заполняется только в итоговом финансовом отчете</w:t>
            </w:r>
          </w:p>
          <w:p w:rsidR="00881C0B" w:rsidRPr="00171438" w:rsidRDefault="00881C0B" w:rsidP="00881C0B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Для итогового финансового отчета</w:t>
            </w:r>
          </w:p>
        </w:tc>
        <w:tc>
          <w:tcPr>
            <w:tcW w:w="284" w:type="dxa"/>
            <w:vAlign w:val="bottom"/>
          </w:tcPr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FD4995" w:rsidRDefault="00FD4995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  <w:r w:rsidR="003B0818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 02 октября</w:t>
            </w:r>
            <w:r w:rsidR="00220675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   </w:t>
            </w:r>
            <w:r w:rsidRPr="00FD4995">
              <w:rPr>
                <w:rFonts w:eastAsia="Calibri"/>
                <w:sz w:val="20"/>
                <w:szCs w:val="20"/>
                <w:u w:val="single"/>
                <w:lang w:eastAsia="en-US"/>
              </w:rPr>
              <w:t>2020г.</w:t>
            </w:r>
            <w:r w:rsidR="00220675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    </w:t>
            </w: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FD4995" w:rsidRDefault="00FD4995" w:rsidP="00FD4995">
            <w:pPr>
              <w:widowControl w:val="0"/>
              <w:suppressAutoHyphens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            </w:t>
            </w:r>
            <w:r w:rsidRPr="00FD4995">
              <w:rPr>
                <w:rFonts w:eastAsia="Calibri"/>
                <w:sz w:val="20"/>
                <w:szCs w:val="20"/>
                <w:u w:val="single"/>
                <w:lang w:eastAsia="en-US"/>
              </w:rPr>
              <w:t>В.В. Нарышкин</w:t>
            </w: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81C0B" w:rsidRPr="00171438" w:rsidRDefault="00881C0B" w:rsidP="00881C0B">
      <w:pPr>
        <w:widowControl w:val="0"/>
        <w:suppressAutoHyphens/>
        <w:ind w:firstLine="720"/>
        <w:jc w:val="both"/>
        <w:rPr>
          <w:lang w:val="x-none" w:eastAsia="x-none"/>
        </w:rPr>
      </w:pPr>
    </w:p>
    <w:p w:rsidR="00881C0B" w:rsidRDefault="00881C0B" w:rsidP="00881C0B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81C0B" w:rsidRDefault="00881C0B" w:rsidP="00881C0B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81C0B" w:rsidRDefault="00881C0B" w:rsidP="00881C0B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34B92" w:rsidRDefault="00D34B92"/>
    <w:sectPr w:rsidR="00D34B92" w:rsidSect="00881C0B"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7A"/>
    <w:rsid w:val="000674EB"/>
    <w:rsid w:val="00085644"/>
    <w:rsid w:val="000D102D"/>
    <w:rsid w:val="001745AC"/>
    <w:rsid w:val="001911FC"/>
    <w:rsid w:val="0021059B"/>
    <w:rsid w:val="00220675"/>
    <w:rsid w:val="002765A9"/>
    <w:rsid w:val="003B0818"/>
    <w:rsid w:val="003C7DE2"/>
    <w:rsid w:val="003D630C"/>
    <w:rsid w:val="00413674"/>
    <w:rsid w:val="00467754"/>
    <w:rsid w:val="004A7A37"/>
    <w:rsid w:val="0056572C"/>
    <w:rsid w:val="005E7EA5"/>
    <w:rsid w:val="00665631"/>
    <w:rsid w:val="00675BA5"/>
    <w:rsid w:val="006A6B66"/>
    <w:rsid w:val="00732ACC"/>
    <w:rsid w:val="00741131"/>
    <w:rsid w:val="00770CB3"/>
    <w:rsid w:val="007874EC"/>
    <w:rsid w:val="00791999"/>
    <w:rsid w:val="0082127A"/>
    <w:rsid w:val="00853F2C"/>
    <w:rsid w:val="00881C0B"/>
    <w:rsid w:val="008B5F9A"/>
    <w:rsid w:val="008C343A"/>
    <w:rsid w:val="008D6091"/>
    <w:rsid w:val="009042DF"/>
    <w:rsid w:val="00911509"/>
    <w:rsid w:val="00926386"/>
    <w:rsid w:val="009429BD"/>
    <w:rsid w:val="00994894"/>
    <w:rsid w:val="00A13F9F"/>
    <w:rsid w:val="00A958CD"/>
    <w:rsid w:val="00AC42F0"/>
    <w:rsid w:val="00AD00E6"/>
    <w:rsid w:val="00BD0F1E"/>
    <w:rsid w:val="00BF3398"/>
    <w:rsid w:val="00C26023"/>
    <w:rsid w:val="00C63D8D"/>
    <w:rsid w:val="00C92A05"/>
    <w:rsid w:val="00D34B92"/>
    <w:rsid w:val="00D57D39"/>
    <w:rsid w:val="00DA2938"/>
    <w:rsid w:val="00DA358E"/>
    <w:rsid w:val="00E211B8"/>
    <w:rsid w:val="00E86737"/>
    <w:rsid w:val="00E87A21"/>
    <w:rsid w:val="00F33CBC"/>
    <w:rsid w:val="00F76477"/>
    <w:rsid w:val="00FD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E847A-29C8-49A5-9A9D-2DEEE29F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881C0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rsid w:val="00732A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Московское РО</dc:creator>
  <cp:keywords/>
  <dc:description/>
  <cp:lastModifiedBy>1</cp:lastModifiedBy>
  <cp:revision>3</cp:revision>
  <dcterms:created xsi:type="dcterms:W3CDTF">2020-10-05T06:57:00Z</dcterms:created>
  <dcterms:modified xsi:type="dcterms:W3CDTF">2020-10-05T08:27:00Z</dcterms:modified>
</cp:coreProperties>
</file>