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3E" w:rsidRPr="007A66B6" w:rsidRDefault="004A5A3E" w:rsidP="00C43637">
      <w:pPr>
        <w:spacing w:after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bookmarkStart w:id="0" w:name="Par28"/>
      <w:bookmarkEnd w:id="0"/>
      <w:r w:rsidRPr="007A66B6">
        <w:rPr>
          <w:rFonts w:ascii="Times New Roman" w:eastAsia="Times New Roman" w:hAnsi="Times New Roman"/>
          <w:sz w:val="28"/>
          <w:szCs w:val="28"/>
        </w:rPr>
        <w:t xml:space="preserve">ОБЗОР </w:t>
      </w:r>
    </w:p>
    <w:p w:rsidR="004A5A3E" w:rsidRPr="007A66B6" w:rsidRDefault="004A5A3E" w:rsidP="00C43637">
      <w:pPr>
        <w:spacing w:after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изменений законодательства за </w:t>
      </w:r>
      <w:r w:rsidR="002D1F29">
        <w:rPr>
          <w:rFonts w:ascii="Times New Roman" w:eastAsia="Times New Roman" w:hAnsi="Times New Roman"/>
          <w:sz w:val="28"/>
          <w:szCs w:val="28"/>
        </w:rPr>
        <w:t>апрель</w:t>
      </w:r>
      <w:r w:rsidRPr="007A66B6">
        <w:rPr>
          <w:rFonts w:ascii="Times New Roman" w:eastAsia="Times New Roman" w:hAnsi="Times New Roman"/>
          <w:sz w:val="28"/>
          <w:szCs w:val="28"/>
        </w:rPr>
        <w:t>-июнь 2021 года</w:t>
      </w:r>
    </w:p>
    <w:p w:rsidR="004A5A3E" w:rsidRPr="007A66B6" w:rsidRDefault="004A5A3E" w:rsidP="00C43637">
      <w:pPr>
        <w:spacing w:after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(по состоянию на 15 июня 2021 г.)</w:t>
      </w:r>
    </w:p>
    <w:p w:rsidR="004A5A3E" w:rsidRPr="007A66B6" w:rsidRDefault="004A5A3E" w:rsidP="00C436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749F5" w:rsidRPr="007A66B6" w:rsidRDefault="00D749F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ОСНОВЫ ГОСУДАРСТВЕННОГО УПРАВЛЕНИЯ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6E7A28" w:rsidRPr="007A66B6" w:rsidRDefault="006E7A28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Введена административная ответственность за принудительную высадку из автобуса, трамвая или троллейбуса несовершеннолетнего, следующего без сопровождения взрослых</w:t>
      </w:r>
    </w:p>
    <w:p w:rsidR="006E7A28" w:rsidRPr="007A66B6" w:rsidRDefault="006E7A28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E7A28" w:rsidRPr="007A66B6" w:rsidRDefault="006E7A28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5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20.04.2021 № 98-ФЗ «О внесении изменений в Кодекс Российской Федерации об административных правонарушениях»</w:t>
      </w:r>
    </w:p>
    <w:p w:rsidR="006E7A28" w:rsidRPr="007A66B6" w:rsidRDefault="006E7A28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Установлено, что в случае принудительной высадки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и если эти действия не содержат признаков уголовно наказуемого деяния, на водителя может быть наложен штраф в размере пяти тысяч рублей</w:t>
      </w:r>
      <w:proofErr w:type="gramEnd"/>
      <w:r w:rsidRPr="007A66B6">
        <w:rPr>
          <w:sz w:val="28"/>
          <w:szCs w:val="28"/>
        </w:rPr>
        <w:t>, а на должностных лиц - от двадцати тысяч до тридцати тысяч рублей.</w:t>
      </w:r>
    </w:p>
    <w:p w:rsidR="004A5A3E" w:rsidRPr="007A66B6" w:rsidRDefault="006E7A28" w:rsidP="00C436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B6">
        <w:rPr>
          <w:rFonts w:ascii="Times New Roman" w:hAnsi="Times New Roman"/>
          <w:sz w:val="28"/>
          <w:szCs w:val="28"/>
        </w:rPr>
        <w:t>Кроме того, с одной тысячи до пяти тысяч рублей увеличены размеры штрафов за противоправные действия при пересечении железнодорожных путей, совершенные водителями транспортных средств</w:t>
      </w:r>
      <w:r w:rsidR="00C43637" w:rsidRPr="007A66B6">
        <w:rPr>
          <w:rFonts w:ascii="Times New Roman" w:hAnsi="Times New Roman"/>
          <w:sz w:val="28"/>
          <w:szCs w:val="28"/>
        </w:rPr>
        <w:t>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rFonts w:eastAsia="Times New Roman"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Нормы Трудового кодекса РФ приведены в соответствие с изменениями, внесенными в Конституцию РФ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6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110-ФЗ «О внесении изменения в статью 10 Трудового кодекса Российской Федерации»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Статья 10 Трудового кодекса РФ, определяющая соотношение правил трудового законодательства, иных актов, содержащих нормы трудового права, и норм международного права дополнена положением, согласно которому не допускается применение правил международных договоров РФ в их истолковании, противоречащем Конституции РФ. Такое противоречие может быть установлено в порядке, определенном федеральным конституционным законом.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Положения Земельного кодекса РФ и Жилищного кодекса РФ приведены в соответствие с обновленными положениями Конституции РФ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7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113-ФЗ «О внесении изменений в статью 4 Земельного кодекса Российской Федерации и статью 9 Жилищного кодекса Российской Федерации»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Земельный кодекс РФ и Жилищный кодекс РФ дополнены нормами, согласно которым не допускается применение правил международных договоров РФ в их истолковании, противоречащем Конституции РФ. Такое противоречие может быть установлено в порядке, определенном федеральным конституционным законом.</w:t>
      </w:r>
    </w:p>
    <w:p w:rsidR="007A6066" w:rsidRPr="007A66B6" w:rsidRDefault="007A6066" w:rsidP="007A60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6066" w:rsidRPr="007A66B6" w:rsidRDefault="007A6066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Подписан закон об ограничении пассивного избирательного права причастных к деятельности экстремистских или террористических организаций лиц</w:t>
      </w:r>
    </w:p>
    <w:p w:rsidR="007A6066" w:rsidRPr="007A66B6" w:rsidRDefault="007A6066" w:rsidP="007A606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6066" w:rsidRPr="007A66B6" w:rsidRDefault="007A6066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bCs/>
          <w:i/>
          <w:sz w:val="28"/>
          <w:szCs w:val="28"/>
        </w:rPr>
        <w:t>Федеральный закон от 04.06.2021 № 157-ФЗ «О внесении изменений в статью 4 Федерального закона «Об основных гарантиях избирательных прав и права на участие в референдуме граждан Российской Федерации» и статью 4 Федерального закона «О выборах депутатов Государственной Думы Федерального Собрания Российской Федерации»</w:t>
      </w:r>
    </w:p>
    <w:p w:rsidR="007A6066" w:rsidRPr="007A66B6" w:rsidRDefault="007A6066" w:rsidP="007A606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Так, согласно поправкам, внесенным в Федеральный закон от 12.06.2002 № 67-ФЗ «Об основных гарантиях избирательных прав и права на участие в референдуме граждан Российской Федерации», не имеют права быть избранными граждане РФ,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25.07.2002 № 114-ФЗ «О противодейст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>вии экстремистской деятельности»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либо Федеральным законом от 06.03.2006 № 35-ФЗ «О противодействии терроризму».</w:t>
      </w:r>
    </w:p>
    <w:p w:rsidR="007A6066" w:rsidRPr="007A66B6" w:rsidRDefault="007A6066" w:rsidP="007A606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Согласно изменению, внесенному в Федеральный закон от 22.02.2014 № 20-ФЗ «О выборах депутатов Государственной Думы Федерального Собрания Российской Федерации», также не имеет права быть избранным депутатом Госдумы гражданин РФ, причастный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указанными федеральными законами.</w:t>
      </w:r>
      <w:proofErr w:type="gramEnd"/>
    </w:p>
    <w:p w:rsidR="007A6066" w:rsidRPr="007A66B6" w:rsidRDefault="007A6066" w:rsidP="0017314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 xml:space="preserve">ил 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в силу 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>04</w:t>
      </w:r>
      <w:r w:rsidR="00173148" w:rsidRPr="007A66B6">
        <w:rPr>
          <w:rFonts w:ascii="Times New Roman" w:eastAsia="Times New Roman" w:hAnsi="Times New Roman"/>
          <w:sz w:val="28"/>
          <w:szCs w:val="28"/>
        </w:rPr>
        <w:t xml:space="preserve"> июня 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>2021 г.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2330F9" w:rsidRPr="007A66B6" w:rsidRDefault="002330F9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Упрощен порядок регистрации граждан РФ по месту пребывания и по месту жительства</w:t>
      </w:r>
    </w:p>
    <w:p w:rsidR="007A6066" w:rsidRPr="007A66B6" w:rsidRDefault="007A6066" w:rsidP="006010AB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2330F9" w:rsidRPr="007A66B6" w:rsidRDefault="008F6169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hyperlink r:id="rId8" w:history="1">
        <w:r w:rsidR="002330F9" w:rsidRPr="007A66B6">
          <w:rPr>
            <w:i/>
            <w:sz w:val="28"/>
            <w:szCs w:val="28"/>
          </w:rPr>
          <w:t>Постановление</w:t>
        </w:r>
      </w:hyperlink>
      <w:r w:rsidR="002330F9" w:rsidRPr="007A66B6">
        <w:rPr>
          <w:i/>
          <w:sz w:val="28"/>
          <w:szCs w:val="28"/>
        </w:rPr>
        <w:t xml:space="preserve"> Правительства РФ от 17.05.2021 № 744 «О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Федерации»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Предусмотрена возможность представления гражданами заявления о регистрации в любой орган регистрационного учета в пределах муниципального района, городского округа по выбору гражданина, а для городов федерального значения - в любой орган регистрационного учета в пределах города по выбору гражданина.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Также, в частности, по желанию гражданина свидетельство о регистрации по месту пребывания может быть направлено органом регистрационного учета в форме электронного документа, подписанного усиленной квалифицированной электронной подписью должностного лица органа регистрационного учета (при подаче заявления о регистрации по месту пребывания через портал госуслуг). </w:t>
      </w:r>
      <w:proofErr w:type="gramStart"/>
      <w:r w:rsidRPr="007A66B6">
        <w:rPr>
          <w:sz w:val="28"/>
          <w:szCs w:val="28"/>
        </w:rPr>
        <w:t>По желанию законного представителя свидетельство о регистрации по месту жительства гражданина, не достигшего 14-летнего возраста, может быть направлено органом регистрационного учета по почте по адресу жилого помещения, указанного в заявлении о регистрации по месту жительства, либо в форме электронного документа, подписанного усиленной квалифицированной электронной подписью должностного лица органа регистрационного учета, в личный кабинет законного представителя на портале госуслуг.</w:t>
      </w:r>
      <w:proofErr w:type="gramEnd"/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Кроме того, сокращены сроки определенных регистрационных действий.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Постановление вступает в силу с 1 июля 2022 года, за исключением отдельных положений, которые вступают в силу с 1 июля 2021 года.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A6066" w:rsidRPr="007A66B6" w:rsidRDefault="007A60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 1 июля 2021 г. лицам, впервые получающим общегражданский паспорт, будет вручаться Конституция РФ</w:t>
      </w:r>
    </w:p>
    <w:p w:rsidR="007A6066" w:rsidRPr="007A66B6" w:rsidRDefault="007A6066" w:rsidP="007A606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A6066" w:rsidRPr="007A66B6" w:rsidRDefault="008F6169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hyperlink r:id="rId9" w:history="1">
        <w:r w:rsidR="007A6066" w:rsidRPr="007A66B6">
          <w:rPr>
            <w:i/>
            <w:sz w:val="28"/>
            <w:szCs w:val="28"/>
          </w:rPr>
          <w:t>Постановление</w:t>
        </w:r>
      </w:hyperlink>
      <w:r w:rsidR="007A6066" w:rsidRPr="007A66B6">
        <w:rPr>
          <w:i/>
          <w:sz w:val="28"/>
          <w:szCs w:val="28"/>
        </w:rPr>
        <w:t xml:space="preserve"> Правительства РФ от 20.05.2021 № 761 «О внесении изменения в Положение о паспорте гражданина Российской Федерации»</w:t>
      </w:r>
    </w:p>
    <w:p w:rsidR="007A6066" w:rsidRPr="007A66B6" w:rsidRDefault="007A6066" w:rsidP="007A606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Установлено, что одновременно с паспортом гражданам, достигшим возраста 14 лет, а также лицам, приобретшим гражданство РФ, за исключением лиц, подававших заявление о приеме в гражданство РФ в дипломатические представительства или консульские учреждения РФ, вручается издание Конституции РФ (в актуальной редакции).</w:t>
      </w:r>
    </w:p>
    <w:p w:rsidR="007A6066" w:rsidRPr="007A66B6" w:rsidRDefault="007A6066" w:rsidP="007A606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Настоящее Постановление вступает в силу с 1 июля 2021 г.</w:t>
      </w:r>
    </w:p>
    <w:p w:rsidR="007A6066" w:rsidRPr="007A66B6" w:rsidRDefault="007A6066" w:rsidP="007A60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9F5" w:rsidRPr="007A66B6" w:rsidRDefault="00D749F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МФЦ смогут принимать заявления на оказание финансовой помощи от граждан, пострадавших из-за чрезвычайных ситуаций природного или техногенного характера</w:t>
      </w:r>
    </w:p>
    <w:p w:rsidR="004A5A3E" w:rsidRPr="007A66B6" w:rsidRDefault="004A5A3E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A5A3E" w:rsidRPr="007A66B6" w:rsidRDefault="008F6169" w:rsidP="002D1F2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hyperlink r:id="rId10" w:history="1">
        <w:r w:rsidR="004A5A3E" w:rsidRPr="007A66B6">
          <w:rPr>
            <w:rFonts w:ascii="Times New Roman" w:eastAsia="Times New Roman" w:hAnsi="Times New Roman"/>
            <w:i/>
            <w:sz w:val="28"/>
            <w:szCs w:val="28"/>
          </w:rPr>
          <w:t>Постановление</w:t>
        </w:r>
      </w:hyperlink>
      <w:r w:rsidR="004A5A3E" w:rsidRPr="007A66B6">
        <w:rPr>
          <w:rFonts w:ascii="Times New Roman" w:eastAsia="Times New Roman" w:hAnsi="Times New Roman"/>
          <w:i/>
          <w:sz w:val="28"/>
          <w:szCs w:val="28"/>
        </w:rPr>
        <w:t xml:space="preserve"> Правительства РФ от 02.06.2021 № 857</w:t>
      </w:r>
      <w:r w:rsidR="007A6066" w:rsidRPr="007A66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A5A3E" w:rsidRPr="007A66B6">
        <w:rPr>
          <w:rFonts w:ascii="Times New Roman" w:eastAsia="Times New Roman" w:hAnsi="Times New Roman"/>
          <w:i/>
          <w:sz w:val="28"/>
          <w:szCs w:val="28"/>
        </w:rPr>
        <w:t>«О внесении изменений в рекомендуемый перечень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услуг»</w:t>
      </w:r>
    </w:p>
    <w:p w:rsidR="00D749F5" w:rsidRPr="007A66B6" w:rsidRDefault="00D749F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Ранее для получения таких выплат нужно было обращаться в местные администрации. Соответствующие изменения внесены в Постановление Правительства РФ от 27.09.2011 </w:t>
      </w:r>
      <w:r w:rsidR="004A5A3E" w:rsidRPr="007A66B6">
        <w:rPr>
          <w:rFonts w:ascii="Times New Roman" w:eastAsia="Times New Roman" w:hAnsi="Times New Roman"/>
          <w:sz w:val="28"/>
          <w:szCs w:val="28"/>
        </w:rPr>
        <w:t>№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797.</w:t>
      </w:r>
    </w:p>
    <w:p w:rsidR="006010AB" w:rsidRPr="007A66B6" w:rsidRDefault="006010AB" w:rsidP="006010AB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010AB" w:rsidRPr="007A66B6" w:rsidRDefault="006010AB" w:rsidP="006010AB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65C5" w:rsidRPr="007A66B6" w:rsidRDefault="001C65C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ГРАЖДАНСКОЕ ПРАВО</w:t>
      </w:r>
    </w:p>
    <w:p w:rsidR="006010AB" w:rsidRPr="007A66B6" w:rsidRDefault="006010AB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Запрещено обращать взыскание по исполнительным документам на домашних животных, используемых для целей, не связанных с предпринимательской деятельностью</w:t>
      </w:r>
    </w:p>
    <w:p w:rsidR="006010AB" w:rsidRPr="007A66B6" w:rsidRDefault="006010AB" w:rsidP="006010AB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1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106-ФЗ «О внесении изменения в статью 446 Гражданского процессуального кодекса Российской Федерации»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 xml:space="preserve">В установленный статьей 446 ГПК РФ перечень имущества, на которое не может быть обращено взыскание по исполнительным документам, включены домашние животные, используемые для целей, не связанных с осуществлением предпринимательской деятельности, определенные Федеральным законом от 27 декабря 2018 года </w:t>
      </w:r>
      <w:r w:rsidR="006010AB" w:rsidRPr="007A66B6">
        <w:rPr>
          <w:sz w:val="28"/>
          <w:szCs w:val="28"/>
        </w:rPr>
        <w:t>№</w:t>
      </w:r>
      <w:r w:rsidRPr="007A66B6">
        <w:rPr>
          <w:sz w:val="28"/>
          <w:szCs w:val="28"/>
        </w:rPr>
        <w:t xml:space="preserve"> 498-ФЗ </w:t>
      </w:r>
      <w:r w:rsidR="006010AB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6010AB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.</w:t>
      </w:r>
      <w:proofErr w:type="gramEnd"/>
    </w:p>
    <w:p w:rsidR="00C23D9D" w:rsidRPr="007A66B6" w:rsidRDefault="00C23D9D" w:rsidP="00C23D9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30</w:t>
      </w:r>
      <w:r w:rsidR="00173148" w:rsidRPr="007A66B6">
        <w:rPr>
          <w:rFonts w:ascii="Times New Roman" w:eastAsia="Times New Roman" w:hAnsi="Times New Roman"/>
          <w:sz w:val="28"/>
          <w:szCs w:val="28"/>
        </w:rPr>
        <w:t xml:space="preserve"> апреля </w:t>
      </w:r>
      <w:r w:rsidRPr="007A66B6">
        <w:rPr>
          <w:rFonts w:ascii="Times New Roman" w:eastAsia="Times New Roman" w:hAnsi="Times New Roman"/>
          <w:sz w:val="28"/>
          <w:szCs w:val="28"/>
        </w:rPr>
        <w:t>2021 г.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C65C5" w:rsidRPr="007A66B6" w:rsidRDefault="001C65C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 1 февраля 2022 года расширяется состав сведений, которые вносятся в кадастр недвижимости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65C5" w:rsidRPr="007A66B6" w:rsidRDefault="001C65C5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12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148-ФЗ</w:t>
      </w:r>
      <w:r w:rsidR="007A6066" w:rsidRPr="007A66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A66B6">
        <w:rPr>
          <w:rFonts w:ascii="Times New Roman" w:eastAsia="Times New Roman" w:hAnsi="Times New Roman"/>
          <w:i/>
          <w:sz w:val="28"/>
          <w:szCs w:val="28"/>
        </w:rPr>
        <w:t>«О внесении изменений в Федеральный закон «О государственной регистрации недвижимости»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Предусмотрено внесение следующих дополнительных сведений об объекте недвижимого имущества: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сведения о том, что жилое помещение расположено в многоквартирном доме, признанном аварийным и подлежащим сносу или реконструкции, или о признании жилого помещения, расположенного в многоквартирном доме, непригодным для проживания;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сведения о признании многоквартирного дома аварийным и подлежащим сносу или реконструкции или о признании жилого дома непригодным для проживания.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ЕГРН в случае принятия ими решений (актов)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  <w:proofErr w:type="gramEnd"/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Выписка, содержащая общедоступные сведения ЕГРН, должна дополнительно содержать сведения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7A6066" w:rsidRPr="007A66B6" w:rsidRDefault="007A6066" w:rsidP="007A60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2C37" w:rsidRPr="007A66B6" w:rsidRDefault="00B42C37" w:rsidP="007A60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3B2" w:rsidRPr="007A66B6" w:rsidRDefault="00A613B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СОЦИАЛЬНОЕ ОБЕСПЕЧЕНИЕ. ПОСОБИЯ И ЛЬГОТЫ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b/>
          <w:bCs/>
          <w:i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Подписан закон о переходе к </w:t>
      </w:r>
      <w:r w:rsidR="007A6066" w:rsidRPr="007A66B6">
        <w:rPr>
          <w:b/>
          <w:bCs/>
          <w:sz w:val="28"/>
          <w:szCs w:val="28"/>
        </w:rPr>
        <w:t>«</w:t>
      </w:r>
      <w:r w:rsidRPr="007A66B6">
        <w:rPr>
          <w:b/>
          <w:bCs/>
          <w:sz w:val="28"/>
          <w:szCs w:val="28"/>
        </w:rPr>
        <w:t>прямым</w:t>
      </w:r>
      <w:r w:rsidR="007A6066" w:rsidRPr="007A66B6">
        <w:rPr>
          <w:b/>
          <w:bCs/>
          <w:sz w:val="28"/>
          <w:szCs w:val="28"/>
        </w:rPr>
        <w:t>»</w:t>
      </w:r>
      <w:r w:rsidRPr="007A66B6">
        <w:rPr>
          <w:b/>
          <w:bCs/>
          <w:sz w:val="28"/>
          <w:szCs w:val="28"/>
        </w:rPr>
        <w:t xml:space="preserve"> выплатам пособий по нетрудоспособности органами ФСС РФ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3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126-ФЗ «О внесении изменений в отдельные законодательные акты Российской Федерации по вопросам обязательного социального страхования»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Реализуемый в ряде субъектов РФ </w:t>
      </w:r>
      <w:proofErr w:type="spellStart"/>
      <w:r w:rsidRPr="007A66B6">
        <w:rPr>
          <w:sz w:val="28"/>
          <w:szCs w:val="28"/>
        </w:rPr>
        <w:t>пилотный</w:t>
      </w:r>
      <w:proofErr w:type="spellEnd"/>
      <w:r w:rsidRPr="007A66B6">
        <w:rPr>
          <w:sz w:val="28"/>
          <w:szCs w:val="28"/>
        </w:rPr>
        <w:t xml:space="preserve"> проект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Прямые выплаты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, предусматривающий назначение и выплату страхового обеспечения, в том числе пособий по больничным листкам, территориальными органами ФСС РФ, показал положительные результаты.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Принятым законом закреплен переход всех субъектов РФ на новый механизм выплат страхового обеспечения.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Законом вносятся изменения в ряд федеральных законов, в том числе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Об основах обязательного социального страхования</w:t>
      </w:r>
      <w:r w:rsidR="007A6066" w:rsidRPr="007A66B6">
        <w:rPr>
          <w:sz w:val="28"/>
          <w:szCs w:val="28"/>
        </w:rPr>
        <w:t>», «</w:t>
      </w:r>
      <w:r w:rsidRPr="007A66B6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,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Об обязательном социальном страховании на случай временной нетрудоспосо</w:t>
      </w:r>
      <w:r w:rsidR="007A6066" w:rsidRPr="007A66B6">
        <w:rPr>
          <w:sz w:val="28"/>
          <w:szCs w:val="28"/>
        </w:rPr>
        <w:t>бности и в связи с материнством»</w:t>
      </w:r>
      <w:r w:rsidRPr="007A66B6">
        <w:rPr>
          <w:sz w:val="28"/>
          <w:szCs w:val="28"/>
        </w:rPr>
        <w:t>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Законом, в частности: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уточняются права и обязанности субъектов обязательного социального страхования;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определяется порядок назначения и выплаты страхового обеспечения;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предусматривается механизм возмещения излишне понесенных расходов на выплату обеспечения по страхованию;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устанавливается порядок проведения проверок полноты и достоверности документов и сведений, представляемых страхователем для назначения и выплаты страхового обеспечения;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вводится ответственность за нарушение требований законодательства </w:t>
      </w:r>
      <w:proofErr w:type="gramStart"/>
      <w:r w:rsidRPr="007A66B6">
        <w:rPr>
          <w:sz w:val="28"/>
          <w:szCs w:val="28"/>
        </w:rPr>
        <w:t>о</w:t>
      </w:r>
      <w:proofErr w:type="gramEnd"/>
      <w:r w:rsidRPr="007A66B6">
        <w:rPr>
          <w:sz w:val="28"/>
          <w:szCs w:val="28"/>
        </w:rPr>
        <w:t xml:space="preserve"> обязательном социальном страховании.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Расширены социальные гарантии членов семей погибших военнослужащих, не получивших при жизни статус ветерана боевых действий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4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135-ФЗ «О внесении изменений в статью 28 Федерального закона «О ветеранах»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случае если военнослужащий, участвующий в боевых действиях, погиб и не смог получить удостоверение ветерана боевых действий либо после участия в боевых действиях не получил соответствующее удостоверение и умер, то члены его семьи смогут получить удостоверение члена семьи ветерана боевых действий.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этом случае им предоставляются социальные гарантии, предусмотренные для членов семей погибших ветеранов боевых действий.</w:t>
      </w:r>
    </w:p>
    <w:p w:rsidR="00173148" w:rsidRPr="007A66B6" w:rsidRDefault="00173148" w:rsidP="0017314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30 апреля 2021 г.</w:t>
      </w:r>
    </w:p>
    <w:p w:rsidR="00173148" w:rsidRPr="007A66B6" w:rsidRDefault="00173148" w:rsidP="007A6066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Установлено освобождение от уплаты госпошлины за выдачу водительского удостоверения военнослужащим-призывникам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5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105-ФЗ «О внесении изменений в статью 333.35 части второй Налогового кодекса Российской Федерации»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Освобождение от уплаты госпошлины установлено: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за выдачу национального водительского удостоверения, удостоверения тракториста-машиниста (тракториста) гражданам, подлежащим призыву на военную службу и прошедшим подготовку по военно-учетным специальностям солдат, матросов, сержантов и старшин по направлению военного комиссариата;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за выдачу национального водительского удостоверения, подтверждающего право на управление транспортными средствами категории </w:t>
      </w:r>
      <w:r w:rsidR="007A6066" w:rsidRPr="007A66B6">
        <w:rPr>
          <w:sz w:val="28"/>
          <w:szCs w:val="28"/>
        </w:rPr>
        <w:lastRenderedPageBreak/>
        <w:t>«</w:t>
      </w:r>
      <w:r w:rsidRPr="007A66B6">
        <w:rPr>
          <w:sz w:val="28"/>
          <w:szCs w:val="28"/>
        </w:rPr>
        <w:t>D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и подкатегории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D1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, гражданам, проходящим военную службу по призыву.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Федеральный закон вступает в силу с 1 января 2022 года.</w:t>
      </w:r>
    </w:p>
    <w:p w:rsidR="00CE76D3" w:rsidRPr="007A66B6" w:rsidRDefault="00CE76D3" w:rsidP="00CE76D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Подписан закон о пособиях на детей и беременным женщинам</w:t>
      </w:r>
    </w:p>
    <w:p w:rsidR="00CE76D3" w:rsidRPr="007A66B6" w:rsidRDefault="00CE76D3" w:rsidP="00CE76D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16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151-ФЗ «О внесении изменений в отдельные законодательные акты Российской Федерации»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Изменениями, внесенными в Федеральный закон от 19 мая 1995 года № 81-ФЗ «О государственных пособиях гражданам, имеющим детей», предусматриваются, в частности: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право на ежемесячное пособие женщине, вставшей на учет в ранние сроки беременности (до двенадцати недель), со сроком беременности шесть и более недель, если размер среднедушевого дохода семьи не превышает величину прожиточного минимума в субъекте РФ;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право на ежемесячное пособие на ребенка в возрасте от 8 до 17 лет единственному родителю такого ребенка или родителю (законному представителю) такого ребенка, в отношении которого предусмотрена на основании судебного решения уплата алиментов, при этом размер среднедушевого дохода такой семьи не превышает величину прожиточного минимума в субъекте РФ.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До 1 июля 2021 года выплачивать единовременное пособие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за постановку на учет в ранние сроки беременности при наступлении отпуска по беременности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и родам будет ФСС РФ. 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После этой даты назначение и выплата пособия будет осуществляться через ПФР, независимо от того, работает женщина или нет.</w:t>
      </w:r>
    </w:p>
    <w:p w:rsidR="00F94CCF" w:rsidRPr="00F94CCF" w:rsidRDefault="00F94CCF" w:rsidP="00F94CCF">
      <w:pPr>
        <w:spacing w:after="0"/>
        <w:ind w:firstLine="709"/>
        <w:jc w:val="both"/>
        <w:rPr>
          <w:rFonts w:ascii="Verdana" w:eastAsia="Times New Roman" w:hAnsi="Verdana"/>
          <w:sz w:val="28"/>
          <w:szCs w:val="28"/>
        </w:rPr>
      </w:pPr>
      <w:proofErr w:type="gramStart"/>
      <w:r w:rsidRPr="00F94CCF">
        <w:rPr>
          <w:rFonts w:ascii="Times New Roman" w:eastAsia="Times New Roman" w:hAnsi="Times New Roman"/>
          <w:sz w:val="28"/>
          <w:szCs w:val="28"/>
        </w:rPr>
        <w:t>Порядок и условия назначения и выплаты ежемесячного пособия женщине, вставшей на учет в медицинской организации в ранние сроки беременности, и ежемесячного пособия на ребенка в возрасте от восьми до семнадцати лет в части, требования к составу семьи и перечню видов доходов, учитываемых при расчете среднедушевого дохода семьи, а также перечень документов (копий документов, сведений), необходимых для назначения указанных пособий, и</w:t>
      </w:r>
      <w:proofErr w:type="gramEnd"/>
      <w:r w:rsidRPr="00F94CCF">
        <w:rPr>
          <w:rFonts w:ascii="Times New Roman" w:eastAsia="Times New Roman" w:hAnsi="Times New Roman"/>
          <w:sz w:val="28"/>
          <w:szCs w:val="28"/>
        </w:rPr>
        <w:t xml:space="preserve"> формы заявлений об их назначении </w:t>
      </w:r>
      <w:r>
        <w:rPr>
          <w:rFonts w:ascii="Times New Roman" w:eastAsia="Times New Roman" w:hAnsi="Times New Roman"/>
          <w:sz w:val="28"/>
          <w:szCs w:val="28"/>
        </w:rPr>
        <w:t xml:space="preserve">по состоянию </w:t>
      </w:r>
      <w:r w:rsidRPr="00F94CCF">
        <w:rPr>
          <w:rFonts w:ascii="Times New Roman" w:eastAsia="Times New Roman" w:hAnsi="Times New Roman"/>
          <w:sz w:val="28"/>
          <w:szCs w:val="28"/>
        </w:rPr>
        <w:t xml:space="preserve">на 23 июня </w:t>
      </w:r>
      <w:r>
        <w:rPr>
          <w:rFonts w:ascii="Times New Roman" w:eastAsia="Times New Roman" w:hAnsi="Times New Roman"/>
          <w:sz w:val="28"/>
          <w:szCs w:val="28"/>
        </w:rPr>
        <w:t xml:space="preserve">2021 г. </w:t>
      </w:r>
      <w:r w:rsidRPr="00F94CCF">
        <w:rPr>
          <w:rFonts w:ascii="Times New Roman" w:eastAsia="Times New Roman" w:hAnsi="Times New Roman"/>
          <w:sz w:val="28"/>
          <w:szCs w:val="28"/>
        </w:rPr>
        <w:t xml:space="preserve">Правительством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F94CCF">
        <w:rPr>
          <w:rFonts w:ascii="Times New Roman" w:eastAsia="Times New Roman" w:hAnsi="Times New Roman"/>
          <w:sz w:val="28"/>
          <w:szCs w:val="28"/>
        </w:rPr>
        <w:t>утверждены.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Также вносятся изменения в Федеральный </w:t>
      </w:r>
      <w:hyperlink r:id="rId17" w:history="1">
        <w:r w:rsidRPr="007A66B6">
          <w:rPr>
            <w:rFonts w:ascii="Times New Roman" w:eastAsia="Times New Roman" w:hAnsi="Times New Roman"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sz w:val="28"/>
          <w:szCs w:val="28"/>
        </w:rPr>
        <w:t xml:space="preserve"> от 29.12.2006 № 255-ФЗ «Об обязательном социальном страховании на случай временной нетрудоспособности и в связи с материнством». 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С 01 сентября 2021 года б</w:t>
      </w:r>
      <w:r w:rsidRPr="007A66B6">
        <w:rPr>
          <w:rFonts w:ascii="Times New Roman" w:hAnsi="Times New Roman"/>
          <w:bCs/>
          <w:sz w:val="28"/>
          <w:szCs w:val="28"/>
        </w:rPr>
        <w:t>ольничный по уходу за ребенком в возрасте до 7 лет включительно будет оплачиваться в размере 100 процентов от заработка вне зависимости от трудового стажа родителя.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общему правилу размер пособия по временной нетрудоспособности зависит от продолжительности страхового стажа застрахованного лица и составляет: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- при наличии страхового стажа до 5 лет, - 60 процентов среднего заработка, но не более 44 400 рублей в среднем в месяц;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- при наличии страхового стажа от 5 до 8 лет, - 80 процентов среднего заработка, но не более 59 200 рублей в среднем в месяц;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- при наличии страхового стажа 8 и более лет, - 100 процентов среднего заработка, но не более 74 001 рубля в среднем в месяц.</w:t>
      </w:r>
    </w:p>
    <w:p w:rsidR="00CE76D3" w:rsidRPr="00F94CCF" w:rsidRDefault="00CE76D3" w:rsidP="00F94CC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94CCF">
        <w:rPr>
          <w:sz w:val="28"/>
          <w:szCs w:val="28"/>
        </w:rPr>
        <w:t>Таким образом, родители детей до 7 лет включительно смогут рассчитывать на 100% от среднего заработка во время больничного по уходу за ребенком, но не более 74 001 рубля в среднем в месяц, вне зависимости от трудового стажа.</w:t>
      </w:r>
    </w:p>
    <w:p w:rsidR="00CE76D3" w:rsidRPr="00F94CCF" w:rsidRDefault="00CE76D3" w:rsidP="00F94CCF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Принят закон о беззаявительном порядке назначения пенсий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18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153-ФЗ «О внесении изменений в отдельные законодательные акты Российской Федерации»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Закон вносит изменения в ряд законодательных актов, в том числе Закон РФ «О занятости населения в Российской Федерации», Федеральные законы «О государственной социальной помощи», «О государственном пенсионном обеспечении в Российской Федерации», «О страховых пенсиях» и др.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Законом закреплены правовые основания и порядок назначения в беззаявительном порядке пенсий, назначаемых по предложению органов службы занятости, а также страховых и социальных пенсий по инвалидности.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Предусматривается отказ от необходимости подачи заявлений и документов для совершения процедурных действий, направленных на реализацию прав граждан, связанных с пенсионным обеспечением, и закрепление презумпции согласия гражданина на назначение пенсии и изменение ее размера в сторону увеличения.</w:t>
      </w:r>
    </w:p>
    <w:p w:rsidR="00721702" w:rsidRPr="007A66B6" w:rsidRDefault="00721702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hAnsi="Times New Roman"/>
          <w:sz w:val="28"/>
          <w:szCs w:val="28"/>
        </w:rPr>
        <w:t>Федеральный закон вступает в силу с 1 января 2022 года.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23FBF" w:rsidRPr="007A66B6" w:rsidRDefault="00A23FBF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Информирование инвалида о полагающихся ему протезах и иных средствах реабилитации будет обеспечиваться посредством электронного каталога, а оплата производиться с использованием электронного сертификата</w:t>
      </w:r>
    </w:p>
    <w:p w:rsidR="00CE76D3" w:rsidRPr="007A66B6" w:rsidRDefault="00CE76D3" w:rsidP="00CE76D3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A23FBF" w:rsidRPr="007A66B6" w:rsidRDefault="008F6169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hyperlink r:id="rId19" w:history="1">
        <w:r w:rsidR="00A23FBF" w:rsidRPr="007A66B6">
          <w:rPr>
            <w:i/>
            <w:sz w:val="28"/>
            <w:szCs w:val="28"/>
          </w:rPr>
          <w:t>Постановление</w:t>
        </w:r>
      </w:hyperlink>
      <w:r w:rsidR="00A23FBF" w:rsidRPr="007A66B6">
        <w:rPr>
          <w:i/>
          <w:sz w:val="28"/>
          <w:szCs w:val="28"/>
        </w:rPr>
        <w:t xml:space="preserve"> Правительства РФ от 04.05.2021 № 695 «О внесении изменений в некоторые акты Правительства Российской Федерации в части использования электронного сертификата»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целях использования электронного сертификата на отдельные виды технических средств реабилитации (ТСР) инвалидами и застрахованными лицами, получившими повреждение здоровья вследствие несчастных случаев на производстве и профзаболеваний, постановлением регламентируется порядок направления заявления застрахованного </w:t>
      </w:r>
      <w:proofErr w:type="gramStart"/>
      <w:r w:rsidRPr="007A66B6">
        <w:rPr>
          <w:sz w:val="28"/>
          <w:szCs w:val="28"/>
        </w:rPr>
        <w:t>лица</w:t>
      </w:r>
      <w:proofErr w:type="gramEnd"/>
      <w:r w:rsidRPr="007A66B6">
        <w:rPr>
          <w:sz w:val="28"/>
          <w:szCs w:val="28"/>
        </w:rPr>
        <w:t xml:space="preserve"> в том числе в форме электронного документа с использованием единого портала госуслуг, сроки рассмотрения заявления, а также порядок оплаты средств реабилитации с использованием электронного сертификата.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Предусматривается возможность предоставления информации о протезах, протезно-ортопедических изделиях, </w:t>
      </w:r>
      <w:proofErr w:type="spellStart"/>
      <w:r w:rsidRPr="007A66B6">
        <w:rPr>
          <w:sz w:val="28"/>
          <w:szCs w:val="28"/>
        </w:rPr>
        <w:t>ортезах</w:t>
      </w:r>
      <w:proofErr w:type="spellEnd"/>
      <w:r w:rsidRPr="007A66B6">
        <w:rPr>
          <w:sz w:val="28"/>
          <w:szCs w:val="28"/>
        </w:rPr>
        <w:t>, технических средствах реабилитации, посредством обращения застрахованного лица (его доверенного лица) к электронному каталогу технических средств реабилитации (изделий).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выбору застрахованного лица (его доверенного лица) соответствующие средства реабилитации и услуги по их ремонту, могут быть приобретены (оплачены) с использованием электронного сертификата.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случае если их стоимость превышает предельную стоимость средств реабилитации и услуг по их ремонту, установленную в электронном сертификате, застрахованное лицо (его доверенное лицо) вправе осуществить доплату до их фактической стоимости за счет собственных средств.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Электронный сертификат используется для оплаты расходов в течение срока обеспечения застрахованного лица данными изделиями, предусмотренного программой реабилитации пострадавшего, но не более 12 месяцев со дня начала срока действия электронного сертификата.</w:t>
      </w:r>
    </w:p>
    <w:p w:rsidR="00721702" w:rsidRPr="00721702" w:rsidRDefault="00721702" w:rsidP="007217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Pr="00721702">
        <w:rPr>
          <w:rFonts w:ascii="Times New Roman" w:eastAsia="Times New Roman" w:hAnsi="Times New Roman"/>
          <w:sz w:val="28"/>
          <w:szCs w:val="28"/>
        </w:rPr>
        <w:t>26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сентября </w:t>
      </w:r>
      <w:r w:rsidRPr="00721702">
        <w:rPr>
          <w:rFonts w:ascii="Times New Roman" w:eastAsia="Times New Roman" w:hAnsi="Times New Roman"/>
          <w:sz w:val="28"/>
          <w:szCs w:val="28"/>
        </w:rPr>
        <w:t xml:space="preserve">2021 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721702">
        <w:rPr>
          <w:rFonts w:ascii="Times New Roman" w:eastAsia="Times New Roman" w:hAnsi="Times New Roman"/>
          <w:sz w:val="28"/>
          <w:szCs w:val="28"/>
        </w:rPr>
        <w:t>(за исключением отдельных положений).</w:t>
      </w:r>
    </w:p>
    <w:p w:rsidR="00721702" w:rsidRPr="007A66B6" w:rsidRDefault="00721702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461F8A" w:rsidRPr="007A66B6" w:rsidRDefault="00461F8A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Дети-сироты, находящиеся в больнице, не останутся без должного ухода и присмотра</w:t>
      </w:r>
    </w:p>
    <w:p w:rsidR="00CE76D3" w:rsidRPr="007A66B6" w:rsidRDefault="00CE76D3" w:rsidP="00CE76D3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461F8A" w:rsidRPr="007A66B6" w:rsidRDefault="008F6169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hyperlink r:id="rId20" w:history="1">
        <w:r w:rsidR="00461F8A" w:rsidRPr="007A66B6">
          <w:rPr>
            <w:i/>
            <w:sz w:val="28"/>
            <w:szCs w:val="28"/>
          </w:rPr>
          <w:t>Постановление</w:t>
        </w:r>
      </w:hyperlink>
      <w:r w:rsidR="00461F8A" w:rsidRPr="007A66B6">
        <w:rPr>
          <w:i/>
          <w:sz w:val="28"/>
          <w:szCs w:val="28"/>
        </w:rPr>
        <w:t xml:space="preserve"> Правительства РФ от 19.05.2021 № 760 «О внесении изменения в пункт 51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461F8A" w:rsidRPr="007A66B6" w:rsidRDefault="00461F8A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Ранее уход и присмотр за сиротами в больницах не входили в перечень медицинских услуг, а также не относились к видам деятельности детских </w:t>
      </w:r>
      <w:r w:rsidRPr="007A66B6">
        <w:rPr>
          <w:sz w:val="28"/>
          <w:szCs w:val="28"/>
        </w:rPr>
        <w:lastRenderedPageBreak/>
        <w:t>домов. К оказанию такой помощи, по мере возможности, привлекались негосударственные некоммерческие организации и волонтеры.</w:t>
      </w:r>
    </w:p>
    <w:p w:rsidR="00461F8A" w:rsidRPr="007A66B6" w:rsidRDefault="00461F8A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Теперь настоящим Постановлением закреплена социальная услуга </w:t>
      </w:r>
      <w:proofErr w:type="gramStart"/>
      <w:r w:rsidRPr="007A66B6">
        <w:rPr>
          <w:sz w:val="28"/>
          <w:szCs w:val="28"/>
        </w:rPr>
        <w:t>по совместному нахождению работников организаций для детей-сирот с детьми в медицинской организации при оказании</w:t>
      </w:r>
      <w:proofErr w:type="gramEnd"/>
      <w:r w:rsidRPr="007A66B6">
        <w:rPr>
          <w:sz w:val="28"/>
          <w:szCs w:val="28"/>
        </w:rPr>
        <w:t xml:space="preserve"> им медицинской помощи в стационарных условиях в течение всего периода оказания медицинской помощи.</w:t>
      </w:r>
    </w:p>
    <w:p w:rsidR="00264804" w:rsidRPr="007A66B6" w:rsidRDefault="00461F8A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При этом волонтеры, некоммерческие организации и благотворительные </w:t>
      </w:r>
      <w:proofErr w:type="gramStart"/>
      <w:r w:rsidRPr="007A66B6">
        <w:rPr>
          <w:sz w:val="28"/>
          <w:szCs w:val="28"/>
        </w:rPr>
        <w:t>фонды</w:t>
      </w:r>
      <w:proofErr w:type="gramEnd"/>
      <w:r w:rsidRPr="007A66B6">
        <w:rPr>
          <w:sz w:val="28"/>
          <w:szCs w:val="28"/>
        </w:rPr>
        <w:t xml:space="preserve"> как и прежде, могут привлекаться к сопровождению детей в случае оказания им медицинской помощи.</w:t>
      </w:r>
    </w:p>
    <w:p w:rsidR="00721702" w:rsidRPr="007A66B6" w:rsidRDefault="00721702" w:rsidP="00CE76D3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Настоящее Постановление вступило в силу 30 мая 2021 г.</w:t>
      </w:r>
    </w:p>
    <w:p w:rsidR="00264804" w:rsidRPr="007A66B6" w:rsidRDefault="00264804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4A5A3E" w:rsidRPr="007A66B6" w:rsidRDefault="004A5A3E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613B2" w:rsidRPr="007A66B6" w:rsidRDefault="00A613B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БАНКОВСКОЕ ДЕЛО</w:t>
      </w:r>
    </w:p>
    <w:p w:rsidR="00CE76D3" w:rsidRPr="007A66B6" w:rsidRDefault="00CE76D3" w:rsidP="00CE76D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64804" w:rsidRPr="007A66B6" w:rsidRDefault="00264804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Законом установлена обязанность кредиторов </w:t>
      </w:r>
      <w:proofErr w:type="gramStart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сообщать</w:t>
      </w:r>
      <w:proofErr w:type="gramEnd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 причины отказа предоставить ипотечные каникулы</w:t>
      </w:r>
    </w:p>
    <w:p w:rsidR="00CE76D3" w:rsidRPr="007A66B6" w:rsidRDefault="00CE76D3" w:rsidP="00CE76D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4804" w:rsidRPr="007A66B6" w:rsidRDefault="00264804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21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149-ФЗ «О внесении изменения в статью 6.1-1 Федерального закона «О потребительском кредите (займе)»</w:t>
      </w:r>
    </w:p>
    <w:p w:rsidR="00264804" w:rsidRPr="007A66B6" w:rsidRDefault="00264804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Соответствующая поправка внесена в Федеральный закон </w:t>
      </w:r>
      <w:r w:rsidR="00CE76D3" w:rsidRPr="007A66B6"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О потребительском кредите (займе)</w:t>
      </w:r>
      <w:r w:rsidR="00CE76D3" w:rsidRPr="007A66B6">
        <w:rPr>
          <w:rFonts w:ascii="Times New Roman" w:eastAsia="Times New Roman" w:hAnsi="Times New Roman"/>
          <w:sz w:val="28"/>
          <w:szCs w:val="28"/>
        </w:rPr>
        <w:t>».</w:t>
      </w:r>
    </w:p>
    <w:p w:rsidR="00264804" w:rsidRPr="007A66B6" w:rsidRDefault="00264804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Ранее кредитор был обязан лишь уведомить заемщика об отказе в удовлетворении его требования. Теперь в уведомлении необходимо будет указывать причины такого отказа.</w:t>
      </w:r>
    </w:p>
    <w:p w:rsidR="007E0B38" w:rsidRPr="007A66B6" w:rsidRDefault="007E0B38" w:rsidP="007E0B3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hAnsi="Times New Roman"/>
          <w:sz w:val="28"/>
          <w:szCs w:val="28"/>
        </w:rPr>
        <w:t>Федеральный закон вступил в силу с 6 июня 2021 года.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613B2" w:rsidRPr="007A66B6" w:rsidRDefault="00A613B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Лимит денежных переводов граждан в течение дня через СБП не может быть ниже 150 тыс. рублей</w:t>
      </w:r>
    </w:p>
    <w:p w:rsidR="008D1889" w:rsidRPr="007A66B6" w:rsidRDefault="008D1889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1889" w:rsidRPr="007A66B6" w:rsidRDefault="008F6169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="008D1889" w:rsidRPr="007A66B6">
          <w:rPr>
            <w:rFonts w:ascii="Times New Roman" w:eastAsia="Times New Roman" w:hAnsi="Times New Roman"/>
            <w:i/>
            <w:sz w:val="28"/>
            <w:szCs w:val="28"/>
          </w:rPr>
          <w:t>Указание</w:t>
        </w:r>
      </w:hyperlink>
      <w:r w:rsidR="008D1889" w:rsidRPr="007A66B6">
        <w:rPr>
          <w:rFonts w:ascii="Times New Roman" w:eastAsia="Times New Roman" w:hAnsi="Times New Roman"/>
          <w:i/>
          <w:sz w:val="28"/>
          <w:szCs w:val="28"/>
        </w:rPr>
        <w:t xml:space="preserve"> Банка России от 25.03.2021 № 5756-У</w:t>
      </w:r>
      <w:r w:rsidR="007E0B38" w:rsidRPr="007A66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D1889" w:rsidRPr="007A66B6">
        <w:rPr>
          <w:rFonts w:ascii="Times New Roman" w:eastAsia="Times New Roman" w:hAnsi="Times New Roman"/>
          <w:i/>
          <w:sz w:val="28"/>
          <w:szCs w:val="28"/>
        </w:rPr>
        <w:t>«О внесении изменений в Положение Банка России от 24 сентября 2020 года № 732-П «О платежной системе Банка России»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Соответствующее изменение внесено в Положение Банка России от 24 сентября 2020 года </w:t>
      </w:r>
      <w:r w:rsidR="008D1889" w:rsidRPr="007A66B6">
        <w:rPr>
          <w:rFonts w:ascii="Times New Roman" w:eastAsia="Times New Roman" w:hAnsi="Times New Roman"/>
          <w:sz w:val="28"/>
          <w:szCs w:val="28"/>
        </w:rPr>
        <w:t>№ 732-П «</w:t>
      </w:r>
      <w:r w:rsidRPr="007A66B6">
        <w:rPr>
          <w:rFonts w:ascii="Times New Roman" w:eastAsia="Times New Roman" w:hAnsi="Times New Roman"/>
          <w:sz w:val="28"/>
          <w:szCs w:val="28"/>
        </w:rPr>
        <w:t>О платежной системе Банка России</w:t>
      </w:r>
      <w:r w:rsidR="008D1889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>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Кроме того, в частности, установлена обязанность кредитных организаций - участников системы быстрых платежей (СБП) обеспечивать использование данного сервиса своими клиентами по всем операциям,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реализованным в соответствии с договором об оказании операционных услуг, услуг платежного клиринга.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При невозможности осуществления отдельных видов операций, в том числе по причине прекращения обслуживания клиентов, принятия решения о ликвидации или о прекращении деятельности в результате реорганизации, кредитные организации - участники СБП обязаны направлять обращение в ОПКЦ внешней платежной системы для актуализации перечня осуществляемых видов операций.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Указание вступ</w:t>
      </w:r>
      <w:r w:rsidR="007E0B38" w:rsidRPr="007A66B6">
        <w:rPr>
          <w:rFonts w:ascii="Times New Roman" w:eastAsia="Times New Roman" w:hAnsi="Times New Roman"/>
          <w:sz w:val="28"/>
          <w:szCs w:val="28"/>
        </w:rPr>
        <w:t>ило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в силу </w:t>
      </w:r>
      <w:r w:rsidR="007E0B38" w:rsidRPr="007A66B6">
        <w:rPr>
          <w:rFonts w:ascii="Times New Roman" w:eastAsia="Times New Roman" w:hAnsi="Times New Roman"/>
          <w:sz w:val="28"/>
          <w:szCs w:val="28"/>
        </w:rPr>
        <w:t>11 июня 2021 г.</w:t>
      </w:r>
      <w:r w:rsidRPr="007A66B6">
        <w:rPr>
          <w:rFonts w:ascii="Times New Roman" w:eastAsia="Times New Roman" w:hAnsi="Times New Roman"/>
          <w:sz w:val="28"/>
          <w:szCs w:val="28"/>
        </w:rPr>
        <w:t>, за исключением отдельных положений, для которых установлен более поздний срок вступления их в силу, - с 1 апреля 2022 года.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 </w:t>
      </w:r>
    </w:p>
    <w:p w:rsidR="00830196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СВЯЗЬ. ИНФОРМАЦИЯ</w:t>
      </w:r>
    </w:p>
    <w:p w:rsidR="005D0F22" w:rsidRPr="007A66B6" w:rsidRDefault="005D0F22" w:rsidP="005D0F2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Установлен запрет на распространение рекламных объявлений с помощью звукоусиливающей аппаратуры, находящейся на зданиях и строениях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2330F9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23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150-ФЗ «О внесении изменения в статью 19 Федерального закона «О рекламе»</w:t>
      </w:r>
    </w:p>
    <w:p w:rsidR="00BE6152" w:rsidRPr="007A66B6" w:rsidRDefault="00BE6152" w:rsidP="00CE76D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Определено, что распространение звуковой рекламы с использованием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звукотехнического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сооружений, не допускается.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Федеральный закон вступает в силу </w:t>
      </w:r>
      <w:r w:rsidR="007E0B38" w:rsidRPr="007A66B6">
        <w:rPr>
          <w:rFonts w:ascii="Times New Roman" w:eastAsia="Times New Roman" w:hAnsi="Times New Roman"/>
          <w:sz w:val="28"/>
          <w:szCs w:val="28"/>
        </w:rPr>
        <w:t>25 августа 2021 г.</w:t>
      </w:r>
    </w:p>
    <w:p w:rsidR="00E15A4F" w:rsidRPr="007A66B6" w:rsidRDefault="00E15A4F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E6152" w:rsidRPr="007A66B6" w:rsidRDefault="00BE6152" w:rsidP="005D0F22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 </w:t>
      </w:r>
      <w:r w:rsidR="00E15A4F" w:rsidRPr="007A66B6">
        <w:rPr>
          <w:rFonts w:eastAsia="Times New Roman"/>
          <w:sz w:val="28"/>
          <w:szCs w:val="28"/>
        </w:rPr>
        <w:tab/>
      </w: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ТУРИЗМ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5A4F" w:rsidRPr="007A66B6" w:rsidRDefault="007E0B38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</w:t>
      </w:r>
      <w:r w:rsidR="000F7D74" w:rsidRPr="007A66B6">
        <w:rPr>
          <w:b/>
          <w:bCs/>
          <w:sz w:val="28"/>
          <w:szCs w:val="28"/>
        </w:rPr>
        <w:t>тартовала п</w:t>
      </w:r>
      <w:r w:rsidR="00E15A4F" w:rsidRPr="007A66B6">
        <w:rPr>
          <w:b/>
          <w:bCs/>
          <w:sz w:val="28"/>
          <w:szCs w:val="28"/>
        </w:rPr>
        <w:t xml:space="preserve">рограмма возврата части стоимости путевок в детские лагеря 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15A4F" w:rsidRPr="007A66B6" w:rsidRDefault="008F6169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24" w:history="1">
        <w:r w:rsidR="00E15A4F" w:rsidRPr="007A66B6">
          <w:rPr>
            <w:i/>
            <w:sz w:val="28"/>
            <w:szCs w:val="28"/>
          </w:rPr>
          <w:t>Постановление</w:t>
        </w:r>
      </w:hyperlink>
      <w:r w:rsidR="00E15A4F" w:rsidRPr="007A66B6">
        <w:rPr>
          <w:i/>
          <w:sz w:val="28"/>
          <w:szCs w:val="28"/>
        </w:rPr>
        <w:t xml:space="preserve"> Правительства РФ от 19.05.2021 № 759 «Об утверждении Правил предоставления в 2021 году из федерального бюджета </w:t>
      </w:r>
      <w:r w:rsidR="005D0F22" w:rsidRPr="007A66B6">
        <w:rPr>
          <w:i/>
          <w:sz w:val="28"/>
          <w:szCs w:val="28"/>
        </w:rPr>
        <w:t>субсидии акционерному обществу «</w:t>
      </w:r>
      <w:r w:rsidR="00E15A4F" w:rsidRPr="007A66B6">
        <w:rPr>
          <w:i/>
          <w:sz w:val="28"/>
          <w:szCs w:val="28"/>
        </w:rPr>
        <w:t>Национальная система платежных карт</w:t>
      </w:r>
      <w:r w:rsidR="005D0F22" w:rsidRPr="007A66B6">
        <w:rPr>
          <w:i/>
          <w:sz w:val="28"/>
          <w:szCs w:val="28"/>
        </w:rPr>
        <w:t>»</w:t>
      </w:r>
      <w:r w:rsidR="00E15A4F" w:rsidRPr="007A66B6">
        <w:rPr>
          <w:i/>
          <w:sz w:val="28"/>
          <w:szCs w:val="28"/>
        </w:rPr>
        <w:t xml:space="preserve">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услуги»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Правительство утвердило Правила предоставлен</w:t>
      </w:r>
      <w:r w:rsidR="005D0F22" w:rsidRPr="007A66B6">
        <w:rPr>
          <w:sz w:val="28"/>
          <w:szCs w:val="28"/>
        </w:rPr>
        <w:t>ия в 2021 году субсид</w:t>
      </w:r>
      <w:proofErr w:type="gramStart"/>
      <w:r w:rsidR="005D0F22" w:rsidRPr="007A66B6">
        <w:rPr>
          <w:sz w:val="28"/>
          <w:szCs w:val="28"/>
        </w:rPr>
        <w:t>ии АО</w:t>
      </w:r>
      <w:proofErr w:type="gramEnd"/>
      <w:r w:rsidR="005D0F22" w:rsidRPr="007A66B6">
        <w:rPr>
          <w:sz w:val="28"/>
          <w:szCs w:val="28"/>
        </w:rPr>
        <w:t xml:space="preserve"> «</w:t>
      </w:r>
      <w:r w:rsidRPr="007A66B6">
        <w:rPr>
          <w:sz w:val="28"/>
          <w:szCs w:val="28"/>
        </w:rPr>
        <w:t>Национальная система платежных карт</w:t>
      </w:r>
      <w:r w:rsidR="005D0F22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на реализацию программы поддержки доступных внутренних </w:t>
      </w:r>
      <w:proofErr w:type="spellStart"/>
      <w:r w:rsidRPr="007A66B6">
        <w:rPr>
          <w:sz w:val="28"/>
          <w:szCs w:val="28"/>
        </w:rPr>
        <w:t>турпоездок</w:t>
      </w:r>
      <w:proofErr w:type="spellEnd"/>
      <w:r w:rsidRPr="007A66B6">
        <w:rPr>
          <w:sz w:val="28"/>
          <w:szCs w:val="28"/>
        </w:rPr>
        <w:t xml:space="preserve"> в организации отдыха детей и их оздоровления.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условиям программы возврату подлежит 50% стоимости путевки, но не более 20 тыс. рублей. Денежные средства будут авто</w:t>
      </w:r>
      <w:r w:rsidR="005D0F22" w:rsidRPr="007A66B6">
        <w:rPr>
          <w:sz w:val="28"/>
          <w:szCs w:val="28"/>
        </w:rPr>
        <w:t>матически зачисляться на карту «</w:t>
      </w:r>
      <w:r w:rsidRPr="007A66B6">
        <w:rPr>
          <w:sz w:val="28"/>
          <w:szCs w:val="28"/>
        </w:rPr>
        <w:t>Мир</w:t>
      </w:r>
      <w:r w:rsidR="005D0F22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в течение пяти рабочих дней со дня поступления в общество информации об оплате туристской услуги.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Возмещение части стоимости путевки будет осуществляться при условии, в частности: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размещения детей в организациях, осуществляющих деятельность на объектах стационарного действия с круглосуточным пребыванием детей в течение лагерной смены (сезонного или круглогодичного действия), включенных в соответствующие реестры в субъектах Российской Федерации;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оплата произведена покупателем с использованием национального платежного инструмента (карта МИР) в период, определенный Ростуризмом;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туристская услуга предоставляется на территориях субъектов РФ, перечень которых устанавливается Ростуризмом.</w:t>
      </w:r>
    </w:p>
    <w:p w:rsidR="007E0B38" w:rsidRPr="007A66B6" w:rsidRDefault="007E0B38" w:rsidP="007E0B38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Настоящее Постановление вступило в силу 29 мая 2021 г.</w:t>
      </w:r>
    </w:p>
    <w:p w:rsidR="003746E9" w:rsidRPr="007A66B6" w:rsidRDefault="003746E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Определены территории расположения детских </w:t>
      </w:r>
      <w:proofErr w:type="gramStart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лагерей</w:t>
      </w:r>
      <w:proofErr w:type="gramEnd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 и период для оплаты путевки в целях возврата части ее стоимости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330F9" w:rsidRPr="007A66B6" w:rsidRDefault="008F6169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hyperlink r:id="rId25" w:history="1">
        <w:r w:rsidR="002330F9" w:rsidRPr="007A66B6">
          <w:rPr>
            <w:rFonts w:ascii="Times New Roman" w:eastAsia="Times New Roman" w:hAnsi="Times New Roman"/>
            <w:i/>
            <w:sz w:val="28"/>
            <w:szCs w:val="28"/>
          </w:rPr>
          <w:t>Приказ</w:t>
        </w:r>
      </w:hyperlink>
      <w:r w:rsidR="002330F9" w:rsidRPr="007A66B6">
        <w:rPr>
          <w:rFonts w:ascii="Times New Roman" w:eastAsia="Times New Roman" w:hAnsi="Times New Roman"/>
          <w:i/>
          <w:sz w:val="28"/>
          <w:szCs w:val="28"/>
        </w:rPr>
        <w:t xml:space="preserve"> Ростуризма от 21.05.2021 № 187-Пр-21 «Об определении периода оплаты стоимости туристской услуги и установлении перечня субъектов Российской Федерации, на территории которых предоставляется туристская услуга»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Согласно приказу оплата стоимости туристской услуги должна быть осуществлена в период с 00 часов 01 минуты по московскому времени 25 мая по 23 часа 59 минут по московскому времени 31 августа 2021 года.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В перечень территорий, на которых предоставляется туристская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услуга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включено 85 субъектов РФ (в том числе Москва, Санкт-Петербург, Севастополь).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Программа возврата части стоимости путевок в детские лагеря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старт</w:t>
      </w:r>
      <w:r w:rsidR="008F227E">
        <w:rPr>
          <w:rFonts w:ascii="Times New Roman" w:eastAsia="Times New Roman" w:hAnsi="Times New Roman"/>
          <w:sz w:val="28"/>
          <w:szCs w:val="28"/>
        </w:rPr>
        <w:t xml:space="preserve">овала 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25 мая и будет действовать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до 15 сентября 2021 включительно.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Основные правила участия в программе: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- до 31 августа необходимо выбрать и оплатить предложение лагеря, туроператора или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агрегатора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. При этом вернуться из лагеря можно будет вплоть до 15 сентября. Полный список участников и предложений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 xml:space="preserve">сформирован и опубликован на сайте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мирпутешествий.рф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>. В программе участвуют как государственные, так и коммерческие лагеря детского отдыха, но только стационарные. Палаточные, городские или лагеря дневного пребывания в программе не участвуют;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при выборе путевки необходимо убедиться, что лагерь является участником программы;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- оплатить путевку можно только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он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лайн</w:t>
      </w:r>
      <w:proofErr w:type="spellEnd"/>
      <w:r w:rsidR="005D0F22" w:rsidRPr="007A66B6">
        <w:rPr>
          <w:rFonts w:ascii="Times New Roman" w:eastAsia="Times New Roman" w:hAnsi="Times New Roman"/>
          <w:sz w:val="28"/>
          <w:szCs w:val="28"/>
        </w:rPr>
        <w:t>, картой платежной системы «</w:t>
      </w:r>
      <w:r w:rsidRPr="007A66B6">
        <w:rPr>
          <w:rFonts w:ascii="Times New Roman" w:eastAsia="Times New Roman" w:hAnsi="Times New Roman"/>
          <w:sz w:val="28"/>
          <w:szCs w:val="28"/>
        </w:rPr>
        <w:t>Мир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, и только на сайтах партнеров программы: самого лагеря, туроператора или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агрегатора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начисляется на ту сумму транз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акции, которая прошла по карте «</w:t>
      </w:r>
      <w:r w:rsidRPr="007A66B6">
        <w:rPr>
          <w:rFonts w:ascii="Times New Roman" w:eastAsia="Times New Roman" w:hAnsi="Times New Roman"/>
          <w:sz w:val="28"/>
          <w:szCs w:val="28"/>
        </w:rPr>
        <w:t>Мир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на сайте партнера программы. Карты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Visa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Mastercard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Maestro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а также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кобейджинговые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карты не участвуют в программе. Также в программе не участвуют путевки, оплаченные наличными.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по ним начислен не будет;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в течение 5 дней на карту автоматически будет зачислен возврат в размере 50% от суммы оплаты, но не более 20 тысяч рублей;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ограничений по возрасту детей и количеству смен нет.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Если ребенок в лагерь не поехал, возврат средств будет происходить так же, как происходит при обычной интернет оплате: через интернет терминал.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будет автоматически списан с карты покупателя в полном объеме, в момент возврата.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Если возникла необходимость забрать ребенка до окончания смены, и предполагается частичный возврат стоимости путевки, сумма начисленного ранее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будет авто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матически списана с карты «</w:t>
      </w:r>
      <w:r w:rsidRPr="007A66B6">
        <w:rPr>
          <w:rFonts w:ascii="Times New Roman" w:eastAsia="Times New Roman" w:hAnsi="Times New Roman"/>
          <w:sz w:val="28"/>
          <w:szCs w:val="28"/>
        </w:rPr>
        <w:t>Мир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, по которой производилась оплата. Размер списания в этом случае будет пропорционален сумме возврата. Например, если сумма путевки 20 000 руб., а туроператор или лагерь ее пересчитал и должен вернуть 5000, то часть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в размере 2500 рублей (50% от 5000) автоматически будет возвращена в госбюджет.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Родители, которые приобрели путевку в детский лагерь на летние смены 2021 года до старта программы детского туристического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>, смогут подать заявки с 15 июня на сайте Госуслуг, предъявив документы об оплате. Родителям вернется 50% от уплаченной суммы, но не более 20 тыс. руб.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0F7D74" w:rsidRPr="007A66B6" w:rsidRDefault="000F7D74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ОБОРОНА. БЕЗОПАСНОСТЬ 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Закреплено преимущественное право зачисления в ведомственные вузы детей сотрудников органов внутренних дел и детей граждан, проходящих службу в войсках национальной гвардии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lastRenderedPageBreak/>
        <w:t xml:space="preserve">Федеральный </w:t>
      </w:r>
      <w:hyperlink r:id="rId26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20.04.2021 № 95-ФЗ «О внесении изменения в статью 71 Федерального зак</w:t>
      </w:r>
      <w:r w:rsidR="005D0F22" w:rsidRPr="007A66B6">
        <w:rPr>
          <w:i/>
          <w:sz w:val="28"/>
          <w:szCs w:val="28"/>
        </w:rPr>
        <w:t>она «</w:t>
      </w:r>
      <w:r w:rsidRPr="007A66B6">
        <w:rPr>
          <w:i/>
          <w:sz w:val="28"/>
          <w:szCs w:val="28"/>
        </w:rPr>
        <w:t>Об образовании в Российской Федерации»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Преимущественное право зачисления в образовательные организации высшего образования, находящиеся в ведении МВД России и </w:t>
      </w:r>
      <w:proofErr w:type="spellStart"/>
      <w:r w:rsidRPr="007A66B6">
        <w:rPr>
          <w:sz w:val="28"/>
          <w:szCs w:val="28"/>
        </w:rPr>
        <w:t>Росгвардии</w:t>
      </w:r>
      <w:proofErr w:type="spellEnd"/>
      <w:r w:rsidRPr="007A66B6">
        <w:rPr>
          <w:sz w:val="28"/>
          <w:szCs w:val="28"/>
        </w:rPr>
        <w:t>, при условии успешного прохождения вступительных испытаний и при прочих равных условиях предоставляется: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детям сотрудников органов внутренних дел РФ, имеющих общую продолжительность службы двадцать лет и более;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детям граждан, проходящих службу по контракту в войсках национальной гвардии РФ и имеющих общую продолжительность службы двадцать лет и более;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детям граждан, которые уволены со службы в органах внутренних дел РФ или войсках национальной гвардии РФ по достижении ими предельного возраста пребывания на службе, по выслуге лет, дающей право на получение пенсии, по состоянию здоровья, в связи с болезнью либо в связи с сокращением должности и общая продолжительность службы которых составляет двадцать лет и более.</w:t>
      </w:r>
      <w:proofErr w:type="gramEnd"/>
    </w:p>
    <w:p w:rsidR="007E0B38" w:rsidRPr="007A66B6" w:rsidRDefault="007E0B38" w:rsidP="007E0B3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1 мая 2021 г.</w:t>
      </w:r>
    </w:p>
    <w:p w:rsidR="00991EE4" w:rsidRPr="007A66B6" w:rsidRDefault="00991EE4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Для призывников, имеющих основания для предоставления отсрочки или освобождения от призыва на военную службу, предусмотрен заявительный порядок медицинского освидетельствования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330F9" w:rsidRPr="007A66B6" w:rsidRDefault="002330F9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27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146-ФЗ «О внесении изменения в статью 5.1 Федерального закона «О воинской обязанности и военной службе»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Федеральным законом исключено обязательное медицинское освидетельствование граждан, подлежащих призыву на военную службу, но при этом имеющих основания для предоставления отсрочки или освобождения от призыва на военную службу, и установлена возможность прохождения такими гражданами медицинского освидетельствования по их заявлению.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Граждане, отказавшиеся от реализации своего права на освобождение от призыва или права на отсрочку от призыва, а также ранее признанные временно не годными к военной службе по состоянию здоровья, проходят медицинское освидетельствование в общем порядке.</w:t>
      </w:r>
    </w:p>
    <w:p w:rsidR="0086193E" w:rsidRPr="007A66B6" w:rsidRDefault="0086193E" w:rsidP="0086193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6 июня 2021 г.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0F7D74" w:rsidRPr="007A66B6" w:rsidRDefault="000F7D74" w:rsidP="000F7D74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5D0654" w:rsidRDefault="005D0654" w:rsidP="00D33321">
      <w:pPr>
        <w:pStyle w:val="ConsPlusNormal"/>
        <w:spacing w:line="276" w:lineRule="auto"/>
        <w:ind w:firstLine="708"/>
        <w:jc w:val="both"/>
        <w:outlineLvl w:val="1"/>
        <w:rPr>
          <w:b/>
          <w:bCs/>
          <w:sz w:val="28"/>
          <w:szCs w:val="28"/>
        </w:rPr>
      </w:pPr>
    </w:p>
    <w:p w:rsidR="005D0654" w:rsidRDefault="005D0654" w:rsidP="00D33321">
      <w:pPr>
        <w:pStyle w:val="ConsPlusNormal"/>
        <w:spacing w:line="276" w:lineRule="auto"/>
        <w:ind w:firstLine="708"/>
        <w:jc w:val="both"/>
        <w:outlineLvl w:val="1"/>
        <w:rPr>
          <w:b/>
          <w:bCs/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lastRenderedPageBreak/>
        <w:t>ЗДРАВООХРАНЕНИЕ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С 1 сентября 2021 года вступают в силу новые требования к выделению и оснащению специальных мест на открытом воздухе и к выделению и оборудованию изолированных помещений для курения табака или потребления </w:t>
      </w:r>
      <w:proofErr w:type="spellStart"/>
      <w:r w:rsidRPr="007A66B6">
        <w:rPr>
          <w:b/>
          <w:bCs/>
          <w:sz w:val="28"/>
          <w:szCs w:val="28"/>
        </w:rPr>
        <w:t>никотинсодержащей</w:t>
      </w:r>
      <w:proofErr w:type="spellEnd"/>
      <w:r w:rsidRPr="007A66B6">
        <w:rPr>
          <w:b/>
          <w:bCs/>
          <w:sz w:val="28"/>
          <w:szCs w:val="28"/>
        </w:rPr>
        <w:t xml:space="preserve"> продукции</w:t>
      </w:r>
    </w:p>
    <w:p w:rsidR="000F7D74" w:rsidRPr="007A66B6" w:rsidRDefault="000F7D74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5D0F22" w:rsidRPr="007A66B6" w:rsidRDefault="008F6169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28" w:history="1">
        <w:r w:rsidR="005D0F22" w:rsidRPr="007A66B6">
          <w:rPr>
            <w:i/>
            <w:sz w:val="28"/>
            <w:szCs w:val="28"/>
          </w:rPr>
          <w:t>Приказ</w:t>
        </w:r>
      </w:hyperlink>
      <w:r w:rsidR="005D0F22" w:rsidRPr="007A66B6">
        <w:rPr>
          <w:i/>
          <w:sz w:val="28"/>
          <w:szCs w:val="28"/>
        </w:rPr>
        <w:t xml:space="preserve"> Минстроя России № 32/</w:t>
      </w:r>
      <w:proofErr w:type="spellStart"/>
      <w:proofErr w:type="gramStart"/>
      <w:r w:rsidR="005D0F22" w:rsidRPr="007A66B6">
        <w:rPr>
          <w:i/>
          <w:sz w:val="28"/>
          <w:szCs w:val="28"/>
        </w:rPr>
        <w:t>пр</w:t>
      </w:r>
      <w:proofErr w:type="spellEnd"/>
      <w:proofErr w:type="gramEnd"/>
      <w:r w:rsidR="005D0F22" w:rsidRPr="007A66B6">
        <w:rPr>
          <w:i/>
          <w:sz w:val="28"/>
          <w:szCs w:val="28"/>
        </w:rPr>
        <w:t xml:space="preserve">, Минздрава России № 33 от 30.01.2021 «О требованиях к выделению и оснащению специальных мест на открытом воздухе для курения табака или потребления </w:t>
      </w:r>
      <w:proofErr w:type="spellStart"/>
      <w:r w:rsidR="005D0F22" w:rsidRPr="007A66B6">
        <w:rPr>
          <w:i/>
          <w:sz w:val="28"/>
          <w:szCs w:val="28"/>
        </w:rPr>
        <w:t>никотинсодержащей</w:t>
      </w:r>
      <w:proofErr w:type="spellEnd"/>
      <w:r w:rsidR="005D0F22" w:rsidRPr="007A66B6">
        <w:rPr>
          <w:i/>
          <w:sz w:val="28"/>
          <w:szCs w:val="28"/>
        </w:rPr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 w:rsidR="005D0F22" w:rsidRPr="007A66B6">
        <w:rPr>
          <w:i/>
          <w:sz w:val="28"/>
          <w:szCs w:val="28"/>
        </w:rPr>
        <w:t>никотинсодержащей</w:t>
      </w:r>
      <w:proofErr w:type="spellEnd"/>
      <w:r w:rsidR="005D0F22" w:rsidRPr="007A66B6">
        <w:rPr>
          <w:i/>
          <w:sz w:val="28"/>
          <w:szCs w:val="28"/>
        </w:rPr>
        <w:t xml:space="preserve"> продукции»</w:t>
      </w:r>
    </w:p>
    <w:p w:rsidR="005D0F22" w:rsidRPr="007A66B6" w:rsidRDefault="005D0F22" w:rsidP="005D0F2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Требования разработаны в целях реализации Федерального закона от 31.07.2020 № 303-ФЗ.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Специальные места на открытом воздухе и изолированные помещения, которые оборудованы системами вентиляции, выделяются на основании решения собственника имущества или иного лица, уполномоченного на то собственником имущества: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 судах, находящихся в дальнем плавании, при оказании услуг по перевозкам пассажиров;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местах общего пользования многоквартирных домов;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Специальные места и изолированные помещения должны соответствовать гигиеническим нормативам содержания в атмосферном воздухе загрязняющих веществ, установленным </w:t>
      </w:r>
      <w:proofErr w:type="spellStart"/>
      <w:r w:rsidRPr="007A66B6">
        <w:rPr>
          <w:sz w:val="28"/>
          <w:szCs w:val="28"/>
        </w:rPr>
        <w:t>СанПиН</w:t>
      </w:r>
      <w:proofErr w:type="spellEnd"/>
      <w:r w:rsidRPr="007A66B6">
        <w:rPr>
          <w:sz w:val="28"/>
          <w:szCs w:val="28"/>
        </w:rPr>
        <w:t xml:space="preserve"> 1.2.3685-21, и, кроме того, требованиям </w:t>
      </w:r>
      <w:proofErr w:type="spellStart"/>
      <w:r w:rsidRPr="007A66B6">
        <w:rPr>
          <w:sz w:val="28"/>
          <w:szCs w:val="28"/>
        </w:rPr>
        <w:t>СанПиН</w:t>
      </w:r>
      <w:proofErr w:type="spellEnd"/>
      <w:r w:rsidRPr="007A66B6">
        <w:rPr>
          <w:sz w:val="28"/>
          <w:szCs w:val="28"/>
        </w:rPr>
        <w:t xml:space="preserve"> 2.1.3684-21.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Специальные места на открытом воздухе оснащаются: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знаком «Место для курения или потребления </w:t>
      </w:r>
      <w:proofErr w:type="spellStart"/>
      <w:r w:rsidRPr="007A66B6">
        <w:rPr>
          <w:sz w:val="28"/>
          <w:szCs w:val="28"/>
        </w:rPr>
        <w:t>никотинсодержащей</w:t>
      </w:r>
      <w:proofErr w:type="spellEnd"/>
      <w:r w:rsidRPr="007A66B6">
        <w:rPr>
          <w:sz w:val="28"/>
          <w:szCs w:val="28"/>
        </w:rPr>
        <w:t xml:space="preserve"> продукции»;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пепельницами;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искусственным освещением (в темное время суток).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Настоящий Приказ действует в течение шести лет со дня его вступления в силу.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42C37" w:rsidRPr="007A66B6" w:rsidRDefault="00B42C37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Установлен порядок доставления лиц, находящихся в состоянии опьянения, в медицинские (специализированные) организации либо в служебные помещения полиции</w:t>
      </w:r>
    </w:p>
    <w:p w:rsidR="00B42C37" w:rsidRPr="007A66B6" w:rsidRDefault="00B42C37" w:rsidP="00B42C37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2C37" w:rsidRPr="007A66B6" w:rsidRDefault="008F6169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hyperlink r:id="rId29" w:history="1">
        <w:r w:rsidR="00B42C37" w:rsidRPr="007A66B6">
          <w:rPr>
            <w:rFonts w:ascii="Times New Roman" w:eastAsia="Times New Roman" w:hAnsi="Times New Roman"/>
            <w:i/>
            <w:sz w:val="28"/>
            <w:szCs w:val="28"/>
          </w:rPr>
          <w:t>Приказ</w:t>
        </w:r>
      </w:hyperlink>
      <w:r w:rsidR="00B42C37" w:rsidRPr="007A66B6">
        <w:rPr>
          <w:rFonts w:ascii="Times New Roman" w:eastAsia="Times New Roman" w:hAnsi="Times New Roman"/>
          <w:i/>
          <w:sz w:val="28"/>
          <w:szCs w:val="28"/>
        </w:rPr>
        <w:t xml:space="preserve"> МВД России от 13.04.2021 № 212 «Об утверждении Порядка доставления лиц, находящихся в состоянии алкогольного, наркотического или иного токсического опьянения, в медицинские организации или специализированные организации либо в служебные помещения территориальных органов или подразделений полиции»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Порядок регулирует вопросы доставления сотрудниками полиции лиц в состоянии алкогольного, наркотического или иного токсического опьянения: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находящихся на улицах, площадях, стадионах, вокзалах, железнодорожных станциях, платформах, в скверах, парках, поездах дальнего следования и пригородного сообщения, аэропортах, морских и речных портах, автовокзалах и автостанциях, привокзальных площадях, и других общественных местах и утративших способность самостоятельно передвигаться или ориентироваться в окружающей обстановке, в медицинские организации или специализированные организации;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находящихся в жилище в медицинские организации или специализированные организации либо в служебные помещения территориальных органов или подразделений полиции, если есть основания полагать, что они могут причинить вред жизни и здоровью граждан, нанести ущерб имуществу, по письменному заявлению граждан, находящихся совместно с ними в жилище.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Сотрудники полиции при обнаружении лиц, находящихся в общественных местах в состоянии опьянения, при необходимости оказывают им первую помощь и осуществляют вызов скорой медицинской помощи, а также обеспечивают сохранность имущества таких лиц.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При отсутствии необходимости медицинской эвакуации, или отказе таких лиц от медицинского вмешательства, они доставляются сотрудниками полиции в специализированные организации.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Лица, находящиеся в жилище в состоянии опьянения, в случае отказа от медицинского вмешательства доставляются в специализированные организации, а при наличии оснований для задержания - в территориальные органы МВД России с проведением медицинского освидетельствования на состояние опьянения.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Доставление лиц в состоянии опьянения осуществляется нарядом полиции в составе не менее двух человек на служебном автотранспорте.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Во время оказания скорой медицинской помощи лицам в состоянии опьянения, а также при осуществлении медицинской эвакуации сотрудниками полиции обеспечивается безопасность работников выездных бригад скорой медицинской помощи.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Настоящий Приказ вступил в силу 18 июня 2021 г.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7D74" w:rsidRPr="007A66B6" w:rsidRDefault="000F7D74" w:rsidP="005D0F22">
      <w:pPr>
        <w:pStyle w:val="ConsPlusNormal"/>
        <w:spacing w:line="276" w:lineRule="auto"/>
        <w:jc w:val="both"/>
        <w:outlineLvl w:val="1"/>
        <w:rPr>
          <w:b/>
          <w:bCs/>
          <w:sz w:val="28"/>
          <w:szCs w:val="28"/>
        </w:rPr>
      </w:pPr>
      <w:bookmarkStart w:id="1" w:name="Par1431"/>
      <w:bookmarkEnd w:id="1"/>
    </w:p>
    <w:p w:rsidR="00601416" w:rsidRPr="007A66B6" w:rsidRDefault="00234B5C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ЖИЛИЩЕ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5D0F22" w:rsidRPr="007A66B6" w:rsidRDefault="005D0F22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Расширены цели ипотечного кредитования с предоставлением мер господдержки семьям с детьми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5D0F22" w:rsidRPr="007A66B6" w:rsidRDefault="005D0F22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30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118-ФЗ «О внесении изменений в отдельные законодательные акты Российской Федерации</w:t>
      </w:r>
      <w:r w:rsidR="000F7D74" w:rsidRPr="007A66B6">
        <w:rPr>
          <w:i/>
          <w:sz w:val="28"/>
          <w:szCs w:val="28"/>
        </w:rPr>
        <w:t>».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Мера господдержки в виде полного или частичного погашения обязательств по ипотечному жилищному кредиту (займу) в сумме не более 450 тысяч рублей предоставляется матери или отцу, у которых в период с 1 января 2019 года по 31 декабря 2022 года родился третий ребенок или последующие дети, и которые являются заемщиками по ипотечному жилищному кредиту (займу).</w:t>
      </w:r>
      <w:proofErr w:type="gramEnd"/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Согласно принятому закону целью такого ипотечного кредита (займа) в числе прочего может быть: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строительство на территории РФ объекта индивидуального жилищного строительства (ИЖС);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приобретение объекта ИЖС, строительство которого не завершено;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уплата (внесение) паевого взноса члена жилищно-строительного кооператива и др.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Определен перечень лиц, которые могут быть кредиторами (заимодавцами) по договорам, на погашение которых направляются средства в рамках мер господдержки.</w:t>
      </w:r>
    </w:p>
    <w:p w:rsidR="00B42C37" w:rsidRPr="007A66B6" w:rsidRDefault="00B42C37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Федеральный закон вступил в силу 18 июня 2021 г.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Семьи с детьми смогут получить льготный кредит на строительство частного дома и приобретение земельного участка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991EE4" w:rsidRPr="007A66B6" w:rsidRDefault="008F6169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hyperlink r:id="rId31" w:history="1">
        <w:r w:rsidR="00991EE4" w:rsidRPr="007A66B6">
          <w:rPr>
            <w:i/>
            <w:sz w:val="28"/>
            <w:szCs w:val="28"/>
          </w:rPr>
          <w:t>Постановление</w:t>
        </w:r>
      </w:hyperlink>
      <w:r w:rsidR="00991EE4" w:rsidRPr="007A66B6">
        <w:rPr>
          <w:i/>
          <w:sz w:val="28"/>
          <w:szCs w:val="28"/>
        </w:rPr>
        <w:t xml:space="preserve"> Правительства РФ от 14.04.2021 № 587 «О внесении изменений в Правила возмещения Российским кредитным организациям и акционерному обществу «ДОМ</w:t>
      </w:r>
      <w:proofErr w:type="gramStart"/>
      <w:r w:rsidR="00991EE4" w:rsidRPr="007A66B6">
        <w:rPr>
          <w:i/>
          <w:sz w:val="28"/>
          <w:szCs w:val="28"/>
        </w:rPr>
        <w:t>.Р</w:t>
      </w:r>
      <w:proofErr w:type="gramEnd"/>
      <w:r w:rsidR="00991EE4" w:rsidRPr="007A66B6">
        <w:rPr>
          <w:i/>
          <w:sz w:val="28"/>
          <w:szCs w:val="28"/>
        </w:rPr>
        <w:t>Ф»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Правительст</w:t>
      </w:r>
      <w:r w:rsidR="005D0F22" w:rsidRPr="007A66B6">
        <w:rPr>
          <w:sz w:val="28"/>
          <w:szCs w:val="28"/>
        </w:rPr>
        <w:t>во расширило условия программы «</w:t>
      </w:r>
      <w:r w:rsidRPr="007A66B6">
        <w:rPr>
          <w:sz w:val="28"/>
          <w:szCs w:val="28"/>
        </w:rPr>
        <w:t>Семейная ипотека</w:t>
      </w:r>
      <w:r w:rsidR="005D0F22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.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Ипотеку со ставкой до 6% </w:t>
      </w:r>
      <w:proofErr w:type="gramStart"/>
      <w:r w:rsidRPr="007A66B6">
        <w:rPr>
          <w:sz w:val="28"/>
          <w:szCs w:val="28"/>
        </w:rPr>
        <w:t>годовых</w:t>
      </w:r>
      <w:proofErr w:type="gramEnd"/>
      <w:r w:rsidRPr="007A66B6">
        <w:rPr>
          <w:sz w:val="28"/>
          <w:szCs w:val="28"/>
        </w:rPr>
        <w:t xml:space="preserve"> можно будет получить не только на покупку готового жилья, но и на строительство индивидуального жилого дома </w:t>
      </w:r>
      <w:r w:rsidRPr="007A66B6">
        <w:rPr>
          <w:sz w:val="28"/>
          <w:szCs w:val="28"/>
        </w:rPr>
        <w:lastRenderedPageBreak/>
        <w:t xml:space="preserve">и приобретение земельного участка, при условии, что указанное строительство осуществляется по договору подряда юридическим лицом или индивидуальным предпринимателем. </w:t>
      </w:r>
    </w:p>
    <w:p w:rsidR="00076EC5" w:rsidRPr="007A66B6" w:rsidRDefault="00076EC5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Настоящее Постановление вступило в силу 28 апреля 2021 г. 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Упрощены условия рефинансирования ипотечного кредита, на погашение которого направлены средства материнского капитала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91EE4" w:rsidRPr="007A66B6" w:rsidRDefault="008F6169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32" w:history="1">
        <w:r w:rsidR="00991EE4" w:rsidRPr="007A66B6">
          <w:rPr>
            <w:i/>
            <w:sz w:val="28"/>
            <w:szCs w:val="28"/>
          </w:rPr>
          <w:t>Постановление</w:t>
        </w:r>
      </w:hyperlink>
      <w:r w:rsidR="00991EE4" w:rsidRPr="007A66B6">
        <w:rPr>
          <w:i/>
          <w:sz w:val="28"/>
          <w:szCs w:val="28"/>
        </w:rPr>
        <w:t xml:space="preserve"> Правительства РФ от 16.04.2021 № 603 «О признании утратившим силу подпункта «г» пункта 15(1) Правил направления средств (части средств) материнского (семейного) капитала на улучшение жилищных условий»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Внесены изменения в Правила, согласно которым в течение 6 месяцев после погашения ипотеки с помощью нового кредита заемщик обязан был оформить жилое помещение в общую собственность семьи владельца сертификата.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таком случае рефинансирующий банк получал в залог квартиру, собственниками которой в том числе являлись несовершеннолетние граждане. По этой причине банки отказывались на рефинансирование ипотеки с </w:t>
      </w:r>
      <w:proofErr w:type="spellStart"/>
      <w:r w:rsidRPr="007A66B6">
        <w:rPr>
          <w:sz w:val="28"/>
          <w:szCs w:val="28"/>
        </w:rPr>
        <w:t>маткапиталом</w:t>
      </w:r>
      <w:proofErr w:type="spellEnd"/>
      <w:r w:rsidRPr="007A66B6">
        <w:rPr>
          <w:sz w:val="28"/>
          <w:szCs w:val="28"/>
        </w:rPr>
        <w:t>.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Теперь семьи смогут оформлять квартиру на детей после полного погашения кредита, предоставленного банком, рефинансировавшим ипотеку.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Настоящее Постановление вступило в силу 28 апреля 2021 г.</w:t>
      </w:r>
    </w:p>
    <w:p w:rsidR="005D0F22" w:rsidRPr="007A66B6" w:rsidRDefault="005D0F22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ТРУД И ЗАНЯТОСТЬ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Положения Закона о занятости населения, касающиеся выплат увольняемым работникам, приведены в соответствие с нормами Трудового кодекса РФ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33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137-ФЗ «О внесении изменений в Закон Российской Федерации «О занятости населения в Российской Федерации»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Трудовом кодексе РФ закреплен новый порядок выплат работникам при ликвидации организации или сокращении штата (новая редакция статьи 178 ТК РФ предусматривает следующие выплаты при расторжении трудового договора в указанных случаях: выходное пособие, средний месячный заработок за период трудоустройства и (или) единовременная компенсация).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Соответствующие уточнения внесены в статьи Закона о занятости населения.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Федеральный закон вступил в силу 11 мая 2021 г.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E7A28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УГОЛОВНОЕ ПРАВО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Закреплена возможность взыскания процессуальных издержек с лиц, уголовное дело или уголовное преследование в отношении которых прекращено по основаниям, не дающим права на реабилитацию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6E7A28" w:rsidRPr="007A66B6" w:rsidRDefault="006E7A28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34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111-ФЗ «О внесении изменений в статью 132 Уголовно-процессуального кодекса Российской Федерации»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Кроме того, определено, что при прекращении уголовного дела частного обвинения по такому основанию, как отсутствие в деянии состава преступления, предусмотренному пунктом 2 части первой статьи 24 УПК РФ, в случае принятия закона, устраняющего преступность или наказуемость деяния, расходы потерпевшего, связанные с выплатой вознаграждения его представителю, взыскиваются с лица, в отношении которого прекращено уголовное преследование.</w:t>
      </w:r>
      <w:proofErr w:type="gramEnd"/>
      <w:r w:rsidRPr="007A66B6">
        <w:rPr>
          <w:sz w:val="28"/>
          <w:szCs w:val="28"/>
        </w:rPr>
        <w:t xml:space="preserve"> Порядок и размер взыскания указанных расходов устанавливается Правительством РФ.</w:t>
      </w:r>
    </w:p>
    <w:p w:rsidR="00FD5524" w:rsidRPr="007A66B6" w:rsidRDefault="00FD5524" w:rsidP="00FD55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Федеральный закон вступил в силу 11 мая 2021 г.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sz w:val="28"/>
          <w:szCs w:val="28"/>
        </w:rPr>
      </w:pPr>
      <w:bookmarkStart w:id="2" w:name="Par4194"/>
      <w:bookmarkEnd w:id="2"/>
      <w:r w:rsidRPr="007A66B6">
        <w:rPr>
          <w:b/>
          <w:sz w:val="28"/>
          <w:szCs w:val="28"/>
        </w:rPr>
        <w:t xml:space="preserve">ПОЛЕЗНАЯ ИНФОРМАЦИЯ 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21702" w:rsidRPr="007A66B6" w:rsidRDefault="0072170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Дистанционный порядок получения услуг Пенсионного фонда России, введенный из-за распространения коронавируса, сохранится до конца 2021 года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21702" w:rsidRPr="007A66B6" w:rsidRDefault="008F6169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hyperlink r:id="rId35" w:history="1">
        <w:r w:rsidR="00721702" w:rsidRPr="007A66B6">
          <w:rPr>
            <w:rFonts w:ascii="Times New Roman" w:eastAsia="Times New Roman" w:hAnsi="Times New Roman"/>
            <w:i/>
            <w:sz w:val="28"/>
            <w:szCs w:val="28"/>
          </w:rPr>
          <w:t>Информация</w:t>
        </w:r>
      </w:hyperlink>
      <w:r w:rsidR="00721702" w:rsidRPr="007A66B6">
        <w:rPr>
          <w:rFonts w:ascii="Times New Roman" w:eastAsia="Times New Roman" w:hAnsi="Times New Roman"/>
          <w:i/>
          <w:sz w:val="28"/>
          <w:szCs w:val="28"/>
        </w:rPr>
        <w:t xml:space="preserve"> ПФ РФ «До конца года услуги Пенсионного фонда можно получить в упрощенном порядке»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Оформить пенсию сегодня можно с помощью электронного заявления через личный кабинет на портале ПФР или портале госуслуг. С согласия человека такое назначение может быть сделано полностью дистанционно на основе данных, переданных работодателями в информационную систему ПФР. По ним определяются имеющиеся пенсионные коэффициенты и стаж, среднемесячный заработок для расчета пенсии, периоды ухода за детьми или пожилыми людьми, когда человек не работает, но его пенсия формируется, и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прочие параметры. К моменту достижения пенсионного возраста вся эта информация уже есть в распоряжении фонда, поэтому человеку остается только подать электронное заявление, чтобы оформить выплату.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Упрощенный регламент получения услуг Пенсионного фонда также позволяет обратиться за пенсией по телефонам региональных отделений и клиентских служб. Для оказания такой услуги операторы ПФР получают согласие на оформление выплат и отражают это в специальном акте, по которому создается заявление о назначении пенсии.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Все виды пенсий по инвалидности и отдельные социальные выплаты оформляются в настоящее время с использованием Федерального реестра инвалидов. При обращении в ПФР инвалиду достаточно подать заявление, остальные сведения фонд получит из реестра и своей информационной системы. Инвалид при этом может подать электронное заявление и таким образом полностью дистанционно оформить выплату, не приходя за ней лично.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Вся справочная информация о выплатах Пенсионного фонда, в том числе о тех, которые уже предоставляются человеку, доступна в электронных кабинетах граждан.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Предоставление справочной информации и консультирование с использованием персональных данных также возможны по телефону. Для идентификации в таких случаях используется заранее определенное кодовое слово. Раньше задать его можно было только с помощью личного заявления в Пенсионный фонд, однако с недавнего времени сделать это стало возможным и в электронном кабинете. Использование кодового слова позволяет получать более детальную персональную информацию в ходе телефонных консультаций со специалистами Пенсионного фонда.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Pr="007A66B6" w:rsidRDefault="00B14260" w:rsidP="00B14260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На портале Госуслуг запущен обновленный сервис подачи заявлений на прохождение медико-социальной экспертизы</w:t>
      </w:r>
    </w:p>
    <w:p w:rsidR="00B14260" w:rsidRPr="007A66B6" w:rsidRDefault="00B14260" w:rsidP="00B14260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B14260" w:rsidRPr="007A66B6" w:rsidRDefault="00B14260" w:rsidP="00B14260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>Информация Минтруда России от 26.04.2021 «Подача заявления на прохождение медико-социальной экспертизы доступна на портале Госуслуг»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Дистанционно подать заявление на прохождение медико-социальной экспертизы возможно по следующим направлениям: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получение справки об инвалидности при изменении персональных данных, копии акта медико-социальной экспертизы и протокола ее проведения, а также дубликата справки об инвалидности;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изменение причины инвалидности;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внесение изменений в индивидуальную программу реабилитации или абилитации инвалида;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обжалование решения медико-социальной экспертизы;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определение причины смерти инвалида;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самостоятельное обращение в бюро медико-социальной экспертизы при отказе медицинской организации или органа социальной защиты в направлении на медико-социальную экспертизу.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До конца 2021 года сервис будет расширен функционалом «Электронной регистратуры» для самостоятельного выбора гражданином времени прохождения МСЭ, на текущий момент после подачи заявки с гражданином связываются сотрудники бюро МСЭ для уточнения удобного времени прохождения медико-социальной экспертизы.</w:t>
      </w:r>
    </w:p>
    <w:p w:rsidR="00B14260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Временный порядок признания гражданина инвалидом и продления ранее установленной инвалидности, который позволяет исключить личное участие гражданина, действует до 1 октября 2021 года. Если инвалидность оформляется впервые, то определение группы и составление индивидуальной программы реабилитации осуществляется на основании медицинских документов. Для детей-инвалидов установление группы по достижению 18 лет также проходит без личного посещения учреждений бюро МСЭ. Для тех граждан, кому инвалидность была установлена ранее, в период действия временного порядка она автоматически продлевается вместе с программой реабилитации.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14260" w:rsidRDefault="00B14260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0F7D74" w:rsidRPr="007A66B6" w:rsidRDefault="000F7D7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Рассмотрен вопрос о строительстве объектов ИЖС и садовых домов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0F7D74" w:rsidRPr="007A66B6" w:rsidRDefault="008F6169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36" w:history="1">
        <w:r w:rsidR="000F7D74" w:rsidRPr="007A66B6">
          <w:rPr>
            <w:i/>
            <w:sz w:val="28"/>
            <w:szCs w:val="28"/>
          </w:rPr>
          <w:t>Письмо</w:t>
        </w:r>
      </w:hyperlink>
      <w:r w:rsidR="000F7D74" w:rsidRPr="007A66B6">
        <w:rPr>
          <w:i/>
          <w:sz w:val="28"/>
          <w:szCs w:val="28"/>
        </w:rPr>
        <w:t xml:space="preserve"> Минстроя России от 05.03.2021№N 5336-ОГ/08 «О строительстве объектов индивидуального жилищного строительства и садовых домов»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Сообщается, в частности, что для целей выполнения кадастровых работ, подготовки технического плана объекта ИЖС, садового дома, осуществления государственного кадастрового учета и государственной регистрации прав на указанные объекты до 1 марта 2026 года не требуется наличие в представленных в орган регистрации прав документах уведомления о планируемом строительстве, уведомления об окончании строительства или реконструкции.</w:t>
      </w:r>
      <w:proofErr w:type="gramEnd"/>
      <w:r w:rsidRPr="007A66B6">
        <w:rPr>
          <w:sz w:val="28"/>
          <w:szCs w:val="28"/>
        </w:rPr>
        <w:t xml:space="preserve"> При этом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Несмотря на то, что предусмотрен упрощенный порядок регистрации объектов ИЖС и садовых домов, строительство таких объектов осуществляется в порядке, регламентированном статьей 51.1 </w:t>
      </w:r>
      <w:proofErr w:type="spellStart"/>
      <w:r w:rsidRPr="007A66B6">
        <w:rPr>
          <w:sz w:val="28"/>
          <w:szCs w:val="28"/>
        </w:rPr>
        <w:t>ГрК</w:t>
      </w:r>
      <w:proofErr w:type="spellEnd"/>
      <w:r w:rsidRPr="007A66B6">
        <w:rPr>
          <w:sz w:val="28"/>
          <w:szCs w:val="28"/>
        </w:rPr>
        <w:t xml:space="preserve"> РФ.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lastRenderedPageBreak/>
        <w:t>Введение в действие упрощенного порядка государственного кадастрового учета и (или) государственной регистрации права в отношении объектов ИЖС и садовых домов не исключает обязанности правообладателей земельных участков при возведении на земельном участке зданий и сооружений, а также осуществления их перестройки или сноса соблюдать градостроительные и строительные нормы и правила, технические регламенты, а также требования о целевом назначении земельного участка.</w:t>
      </w:r>
      <w:proofErr w:type="gramEnd"/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Учитывая, что нарушение при строительстве объекта ИЖС или садового дома действующих градостроительных и строительных норм и правил может повлечь признание такого объекта самовольной постройкой, уведомление о соответствии построенного объекта ИЖС или садового дома требованиям законодательства о градостроительной деятельности, направленное застройщику уполномоченным органом, можно расценивать как свидетельство того, что застройщиком указанные требования были соблюдены.</w:t>
      </w:r>
      <w:proofErr w:type="gramEnd"/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Разъяснены особенности </w:t>
      </w:r>
      <w:proofErr w:type="spellStart"/>
      <w:r w:rsidRPr="007A66B6">
        <w:rPr>
          <w:b/>
          <w:bCs/>
          <w:sz w:val="28"/>
          <w:szCs w:val="28"/>
        </w:rPr>
        <w:t>предустановки</w:t>
      </w:r>
      <w:proofErr w:type="spellEnd"/>
      <w:r w:rsidRPr="007A66B6">
        <w:rPr>
          <w:b/>
          <w:bCs/>
          <w:sz w:val="28"/>
          <w:szCs w:val="28"/>
        </w:rPr>
        <w:t xml:space="preserve"> российского </w:t>
      </w:r>
      <w:proofErr w:type="gramStart"/>
      <w:r w:rsidRPr="007A66B6">
        <w:rPr>
          <w:b/>
          <w:bCs/>
          <w:sz w:val="28"/>
          <w:szCs w:val="28"/>
        </w:rPr>
        <w:t>ПО</w:t>
      </w:r>
      <w:proofErr w:type="gramEnd"/>
      <w:r w:rsidRPr="007A66B6">
        <w:rPr>
          <w:b/>
          <w:bCs/>
          <w:sz w:val="28"/>
          <w:szCs w:val="28"/>
        </w:rPr>
        <w:t xml:space="preserve"> на электронные устройства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>Информация Роспотребнадзора от 20.04.2021 «Об особенностях продажи мобильных телефонов и некоторых других электронных устройств из числа технически сложных товаров»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связи со вступлением в силу с 1 апреля 2021 года пункта 4.1 статьи 4 </w:t>
      </w:r>
      <w:r w:rsidR="007A6066" w:rsidRPr="007A66B6">
        <w:rPr>
          <w:sz w:val="28"/>
          <w:szCs w:val="28"/>
        </w:rPr>
        <w:t>Закона РФ «</w:t>
      </w:r>
      <w:r w:rsidRPr="007A66B6">
        <w:rPr>
          <w:sz w:val="28"/>
          <w:szCs w:val="28"/>
        </w:rPr>
        <w:t>О защите прав потребителей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Роспотребнадзор напоминает, что ряд электронных устройств теперь должны продаваться с предустановленными российскими программами. В перечень таких устрой</w:t>
      </w:r>
      <w:proofErr w:type="gramStart"/>
      <w:r w:rsidRPr="007A66B6">
        <w:rPr>
          <w:sz w:val="28"/>
          <w:szCs w:val="28"/>
        </w:rPr>
        <w:t>ств вх</w:t>
      </w:r>
      <w:proofErr w:type="gramEnd"/>
      <w:r w:rsidRPr="007A66B6">
        <w:rPr>
          <w:sz w:val="28"/>
          <w:szCs w:val="28"/>
        </w:rPr>
        <w:t xml:space="preserve">одят смартфоны, планшетные и стационарные компьютеры, ноутбуки, телевизоры с цифровым блоком управления (с функцией </w:t>
      </w:r>
      <w:proofErr w:type="spellStart"/>
      <w:r w:rsidRPr="007A66B6">
        <w:rPr>
          <w:sz w:val="28"/>
          <w:szCs w:val="28"/>
        </w:rPr>
        <w:t>Smart</w:t>
      </w:r>
      <w:proofErr w:type="spellEnd"/>
      <w:r w:rsidRPr="007A66B6">
        <w:rPr>
          <w:sz w:val="28"/>
          <w:szCs w:val="28"/>
        </w:rPr>
        <w:t xml:space="preserve"> TV, поддерживающие установку программ из магазинов приложений).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Перечень обязательных программ определен Распоряжением Правительства РФ от 31.12.2020 N 3704-р. В него включены программы, которыми воспользовались не менее 500 тысяч человек за прошедший год. Список будет обновляться ежегодно до 1 августа и в него могут войти новые приложения, набравшие популярность у россиян.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Если покупатель обнаружил, что российское программное обеспечение по каким-либо причинам не установлено - такой товар признается некачественным, а потребитель вправе заявить требования о замене товара, устранении недостатков или возврате денежных средств за покупку.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Изготовителю, продавцу и иным уполномоченным ими лицам запрещено брать плату за </w:t>
      </w:r>
      <w:proofErr w:type="spellStart"/>
      <w:r w:rsidRPr="007A66B6">
        <w:rPr>
          <w:sz w:val="28"/>
          <w:szCs w:val="28"/>
        </w:rPr>
        <w:t>предустановку</w:t>
      </w:r>
      <w:proofErr w:type="spellEnd"/>
      <w:r w:rsidRPr="007A66B6">
        <w:rPr>
          <w:sz w:val="28"/>
          <w:szCs w:val="28"/>
        </w:rPr>
        <w:t xml:space="preserve"> </w:t>
      </w:r>
      <w:proofErr w:type="gramStart"/>
      <w:r w:rsidRPr="007A66B6">
        <w:rPr>
          <w:sz w:val="28"/>
          <w:szCs w:val="28"/>
        </w:rPr>
        <w:t>российского</w:t>
      </w:r>
      <w:proofErr w:type="gramEnd"/>
      <w:r w:rsidRPr="007A66B6">
        <w:rPr>
          <w:sz w:val="28"/>
          <w:szCs w:val="28"/>
        </w:rPr>
        <w:t xml:space="preserve"> ПО. Версия предварительно </w:t>
      </w:r>
      <w:r w:rsidRPr="007A66B6">
        <w:rPr>
          <w:sz w:val="28"/>
          <w:szCs w:val="28"/>
        </w:rPr>
        <w:lastRenderedPageBreak/>
        <w:t>установленной программы должна быть бесплатной для потребителя в момент первого включения устройства и в процессе обслуживания, включая обновления. При этом пользователь может приобрести дополнительную (расширенную) платную версию программы, но в случае отказа от платного обслуживания всегда сможет вернуться на бесплатную версию.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 1 июля 2021 года Роспотребнадзор будет наказывать продавцов за нарушение требования о </w:t>
      </w:r>
      <w:proofErr w:type="spellStart"/>
      <w:r w:rsidRPr="007A66B6">
        <w:rPr>
          <w:sz w:val="28"/>
          <w:szCs w:val="28"/>
        </w:rPr>
        <w:t>предустановке</w:t>
      </w:r>
      <w:proofErr w:type="spellEnd"/>
      <w:r w:rsidRPr="007A66B6">
        <w:rPr>
          <w:sz w:val="28"/>
          <w:szCs w:val="28"/>
        </w:rPr>
        <w:t xml:space="preserve"> российского </w:t>
      </w:r>
      <w:proofErr w:type="gramStart"/>
      <w:r w:rsidRPr="007A66B6">
        <w:rPr>
          <w:sz w:val="28"/>
          <w:szCs w:val="28"/>
        </w:rPr>
        <w:t>ПО</w:t>
      </w:r>
      <w:proofErr w:type="gramEnd"/>
      <w:r w:rsidRPr="007A66B6">
        <w:rPr>
          <w:sz w:val="28"/>
          <w:szCs w:val="28"/>
        </w:rPr>
        <w:t>. Штраф для должностных лиц составит от 30 тыс. до 50 тыс. руб., а для компаний - от 50 тыс. до 200 тыс. руб.</w:t>
      </w:r>
    </w:p>
    <w:p w:rsidR="006010AB" w:rsidRPr="007A66B6" w:rsidRDefault="006010AB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0AB" w:rsidRPr="007A66B6" w:rsidRDefault="006010AB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Даны разъяснения </w:t>
      </w:r>
      <w:proofErr w:type="gramStart"/>
      <w:r w:rsidRPr="007A66B6">
        <w:rPr>
          <w:b/>
          <w:bCs/>
          <w:sz w:val="28"/>
          <w:szCs w:val="28"/>
        </w:rPr>
        <w:t>по вопросу государственной регистрации права общей долевой собственности одного из наследников на недвижимое имущество при наличии в Едином государственном реестре</w:t>
      </w:r>
      <w:proofErr w:type="gramEnd"/>
      <w:r w:rsidRPr="007A66B6">
        <w:rPr>
          <w:b/>
          <w:bCs/>
          <w:sz w:val="28"/>
          <w:szCs w:val="28"/>
        </w:rPr>
        <w:t xml:space="preserve"> недвижимости зарегистрированного права наследодателя на него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010AB" w:rsidRPr="007A66B6" w:rsidRDefault="008F6169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hyperlink r:id="rId37" w:history="1">
        <w:r w:rsidR="006010AB" w:rsidRPr="007A66B6">
          <w:rPr>
            <w:i/>
            <w:sz w:val="28"/>
            <w:szCs w:val="28"/>
          </w:rPr>
          <w:t>Письмо</w:t>
        </w:r>
      </w:hyperlink>
      <w:r w:rsidR="006010AB" w:rsidRPr="007A66B6">
        <w:rPr>
          <w:i/>
          <w:sz w:val="28"/>
          <w:szCs w:val="28"/>
        </w:rPr>
        <w:t xml:space="preserve"> </w:t>
      </w:r>
      <w:proofErr w:type="spellStart"/>
      <w:r w:rsidR="006010AB" w:rsidRPr="007A66B6">
        <w:rPr>
          <w:i/>
          <w:sz w:val="28"/>
          <w:szCs w:val="28"/>
        </w:rPr>
        <w:t>Росреестра</w:t>
      </w:r>
      <w:proofErr w:type="spellEnd"/>
      <w:r w:rsidR="006010AB" w:rsidRPr="007A66B6">
        <w:rPr>
          <w:i/>
          <w:sz w:val="28"/>
          <w:szCs w:val="28"/>
        </w:rPr>
        <w:t xml:space="preserve"> от 22.04.2021 № 14-3096-ГЕ/21 «О государственной регистрации права общей долевой собственности одного из наследников на недвижимое имущество при наличии в ЕГРН зарегистрированного права наследодателя на него»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Сообщается, в частности, что в силу статьи 1164 Гражданского кодекса РФ при наследовании по закону, если наследственное имущество переходит к двум или нескольким наследникам, и при наследовании по завещанию, если оно завещано двум или нескольким наследникам без указания наследуемого каждым из них конкретного имущества, наследственное имущество поступает со дня открытия наследства в общую долевую собственность наследников;</w:t>
      </w:r>
      <w:proofErr w:type="gramEnd"/>
      <w:r w:rsidRPr="007A66B6">
        <w:rPr>
          <w:sz w:val="28"/>
          <w:szCs w:val="28"/>
        </w:rPr>
        <w:t xml:space="preserve"> право же собственности наследодателя на наследственное имущество со дня его смерти прекращается.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 xml:space="preserve">Исходя из положений действующих нормативных правовых актов, в том числе части 2 статьи 69 Федерального закона от 13.07.2015 N 218-ФЗ </w:t>
      </w:r>
      <w:r w:rsidR="005D0654">
        <w:rPr>
          <w:sz w:val="28"/>
          <w:szCs w:val="28"/>
        </w:rPr>
        <w:t>«</w:t>
      </w:r>
      <w:r w:rsidRPr="007A66B6">
        <w:rPr>
          <w:sz w:val="28"/>
          <w:szCs w:val="28"/>
        </w:rPr>
        <w:t>О государственной регистрации недвижимости</w:t>
      </w:r>
      <w:r w:rsidR="005D0654">
        <w:rPr>
          <w:sz w:val="28"/>
          <w:szCs w:val="28"/>
        </w:rPr>
        <w:t>»</w:t>
      </w:r>
      <w:r w:rsidRPr="007A66B6">
        <w:rPr>
          <w:sz w:val="28"/>
          <w:szCs w:val="28"/>
        </w:rPr>
        <w:t>, для проведения государственной регистрации права общей долевой собственности, возникшего (возникающего) не с момента государственной регистрации (например, при приобретении двумя и более лицами недвижимого имущества в порядке наследования), соответствующие заявления и документы могут быть представлены (в том</w:t>
      </w:r>
      <w:proofErr w:type="gramEnd"/>
      <w:r w:rsidRPr="007A66B6">
        <w:rPr>
          <w:sz w:val="28"/>
          <w:szCs w:val="28"/>
        </w:rPr>
        <w:t xml:space="preserve"> </w:t>
      </w:r>
      <w:proofErr w:type="gramStart"/>
      <w:r w:rsidRPr="007A66B6">
        <w:rPr>
          <w:sz w:val="28"/>
          <w:szCs w:val="28"/>
        </w:rPr>
        <w:t>числе нотариусом) на государственную регистрацию права общей долевой собственности (доли в праве) на недвижимое имущество любого из участников общей долевой собственности независимо от того, представлены ли заявления и документы на государственную регистрацию прав (долей в праве) других участников общей долевой собственности.</w:t>
      </w:r>
      <w:proofErr w:type="gramEnd"/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lastRenderedPageBreak/>
        <w:t>Учитывая вышеизложенное, а также положения пунктов 90, 91 Порядка ведения Единого государственного реестра недвижимости, утвержденного действующим в настоящее время приказом Минэкономразвития России от 16.12.2015 N 943 (далее - Порядок), при государственной регистрации права общей долевой собственности двух и более лиц на недвижимое имущество, возникшего в порядке наследования:</w:t>
      </w:r>
      <w:proofErr w:type="gramEnd"/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если государственная регистрация осуществляется одновременно в отношении всех участников долевой собственности (наследников), в ЕГРН должны быть внесены новые записи о праве каждого из этих участников на недвижимое имущество, а также одновременно погашена запись о праве собственности наследодателя на данное недвижимое имущество;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 осуществлении государственной регистрации права общей долевой собственности одного из участников долевой собственности (наследников) в ЕГРН должна быть внесена новая запись о праве (доле в праве) этого участника.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 xml:space="preserve">При этом, по мнению </w:t>
      </w:r>
      <w:proofErr w:type="spellStart"/>
      <w:r w:rsidRPr="007A66B6">
        <w:rPr>
          <w:sz w:val="28"/>
          <w:szCs w:val="28"/>
        </w:rPr>
        <w:t>Росреестра</w:t>
      </w:r>
      <w:proofErr w:type="spellEnd"/>
      <w:r w:rsidRPr="007A66B6">
        <w:rPr>
          <w:sz w:val="28"/>
          <w:szCs w:val="28"/>
        </w:rPr>
        <w:t>, поскольку действующими нормативными правовыми актами, в том числе Порядком, не предусмотрено внесение в этом случае каких-либо изменений в запись о праве собственности наследодателя, а правоспособность, то есть также и способность иметь на каком-либо праве недвижимость, данного лица прекращается в момент его смерти, запись о праве собственности наследодателя по аналогии с пунктом 91 Порядка должна быть</w:t>
      </w:r>
      <w:proofErr w:type="gramEnd"/>
      <w:r w:rsidRPr="007A66B6">
        <w:rPr>
          <w:sz w:val="28"/>
          <w:szCs w:val="28"/>
        </w:rPr>
        <w:t xml:space="preserve"> погашена одновременно с государственной регистрацией права (доли в праве) первого участника долевой собственности.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F7D74" w:rsidRPr="007A66B6" w:rsidRDefault="000F7D7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Смена собственником транспортного средства места жительства с внесением новых сведений только в паспорт гражданина РФ, не может являться основанием для одностороннего прекращения страховыми организациями действия договора ОСАГО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0F7D74" w:rsidRPr="007A66B6" w:rsidRDefault="000F7D74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Информационное </w:t>
      </w:r>
      <w:hyperlink r:id="rId38" w:history="1">
        <w:r w:rsidRPr="007A66B6">
          <w:rPr>
            <w:i/>
            <w:sz w:val="28"/>
            <w:szCs w:val="28"/>
          </w:rPr>
          <w:t>письмо</w:t>
        </w:r>
      </w:hyperlink>
      <w:r w:rsidRPr="007A66B6">
        <w:rPr>
          <w:i/>
          <w:sz w:val="28"/>
          <w:szCs w:val="28"/>
        </w:rPr>
        <w:t xml:space="preserve"> Банка России от 23.04.2021 № ИН-06-59/27 «Об отдельных вопросах, связанных с односторонним прекращением договора обязательного страхования»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 xml:space="preserve">Сообщается, что в ряде случаев страховые организации на основании пункта 1.15 Положения Банка России от 19.09.2014 N 431-П «О правилах обязательного страхования гражданской ответственности владельцев транспортных средств» (далее - Правила ОСАГО) в одностороннем порядке досрочно прекращают действие договора ОСАГО с собственниками транспортных средств, у которых имеются расхождения о месте жительства собственника транспортного средства, в том числе с теми, кто изменил </w:t>
      </w:r>
      <w:r w:rsidRPr="007A66B6">
        <w:rPr>
          <w:sz w:val="28"/>
          <w:szCs w:val="28"/>
        </w:rPr>
        <w:lastRenderedPageBreak/>
        <w:t>фактическое</w:t>
      </w:r>
      <w:proofErr w:type="gramEnd"/>
      <w:r w:rsidRPr="007A66B6">
        <w:rPr>
          <w:sz w:val="28"/>
          <w:szCs w:val="28"/>
        </w:rPr>
        <w:t xml:space="preserve"> место жительства с внесением новых сведений в паспорт гражданина РФ, но без внесения соответствующих изменений в свидетельство о регистрации транспортного средства.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Согласно абзацу второму пункта 1.15 Правил ОСАГО страховщик вправе досрочно прекратить действие договора ОСАГО в случае выявления ложных или неполных сведений, представленных страхователем при заключении договора ОСАГО, имеющих существенное значение для определения степени страхового риска.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В соответствии с подпунктом «а» пункта 3 статьи 9 Федерального закона от 25.04.2002 N 40-ФЗ «Об обязательном страховании гражданской ответственности владельцев транспортных средств» (далее - Закон № 40-ФЗ) территория преимущественного использования транспортного средства определяется для физических лиц исходя из места жительства собственника транспортного средства, указанного в паспорте транспортного средства или свидетельстве о регистрации транспортного средства либо в паспорте гражданина РФ.</w:t>
      </w:r>
      <w:proofErr w:type="gramEnd"/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Закон № 40-ФЗ, устанавливая равнозначную альтернативу документов, используемых для определения территории преимущественного использования транспортного средства при заключении договора ОСАГО, не предусматривает приоритет одного документа над другим.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Учитывая изложенное, Банк России обращает внимание на недопустимость принятия страховщиком решения о досрочном прекращении действия договора ОСАГО и направления в адрес собственника транспортного средства соответствующего уведомления без подтверждения фактов представления собственником транспортного средства ложных или неполных сведений при заключении договора ОСАГО, имеющих существенное значение для определения степени страхового риска.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D0654" w:rsidRPr="007A66B6" w:rsidRDefault="005D0654" w:rsidP="005D0654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ФАС России, Ростуризм и Роспотребнадзор предупредили </w:t>
      </w:r>
      <w:proofErr w:type="spellStart"/>
      <w:r w:rsidRPr="007A66B6">
        <w:rPr>
          <w:b/>
          <w:bCs/>
          <w:sz w:val="28"/>
          <w:szCs w:val="28"/>
        </w:rPr>
        <w:t>хотельеров</w:t>
      </w:r>
      <w:proofErr w:type="spellEnd"/>
      <w:r w:rsidRPr="007A66B6">
        <w:rPr>
          <w:b/>
          <w:bCs/>
          <w:sz w:val="28"/>
          <w:szCs w:val="28"/>
        </w:rPr>
        <w:t xml:space="preserve"> о недопустимости односторонних отказов от исполнения договоров о предоставлении гостиничных и туристских услуг с целью их заключения на новых условиях по более высокой цене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D0654" w:rsidRPr="007A66B6" w:rsidRDefault="008F6169" w:rsidP="005D0654">
      <w:pPr>
        <w:pStyle w:val="ConsPlusNormal"/>
        <w:spacing w:line="276" w:lineRule="auto"/>
        <w:ind w:firstLine="709"/>
        <w:jc w:val="both"/>
        <w:rPr>
          <w:i/>
          <w:sz w:val="28"/>
          <w:szCs w:val="28"/>
        </w:rPr>
      </w:pPr>
      <w:hyperlink r:id="rId39" w:history="1">
        <w:proofErr w:type="gramStart"/>
        <w:r w:rsidR="005D0654" w:rsidRPr="007A66B6">
          <w:rPr>
            <w:i/>
            <w:sz w:val="28"/>
            <w:szCs w:val="28"/>
          </w:rPr>
          <w:t>Письмо</w:t>
        </w:r>
      </w:hyperlink>
      <w:r w:rsidR="005D0654" w:rsidRPr="007A66B6">
        <w:rPr>
          <w:i/>
          <w:sz w:val="28"/>
          <w:szCs w:val="28"/>
        </w:rPr>
        <w:t xml:space="preserve"> ФАС России № МШ/40400-ПР/21, Ростуризма № 7371/ЗД, Роспотребнадзора № 02/10028-2021-23 от 20.05.2021 «О недопустимости односторонних отказов от исполнения договоров о предоставлении гостиничных услуг и договоров оказания услуг по реализации туристского продукта, а также о недопустимости пересмотра условий указанных договоров в ущерб потребителям с целью их заключения на новых условиях по </w:t>
      </w:r>
      <w:r w:rsidR="005D0654" w:rsidRPr="007A66B6">
        <w:rPr>
          <w:i/>
          <w:sz w:val="28"/>
          <w:szCs w:val="28"/>
        </w:rPr>
        <w:lastRenderedPageBreak/>
        <w:t>более высокой цене»</w:t>
      </w:r>
      <w:proofErr w:type="gramEnd"/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целях пресечения недобросовестных практик на рынке туристских и гостиничных услуг сообщается, в частности, следующее.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 существенным условиям договора о реализации туристского продукта относятся, в том числе, общая цена туристского продукта в рублях, а также условия изменения и расторжения договора.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Каждая из сторон вправе потребовать изменения или расторжения договора о реализации туристского продукта только в связи с существенным изменением обстоятельств, из которых исходили стороны при его заключении. Перечень существенных изменений обстоятельств «закрыт» и включает в себя: ухудшение условий путешествия, указанных в договоре; изменение сроков совершения путешествия; непредвиденный рост транспортных тарифов;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 xml:space="preserve">Поскольку в силу соответствующих взаимосвязанных положений пункта 4 статьи 426 Гражданского кодекса РФ и пункта 2 статьи 1 Закона РФ от 7 февраля 1992 г. </w:t>
      </w:r>
      <w:r>
        <w:rPr>
          <w:sz w:val="28"/>
          <w:szCs w:val="28"/>
        </w:rPr>
        <w:t>№</w:t>
      </w:r>
      <w:r w:rsidRPr="007A66B6">
        <w:rPr>
          <w:sz w:val="28"/>
          <w:szCs w:val="28"/>
        </w:rPr>
        <w:t xml:space="preserve"> 2300-1 «О защите прав потребителей» (далее - Закон о защите прав потребителей) Правительство РФ вправе издавать для потребителя и продавца (исполнителя) правила, обязательные при заключении и исполнении публичных договоров, применительно к гостиничному обслуживанию Постановлением Правительства РФ</w:t>
      </w:r>
      <w:proofErr w:type="gramEnd"/>
      <w:r w:rsidRPr="007A66B6">
        <w:rPr>
          <w:sz w:val="28"/>
          <w:szCs w:val="28"/>
        </w:rPr>
        <w:t xml:space="preserve"> от 18 ноября 2020 года № 1853 были утверждены Правила предоставления гостиничных услуг в Российской Федерации (далее - Правила предоставления гостиничных услуг).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Согласно пункту 30 Правил предоставления гостиничных услуг право на односторонний отказ от исполнения договора предоставления гостиничных услуг предусмотрено только для заказчика (потребителя) при условии оплаты исполнителю фактически понесенных им расходов.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Таким образом, хозяйствующие субъекты (юридические лица и индивидуальные предприниматели), оказывающие услуги по реализации туристского продукта и (или) предоставляющие гостиничные услуги, не вправе отказываться от исполнения договоров о реализации туристского продукта и (или) договоров о предоставлении гостиничных услуг, заключенных с потребителями (то есть отказываться от исполнения взятых на себя обязательств по предоставлению соответствующих услуг по ценам и в сроки, установленные заключенным</w:t>
      </w:r>
      <w:proofErr w:type="gramEnd"/>
      <w:r w:rsidRPr="007A66B6">
        <w:rPr>
          <w:sz w:val="28"/>
          <w:szCs w:val="28"/>
        </w:rPr>
        <w:t xml:space="preserve"> договором), с целью заключения данных видов договоров с этими же либо с другими потребителями в последующем на иных условиях, обусловленных, в частности, «новой» ценой договора.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Соответственно односторонний отказ хозяйствующих субъектов от </w:t>
      </w:r>
      <w:r w:rsidRPr="007A66B6">
        <w:rPr>
          <w:sz w:val="28"/>
          <w:szCs w:val="28"/>
        </w:rPr>
        <w:lastRenderedPageBreak/>
        <w:t>исполнения обязательств по уже заключенным договорам с целью заключения указанных договоров на новых условиях с потребителями по более высокой цене в связи с повышением потребительского спроса является нарушением законодательства РФ.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Любого рода условия, предусматривающие право хозяйствующего субъекта на односторонний отказ от исполнения обязательств в тех случаях, когда такое право не предоставлено ему законом или иными правовыми актами, признаются ущемляющими права потребителя, что влечет для виновного лица наступление неблагоприятных последствий в виде привлечения к административной ответственности по части 2 статьи 14.8 КоАП РФ.</w:t>
      </w:r>
      <w:proofErr w:type="gramEnd"/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Правила предоставления гостиничных услуг не содержат каких-либо конкретных примеров существенных изменений обстоятельств, при наступлении которых одна из сторон могла бы потребовать изменения или расторжения договора предоставления гостиничных услуг.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Следовательно, в каждом отдельном случае организации, оказывающие услуги по реализации туристского продукта и (или) предоставляющие гостиничные услуги, должны обосновывать изменение условий договоров о реализации туристского продукта и (или) договоров предоставления гостиничных услуг (в частности, повышение цены) потребителям, в ином случае потребители вправе обратиться в суд за защитой своих гражданских прав.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>В соответствии с подпунктом 7 пункта 4 и пунктом 5 статьи 40 Закона о защите прав потребителей орган государственного надзора (в лице Роспотребнадзора и его территориальных органов) может обращаться в суд с заявлениями в защиту прав потребителей и законных интересов отдельных потребителей (группы потребителей, неопределенного круга потребителей), а также привлекаться судом к участию в деле либо вступать в дело по</w:t>
      </w:r>
      <w:proofErr w:type="gramEnd"/>
      <w:r w:rsidRPr="007A66B6">
        <w:rPr>
          <w:sz w:val="28"/>
          <w:szCs w:val="28"/>
        </w:rPr>
        <w:t xml:space="preserve"> своей инициативе или по инициативе лиц, участвующих в деле, для дачи заключения по делу в целях защиты прав потребителей в порядке, установленном законодательством РФ.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Поводом для участия органов Роспотребнадзора в конкретном гражданском деле могут быть устные или письменные заявления потребителей, а также поступившие материалы из других государственных органов или органов местного самоуправления, обращения общественных и иных организаций, публикации в средствах массовой информации или в сети Интернет и т.п.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66B6">
        <w:rPr>
          <w:sz w:val="28"/>
          <w:szCs w:val="28"/>
        </w:rPr>
        <w:t xml:space="preserve">С учетом изложенного ФАС, Ростуризм и Роспотребнадзор предупреждают хозяйствующих субъектов, предоставляющих гостиничные услуги и осуществляющих реализацию туристского продукта, о </w:t>
      </w:r>
      <w:r w:rsidRPr="007A66B6">
        <w:rPr>
          <w:sz w:val="28"/>
          <w:szCs w:val="28"/>
        </w:rPr>
        <w:lastRenderedPageBreak/>
        <w:t>недопустимости односторонних отказов от исполнения договоров о предоставлении гостиничных услуг и договоров оказания услуг по реализации туристского продукта, а также о недопустимости пересмотра условий указанных договоров в ущерб потребителям с целью их заключения на новых условиях по более высокой цене.</w:t>
      </w:r>
      <w:proofErr w:type="gramEnd"/>
    </w:p>
    <w:p w:rsidR="005D0654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Указанные действия, связанные с неисполнением или ненадлежащим исполнением договорных обязательств, являются нарушением законодательства РФ и могут повлечь за собой гражданско-правовую и административную ответственность в установленном законодательством РФ порядке.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E76D3" w:rsidRPr="007A66B6" w:rsidRDefault="00CE76D3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 21 мая 2021 упрощается порядок получения имущественных и инвестиционных налоговых вычетов по НДФЛ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CE76D3" w:rsidRPr="007A66B6" w:rsidRDefault="008F6169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40" w:history="1">
        <w:r w:rsidR="00CE76D3" w:rsidRPr="007A66B6">
          <w:rPr>
            <w:i/>
            <w:sz w:val="28"/>
            <w:szCs w:val="28"/>
          </w:rPr>
          <w:t>Информация</w:t>
        </w:r>
      </w:hyperlink>
      <w:r w:rsidR="00CE76D3" w:rsidRPr="007A66B6">
        <w:rPr>
          <w:i/>
          <w:sz w:val="28"/>
          <w:szCs w:val="28"/>
        </w:rPr>
        <w:t xml:space="preserve"> ФНС России «С 21 мая станет проще получить налоговые вычеты»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упрощенном порядке (без представления декларации 3-НДФЛ и пакета подтверждающих документов) можно получить вычет: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расходам на приобретение жилья, уплату процентов по ипотеке, а также в сумме внесенных на индивидуальный инвестиционный счет (ИИС) средств;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 условии поступления от банков/брокеров соответствующих сведений в налоговые органы в рамках информационного взаимодействия (потенциальные участники информационного взаимодействия смогут подключиться к системе ФНС с 21 мая 2021).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ФНС обращает также внимание на то, что в упрощенном порядке можно получить те налоговые вычеты, право на которые возникло у налогоплательщика с 01.01.2020.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A66B6" w:rsidRPr="007A66B6" w:rsidRDefault="007A66B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3A10AD" w:rsidRPr="007A66B6" w:rsidRDefault="00FD5524" w:rsidP="00D33321">
      <w:pPr>
        <w:pStyle w:val="ConsPlusNormal"/>
        <w:spacing w:line="276" w:lineRule="auto"/>
        <w:ind w:firstLine="708"/>
        <w:jc w:val="both"/>
        <w:rPr>
          <w:b/>
          <w:sz w:val="28"/>
          <w:szCs w:val="28"/>
        </w:rPr>
      </w:pPr>
      <w:r w:rsidRPr="007A66B6">
        <w:rPr>
          <w:b/>
          <w:sz w:val="28"/>
          <w:szCs w:val="28"/>
        </w:rPr>
        <w:t xml:space="preserve">ЗАКОНОДАТЕЛЬСТВО </w:t>
      </w:r>
      <w:r w:rsidR="003A10AD" w:rsidRPr="007A66B6">
        <w:rPr>
          <w:b/>
          <w:sz w:val="28"/>
          <w:szCs w:val="28"/>
        </w:rPr>
        <w:t>МОСКОВСК</w:t>
      </w:r>
      <w:r w:rsidRPr="007A66B6">
        <w:rPr>
          <w:b/>
          <w:sz w:val="28"/>
          <w:szCs w:val="28"/>
        </w:rPr>
        <w:t>ОЙ</w:t>
      </w:r>
      <w:r w:rsidR="003A10AD" w:rsidRPr="007A66B6">
        <w:rPr>
          <w:b/>
          <w:sz w:val="28"/>
          <w:szCs w:val="28"/>
        </w:rPr>
        <w:t xml:space="preserve"> ОБЛАСТ</w:t>
      </w:r>
      <w:r w:rsidRPr="007A66B6">
        <w:rPr>
          <w:b/>
          <w:sz w:val="28"/>
          <w:szCs w:val="28"/>
        </w:rPr>
        <w:t>И</w:t>
      </w:r>
    </w:p>
    <w:p w:rsidR="003A10AD" w:rsidRPr="007A66B6" w:rsidRDefault="003A10AD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3A10AD" w:rsidRPr="002D1F29" w:rsidRDefault="008F6169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1" w:history="1">
        <w:r w:rsidR="003A10AD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12.05.2021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74/2021-ОЗ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изменения в Закон Московской области 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Об использовании лесов на территории Московской области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A10AD" w:rsidRPr="007A66B6" w:rsidRDefault="003A10AD" w:rsidP="00D33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  <w:r w:rsidR="00D33321">
        <w:rPr>
          <w:rFonts w:ascii="Times New Roman" w:eastAsia="Times New Roman" w:hAnsi="Times New Roman"/>
          <w:sz w:val="28"/>
          <w:szCs w:val="28"/>
        </w:rPr>
        <w:tab/>
      </w:r>
      <w:r w:rsidRPr="007A66B6">
        <w:rPr>
          <w:rFonts w:ascii="Times New Roman" w:eastAsia="Times New Roman" w:hAnsi="Times New Roman"/>
          <w:sz w:val="28"/>
          <w:szCs w:val="28"/>
        </w:rPr>
        <w:t xml:space="preserve">Уточнено, что к исключительным случаям заготовки древесины на основании договора купли-продажи лесных насаждений относится заготовка древесины при проведении работ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>: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- предупреждению и (или) ликвидации последствий чрезвычайных ситуаций природного и техногенного характера (в том числе уборка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ветровалов, снеголомов, рубка насаждений, поврежденных лесными пожарами, а также рубка лесов, поврежденных в результате воздействия других негативных факторов, проведение аварийно-спасательных работ);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рубке деревьев, угрожающих падением на линии электропередачи, линии связи, трубопроводы, дороги, здания, строения и сооружения;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созданию, содержанию и эксплуатации объектов лесной инфраструктуры;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закреплению на местности границ лесных участков, таксации лесов, разрубке квартальных просек;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расчистке смотровых полос судоходных путей по берегам водных объектов;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заготовке древесины для обеспечения потребностей государственных и муниципальных учреждений (строительства, реконструкции, ремонта, отопления).</w:t>
      </w:r>
    </w:p>
    <w:p w:rsidR="003A10AD" w:rsidRPr="007A66B6" w:rsidRDefault="003A10AD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3A10AD" w:rsidRPr="002D1F29" w:rsidRDefault="008F6169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2" w:history="1">
        <w:r w:rsidR="003A10AD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26.05.2021 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83/2021-ОЗ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Закон Московской области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 социальной поддержке отдельных категорий граждан в Московской области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A10AD" w:rsidRPr="007A66B6" w:rsidRDefault="003A10AD" w:rsidP="002D1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  <w:r w:rsidR="002D1F29">
        <w:rPr>
          <w:rFonts w:ascii="Times New Roman" w:eastAsia="Times New Roman" w:hAnsi="Times New Roman"/>
          <w:sz w:val="28"/>
          <w:szCs w:val="28"/>
        </w:rPr>
        <w:tab/>
      </w:r>
      <w:r w:rsidRPr="007A66B6">
        <w:rPr>
          <w:rFonts w:ascii="Times New Roman" w:eastAsia="Times New Roman" w:hAnsi="Times New Roman"/>
          <w:sz w:val="28"/>
          <w:szCs w:val="28"/>
        </w:rPr>
        <w:t>Расширены дополнительные меры социальной подде</w:t>
      </w:r>
      <w:r w:rsidR="00E664E4">
        <w:rPr>
          <w:rFonts w:ascii="Times New Roman" w:eastAsia="Times New Roman" w:hAnsi="Times New Roman"/>
          <w:sz w:val="28"/>
          <w:szCs w:val="28"/>
        </w:rPr>
        <w:t>ржки лиц, награжденных медалью «</w:t>
      </w:r>
      <w:r w:rsidRPr="007A66B6">
        <w:rPr>
          <w:rFonts w:ascii="Times New Roman" w:eastAsia="Times New Roman" w:hAnsi="Times New Roman"/>
          <w:sz w:val="28"/>
          <w:szCs w:val="28"/>
        </w:rPr>
        <w:t>За оборону Москвы</w:t>
      </w:r>
      <w:r w:rsidR="00E664E4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и лиц, награжденных знаком </w:t>
      </w:r>
      <w:r w:rsidR="00E664E4"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Жителю блокадного Ленинграда</w:t>
      </w:r>
      <w:r w:rsidR="00E664E4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>. Указанным категориям лиц предоставляются бесплатные изготовление и ремонт зубных протезов (за исключением протезов из драгоценных металлов, металлокерамики, других дорогостоящих материалов и искусственных имплантатов) в медицинских организациях по месту жительства в соответствии с перечнем, утвержденным центральным исполнительным органом государственной власти Московской области, уполномоченным в сфере здравоохранения.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 исключительных случаях изготовление протезов из драгоценных металлов, металлокерамики и других дорогостоящих материалов разрешается в порядке и на условиях, установленных Правительством Московской области.</w:t>
      </w:r>
    </w:p>
    <w:p w:rsidR="003A10AD" w:rsidRPr="007A66B6" w:rsidRDefault="003A10AD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3A10AD" w:rsidRPr="002D1F29" w:rsidRDefault="008F6169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3" w:history="1">
        <w:proofErr w:type="gramStart"/>
        <w:r w:rsidR="003A10AD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Мо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сковской области от 26.05.2021 №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87/2021-ОЗ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 внесении измене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ния в Закон Московской области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Об организации дорожного движения в Московской области и о внесении измене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ния в Закон Московской области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 временных ограничении или прекращении движения транспортных средств по автомобильным дорогам на территории Московской области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  <w:proofErr w:type="gramEnd"/>
    </w:p>
    <w:p w:rsidR="003A10AD" w:rsidRPr="007A66B6" w:rsidRDefault="003A10AD" w:rsidP="002D1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  <w:r w:rsidR="002D1F29">
        <w:rPr>
          <w:rFonts w:ascii="Times New Roman" w:eastAsia="Times New Roman" w:hAnsi="Times New Roman"/>
          <w:sz w:val="28"/>
          <w:szCs w:val="28"/>
        </w:rPr>
        <w:tab/>
      </w:r>
      <w:r w:rsidRPr="007A66B6">
        <w:rPr>
          <w:rFonts w:ascii="Times New Roman" w:eastAsia="Times New Roman" w:hAnsi="Times New Roman"/>
          <w:sz w:val="28"/>
          <w:szCs w:val="28"/>
        </w:rPr>
        <w:t>Скорректированы положения об особенностях размещения и использования платных парковок на территории Московской области. Уточнено, что платные парковки, расположенные на землях, находящихся в государственной или муниципальной собственности, должны соответствовать требованиям федерального законодательства.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Указанные парковки используются бесплатно: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в рабочие дни в период с 21 часа 00 минут до 7 часов 00 минут;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- в случае остановки транспортного средства на период не более 10 минут в рабочие дни в период с 7 часов 00 минут до 21 часа 00 минут;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в субботу, воскресенье и нерабочие праздничные дни.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221111" w:rsidRPr="002D1F29" w:rsidRDefault="008F6169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4" w:history="1">
        <w:r w:rsidR="0022111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01.06.2021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95/2021-ОЗ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Закон Московской области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>Об обеспечении тишины и покоя граждан на территории Московской области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21111" w:rsidRPr="007A66B6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Скорректированы требования по обеспечению тишины и покоя граждан.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Установлено, что со дня ввода многоквартирного дома в эксплуатацию и до истечения шести месяцев со дня постановки многоквартирного дома на кадастровый учет не допускается проведение переустройства, перепланировки, ремонтных работ в жилом помещении в этом доме или ремонтных работ в нежилом помещении, не принадлежащем на праве общей долевой собственности собственникам помещений в этом доме, повлекшее нарушение тишины и покоя граждан, в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период с 21 часов 00 минут до 8 часов 00 минут, а также с 13 часов 00 минут до 15 часов 00 минут в рабочие дни, с 22 часов 00 минут до 10 часов 00 минут, а также с 13 часов 00 минут до 15 часов 00 минут в выходные дни.</w:t>
      </w:r>
      <w:proofErr w:type="gramEnd"/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D33321" w:rsidRPr="002D1F29" w:rsidRDefault="008F6169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5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101/2021-ОЗ «О внесении изменений в Закон Московской области «О регулировании дополнительных вопросов в сфере благоустройства в Московской области»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Введены положения о правилах выгула домашних животных.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домашних животных, сохранности имущества физических и юридических лиц. Не допускается причинение ущерба чужому имуществу или здоровью человека физическим воздействием домашнего животного.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Владелец домашнего животного или лицо, выгуливающее домашнее животное, за исключением собак-проводников, обязаны соблюдать следующие правила: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устранять загрязнения общественных мест, включая помещения общего пользования многоквартирных домов;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выгула домашних животных вне мест, определенных решением органов местного самоуправления для выгула домашних животных;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передвижения собак без поводка и намордника или иных средств контроля при пересечении проезжей части автомобильной дороги, в помещениях общего пользования многоквартирных домов, во дворах таких домов, на спортивных площадках, на территориях, прилегающих к образовательным и медицинским организациям, и иных общественных местах;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нахождения собак на детских площадках, на территориях дошкольных образовательных и общеобразовательных организаций;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- не допускать передвижения щенков в возрасте до трех месяцев и декоративных собак ростом до 25 сантиметров в холке в общественных местах без поводка;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оставления собак в общественных местах без присмотра.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Лицо, выгуливающее домашнее животное, обязано не допускать повреждения и уничтожения ими элементов объектов благоустройства территории, включая зеленые насаждения.</w:t>
      </w:r>
    </w:p>
    <w:p w:rsidR="00D33321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Свободный выгул домашних животных может осуществляться на территории, принадлежащей их владельцам на праве собственности или ином законном основании, огороженной способом, не допускающим самостоятельного выхода животного за ее пределы.</w:t>
      </w:r>
    </w:p>
    <w:p w:rsidR="00D33321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33321" w:rsidRPr="002D1F29" w:rsidRDefault="008F6169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6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102/2021-ОЗ «О внесении изменений в Закон Московской области «Кодекс Московской области об административных правонарушениях»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Введены положения о нарушении правил выгула домашних животных.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Неустранение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владельцем домашнего животного или лицом, осуществляющим выгул домашнего животного, загрязнения общественных мест, включая помещения общего пользования многоквартирных домов, - влечет предупреждение или наложение административного штрафа на граждан в размере от пятисот рублей до одной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тысячи пятисот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Нахождение собак без поводка и намордника или иных средств контроля при пересечении проезжей части автомобильной дороги, в помещениях общего пользования многоквартирных домов, во дворах таких домов, на спортивных площадках, на территориях, прилегающих к образовательным и медицинским организациям, и иных общественных местах - влечет предупреждение или наложение административного штрафа на граждан в размере от одной тысячи до двух тысяч рублей.</w:t>
      </w:r>
      <w:proofErr w:type="gramEnd"/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Нахождение собак на детских площадках, на территориях дошкольных образовательных и общеобразовательных организаций - влечет предупреждение или наложение административного штрафа на граждан в размере от одной тысячи до двух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Причинение ущерба чужому имуществу физическим воздействием домашнего животного при отсутствии признаков уголовно наказуемого деяния - влечет наложение административного штрафа на граждан в размере от одной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тысячи пятисот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до двух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Нападение собаки на другое домашнее животное с причинением последнему увечий или приведшее к его гибели - влечет наложение административного штрафа на граждан в размере от четырех тысяч до пяти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Нападение собаки на человека с причинением вреда здоровью человека при отсутствии признаков уголовно наказуемого деяния - влечет наложение административного штрафа на граждан в размере пяти тысяч рублей.</w:t>
      </w:r>
    </w:p>
    <w:p w:rsidR="00D33321" w:rsidRPr="007A66B6" w:rsidRDefault="00D33321" w:rsidP="00D33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D33321" w:rsidRPr="002D1F29" w:rsidRDefault="008F6169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7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97/2021-ОЗ «О внесении изменений в Закон Московской области «Кодекс Московской области об административных правонарушениях»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Введены и вступают в силу с 1 сентября 2021 года положения о нарушении порядка обращения с отходами строительства, сноса зданий и сооружений, в том числе грунтами, на территории Московской области.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Так, нарушение порядка обращения с отходами строительства, сноса зданий и сооружений, в том числе грунтами, на территории Московской области, - влечет наложение административного штрафа на граждан в размере от трех тысяч до пяти тысяч рублей, на ИП в размере от десяти тысяч до сорока тысяч рублей; на должностных лиц - от пятнадцати тысяч до тридцати тысяч рублей;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юрлиц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- от ста тысяч до двухсот пятидесяти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 xml:space="preserve">Повторное в течение года совершение административного правонарушения, предусмотренного выше, - влечет наложение административного штрафа на граждан в размере пяти тысяч рублей; на ИП в размере от сорока тысяч до пятидесяти тысяч рублей; на должностных лиц - от тридцати тысяч до сорока тысяч рублей; на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юрлиц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- от двухсот пятидесяти тысяч до трехсот тысяч рублей.</w:t>
      </w:r>
      <w:proofErr w:type="gramEnd"/>
    </w:p>
    <w:p w:rsidR="00D33321" w:rsidRPr="007A66B6" w:rsidRDefault="00D33321" w:rsidP="00D33321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D33321" w:rsidRPr="002D1F29" w:rsidRDefault="008F6169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8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98/2021-ОЗ «О внесении изменений в Закон Московской области «О прожиточном минимуме в Московской области»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Скорректированы положения о величине прожиточного минимума, периодичности ее исчисления и порядке установления.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Величина прожиточного минимума на душу населения в Московской области на очередной год устанавливается до 15 сентября текущего года Правительством Московской области с учетом коэффициента региональной дифференциации, который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Московской области.</w:t>
      </w:r>
      <w:proofErr w:type="gramEnd"/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 2021 год величина прожиточного минимума на душу населения и по основным социально-демографическим группам населения в Московской области устанавливается в размере не ниже величины прожиточного минимума на душу населения и по основным социально-демографическим группам населения в Московской области за II квартал 2020 года.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 2021-2025 годы установлен переходный период поэтапного доведения величин прожиточного минимума на душу населения в Московской области, установленных на 2021 год, до величин прожиточного минимума на душу населения в Московской области, рассчитанных с учетом коэффициентов региональной дифференциации, предусмотренных выше.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На 2022 год и последующие годы величина прожиточного минимума по основным социально-демографическим группам населения в Московской области устанавливается Правительством Московской области в порядке, определяемом Правительством Российской Федерации, одновременно с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установлением величины прожиточного минимума на душу населения в Московской области.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Величина прожиточного минимума пенсионера, устанавливаемая в Московской области,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используется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в том числе в целях установления социальной доплаты к пенсии, предусмотренной Федеральным законом от 17 июля 1999 года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178-ФЗ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О гос</w:t>
      </w:r>
      <w:r>
        <w:rPr>
          <w:rFonts w:ascii="Times New Roman" w:eastAsia="Times New Roman" w:hAnsi="Times New Roman"/>
          <w:sz w:val="28"/>
          <w:szCs w:val="28"/>
        </w:rPr>
        <w:t>ударственной социальной помощи».</w:t>
      </w:r>
    </w:p>
    <w:p w:rsidR="00D33321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Величина прожиточного минимума на душу населения и по основным социально-демографическим группам населения в Московской области на очередной год не может быть установлена ниже величины прожиточного минимума на душу населения и по основным социально-демографическим группам населения в Московской области, установленной на текущий год.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21111" w:rsidRPr="002D1F29" w:rsidRDefault="008F6169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9" w:history="1">
        <w:r w:rsidR="00221111" w:rsidRPr="002D1F29">
          <w:rPr>
            <w:rFonts w:ascii="Times New Roman" w:eastAsia="Times New Roman" w:hAnsi="Times New Roman"/>
            <w:b/>
            <w:sz w:val="28"/>
            <w:szCs w:val="28"/>
          </w:rPr>
          <w:t>Постановление</w:t>
        </w:r>
      </w:hyperlink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Правительства МО от 26.05.2021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404/16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>О передаче инвалидам в собственность легковых автомобилей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21111" w:rsidRPr="007A66B6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 xml:space="preserve">Легковые автомобили, выданные инвалидам в соответствии с постановлением Правительства Московской области от 11.10.2004 N 609/39 </w:t>
      </w:r>
      <w:r w:rsidR="00E664E4"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О дополнительных мерах по обеспечению инвалидов ВОВ и приравненных к ним по льгот</w:t>
      </w:r>
      <w:r w:rsidR="00E664E4">
        <w:rPr>
          <w:rFonts w:ascii="Times New Roman" w:eastAsia="Times New Roman" w:hAnsi="Times New Roman"/>
          <w:sz w:val="28"/>
          <w:szCs w:val="28"/>
        </w:rPr>
        <w:t>ам лиц транспортными средствами»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и в соответствии с медицинскими показаниями бесплатно до 1 января 2005 года, подлежат передаче в собственность инвалидам по их заявлению.</w:t>
      </w:r>
      <w:proofErr w:type="gramEnd"/>
    </w:p>
    <w:p w:rsidR="00221111" w:rsidRPr="007A66B6" w:rsidRDefault="00221111" w:rsidP="0022111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Передача транспортного средства в собственность инвалида осуществляется путем внесения изменений в регистрационные данные транспортного средства подразделениями Управления ГИ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БДД Гл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>авного управления МВД РФ по Московской области по заявлению инвалида или его представителя.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221111" w:rsidRPr="002D1F29" w:rsidRDefault="008F6169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50" w:history="1">
        <w:r w:rsidR="00221111" w:rsidRPr="002D1F29">
          <w:rPr>
            <w:rFonts w:ascii="Times New Roman" w:eastAsia="Times New Roman" w:hAnsi="Times New Roman"/>
            <w:b/>
            <w:sz w:val="28"/>
            <w:szCs w:val="28"/>
          </w:rPr>
          <w:t>Распоряжение</w:t>
        </w:r>
      </w:hyperlink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Минэкологии МО от 28.05.2021 </w:t>
      </w:r>
      <w:r w:rsidR="00D33321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503-РМ</w:t>
      </w:r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>О внесении изменений в Порядок обращения с отходами строительства, сноса зданий и сооружений, в том числе грунтами, на территории Московской области</w:t>
      </w:r>
      <w:r w:rsidR="00D33321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21111" w:rsidRPr="007A66B6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Порядок изложен в новой редакции.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Он разработан в целях предотвращения вредного воздействия отходов производства и потребления на здоровье человека и окружающую среду на территории Московской области, уменьшения количества отходов и вовлечения их в хозяйственный оборот, направлен на установление единых норм и требований к организации деятельности по обращению с отходами строительства, сноса зданий и сооружений, в том числе грунтами (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>), на территории Московской области, а также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на создание системы учета и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обращением с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с момента их образования до их утилизации и вовлечения во вторичный оборот.</w:t>
      </w:r>
    </w:p>
    <w:p w:rsidR="00221111" w:rsidRPr="007A66B6" w:rsidRDefault="00221111" w:rsidP="0022111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Порядок обязателен для исполнения всеми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юрлицами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независимо от их организационно-правовых форм и форм собственности, ИП и физическими лицами, в результате деятельности которых образуются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или осуществляющими деятельность в области обращения с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на территории Московской области. Порядок подлежит применению в процессе обращения с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на всех этапах технологического цикла, от образования до вовлечения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извлекаемых вторичных материальных ресурсов в хозяйственный оборот в качестве сырья.</w:t>
      </w:r>
    </w:p>
    <w:p w:rsidR="00221111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Действие Порядка не распространяется на правоотношения в области обращения с радиоактивными отходами, с биологическими отходами, с медицинскими отходами, с твердыми коммунальными отходами, отходами, содержащими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озоноразрушающие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вещества.</w:t>
      </w: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GoBack"/>
      <w:bookmarkEnd w:id="3"/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Pr="00295DCD" w:rsidRDefault="00295DCD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</w:rPr>
      </w:pPr>
      <w:r w:rsidRPr="00295DCD">
        <w:rPr>
          <w:rFonts w:ascii="Times New Roman" w:eastAsia="Times New Roman" w:hAnsi="Times New Roman"/>
          <w:i/>
        </w:rPr>
        <w:t>Обзор подготовлен аппаратом Уполномоченного по правам человека в Московской области</w:t>
      </w:r>
    </w:p>
    <w:p w:rsidR="00B14260" w:rsidRPr="00295DCD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</w:rPr>
      </w:pPr>
    </w:p>
    <w:p w:rsidR="00D33321" w:rsidRPr="007A66B6" w:rsidRDefault="00B14260" w:rsidP="00295D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4260">
        <w:rPr>
          <w:rFonts w:ascii="Times New Roman" w:eastAsiaTheme="minorHAnsi" w:hAnsi="Times New Roman" w:cstheme="minorBidi"/>
          <w:i/>
          <w:sz w:val="24"/>
          <w:szCs w:val="24"/>
          <w:shd w:val="clear" w:color="auto" w:fill="FFFFFF"/>
          <w:lang w:eastAsia="en-US"/>
        </w:rPr>
        <w:t>При подготовке Обзора использовались официальные сайты органов государственной власти Российской Федерации и Московской области, а также справочно-правовая система «Гарант», «</w:t>
      </w:r>
      <w:proofErr w:type="spellStart"/>
      <w:r w:rsidRPr="00B14260">
        <w:rPr>
          <w:rFonts w:ascii="Times New Roman" w:eastAsiaTheme="minorHAnsi" w:hAnsi="Times New Roman" w:cstheme="minorBidi"/>
          <w:i/>
          <w:sz w:val="24"/>
          <w:szCs w:val="24"/>
          <w:shd w:val="clear" w:color="auto" w:fill="FFFFFF"/>
          <w:lang w:eastAsia="en-US"/>
        </w:rPr>
        <w:t>Консультант+</w:t>
      </w:r>
      <w:proofErr w:type="spellEnd"/>
      <w:r w:rsidRPr="00B14260">
        <w:rPr>
          <w:rFonts w:ascii="Times New Roman" w:eastAsiaTheme="minorHAnsi" w:hAnsi="Times New Roman" w:cstheme="minorBidi"/>
          <w:i/>
          <w:sz w:val="24"/>
          <w:szCs w:val="24"/>
          <w:shd w:val="clear" w:color="auto" w:fill="FFFFFF"/>
          <w:lang w:eastAsia="en-US"/>
        </w:rPr>
        <w:t>».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sectPr w:rsidR="00221111" w:rsidRPr="007A66B6" w:rsidSect="002D1F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416"/>
    <w:rsid w:val="00060C4A"/>
    <w:rsid w:val="00076EC5"/>
    <w:rsid w:val="000F7D74"/>
    <w:rsid w:val="00173148"/>
    <w:rsid w:val="00195128"/>
    <w:rsid w:val="001B7B4E"/>
    <w:rsid w:val="001C65C5"/>
    <w:rsid w:val="00221111"/>
    <w:rsid w:val="002330F9"/>
    <w:rsid w:val="00234B5C"/>
    <w:rsid w:val="00264804"/>
    <w:rsid w:val="00295DCD"/>
    <w:rsid w:val="002D1F29"/>
    <w:rsid w:val="003745C7"/>
    <w:rsid w:val="003746E9"/>
    <w:rsid w:val="003A10AD"/>
    <w:rsid w:val="00461F8A"/>
    <w:rsid w:val="00477158"/>
    <w:rsid w:val="004A5A3E"/>
    <w:rsid w:val="00574F70"/>
    <w:rsid w:val="005808E9"/>
    <w:rsid w:val="00581DCE"/>
    <w:rsid w:val="005D0654"/>
    <w:rsid w:val="005D0F22"/>
    <w:rsid w:val="006010AB"/>
    <w:rsid w:val="00601416"/>
    <w:rsid w:val="006E7A28"/>
    <w:rsid w:val="007173CA"/>
    <w:rsid w:val="00721702"/>
    <w:rsid w:val="007A6066"/>
    <w:rsid w:val="007A66B6"/>
    <w:rsid w:val="007D14B9"/>
    <w:rsid w:val="007E0B38"/>
    <w:rsid w:val="00830196"/>
    <w:rsid w:val="0086193E"/>
    <w:rsid w:val="008A587E"/>
    <w:rsid w:val="008D1889"/>
    <w:rsid w:val="008F227E"/>
    <w:rsid w:val="008F6169"/>
    <w:rsid w:val="009430CB"/>
    <w:rsid w:val="00991EE4"/>
    <w:rsid w:val="00A23FBF"/>
    <w:rsid w:val="00A613B2"/>
    <w:rsid w:val="00A82709"/>
    <w:rsid w:val="00B14260"/>
    <w:rsid w:val="00B42C37"/>
    <w:rsid w:val="00BD3C15"/>
    <w:rsid w:val="00BE6152"/>
    <w:rsid w:val="00C23D9D"/>
    <w:rsid w:val="00C43637"/>
    <w:rsid w:val="00CE76D3"/>
    <w:rsid w:val="00CF0225"/>
    <w:rsid w:val="00D33321"/>
    <w:rsid w:val="00D749F5"/>
    <w:rsid w:val="00DE1D95"/>
    <w:rsid w:val="00E15A4F"/>
    <w:rsid w:val="00E56BB5"/>
    <w:rsid w:val="00E664E4"/>
    <w:rsid w:val="00E73C66"/>
    <w:rsid w:val="00EA1D2B"/>
    <w:rsid w:val="00EF6096"/>
    <w:rsid w:val="00F94CCF"/>
    <w:rsid w:val="00FD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16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6152"/>
  </w:style>
  <w:style w:type="character" w:styleId="a5">
    <w:name w:val="Hyperlink"/>
    <w:basedOn w:val="a0"/>
    <w:uiPriority w:val="99"/>
    <w:semiHidden/>
    <w:unhideWhenUsed/>
    <w:rsid w:val="00BE615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6152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61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16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6152"/>
  </w:style>
  <w:style w:type="character" w:styleId="a5">
    <w:name w:val="Hyperlink"/>
    <w:basedOn w:val="a0"/>
    <w:uiPriority w:val="99"/>
    <w:semiHidden/>
    <w:unhideWhenUsed/>
    <w:rsid w:val="00BE615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6152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61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3364&amp;date=24.05.2021" TargetMode="External"/><Relationship Id="rId18" Type="http://schemas.openxmlformats.org/officeDocument/2006/relationships/hyperlink" Target="https://login.consultant.ru/link/?rnd=8368F561D1C562B7D8B1542F815DCBAF&amp;req=doc&amp;base=LAW&amp;n=384908&amp;REFFIELD=134&amp;REFDST=1000000425&amp;REFDOC=11916&amp;REFBASE=LAW&amp;stat=refcode%3D10881%3Bindex%3D428&amp;date=04.06.2021" TargetMode="External"/><Relationship Id="rId26" Type="http://schemas.openxmlformats.org/officeDocument/2006/relationships/hyperlink" Target="https://login.consultant.ru/link/?req=doc&amp;base=LAW&amp;n=382525&amp;date=24.05.2021" TargetMode="External"/><Relationship Id="rId39" Type="http://schemas.openxmlformats.org/officeDocument/2006/relationships/hyperlink" Target="https://login.consultant.ru/link/?req=doc&amp;base=LAW&amp;n=384590&amp;date=24.05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8368F561D1C562B7D8B1542F815DCBAF&amp;req=doc&amp;base=LAW&amp;n=384890&amp;REFFIELD=134&amp;REFDST=1000000616&amp;REFDOC=11916&amp;REFBASE=LAW&amp;stat=refcode%3D10881%3Bindex%3D619&amp;date=04.06.2021" TargetMode="External"/><Relationship Id="rId34" Type="http://schemas.openxmlformats.org/officeDocument/2006/relationships/hyperlink" Target="https://login.consultant.ru/link/?req=doc&amp;base=LAW&amp;n=383350&amp;date=24.05.2021" TargetMode="External"/><Relationship Id="rId42" Type="http://schemas.openxmlformats.org/officeDocument/2006/relationships/hyperlink" Target="https://login.consultant.ru/link/?rnd=64418BEC0A3BC0D2826D682E34990304&amp;req=doc&amp;base=MOB&amp;n=336788&amp;REFFIELD=134&amp;REFDST=1000000768&amp;REFDOC=1&amp;REFBASE=MOB&amp;stat=refcode%3D10881%3Bindex%3D777&amp;date=22.06.2021" TargetMode="External"/><Relationship Id="rId47" Type="http://schemas.openxmlformats.org/officeDocument/2006/relationships/hyperlink" Target="https://login.consultant.ru/link/?rnd=64418BEC0A3BC0D2826D682E34990304&amp;req=doc&amp;base=MOB&amp;n=337730&amp;REFFIELD=134&amp;REFDST=1000000112&amp;REFDOC=1&amp;REFBASE=MOB&amp;stat=refcode%3D10881%3Bindex%3D118&amp;date=22.06.2021" TargetMode="External"/><Relationship Id="rId50" Type="http://schemas.openxmlformats.org/officeDocument/2006/relationships/hyperlink" Target="https://login.consultant.ru/link/?rnd=64418BEC0A3BC0D2826D682E34990304&amp;req=doc&amp;base=MOB&amp;n=337241&amp;REFFIELD=134&amp;REFDST=1000000608&amp;REFDOC=1&amp;REFBASE=MOB&amp;stat=refcode%3D10881%3Bindex%3D616&amp;date=22.06.2021" TargetMode="External"/><Relationship Id="rId7" Type="http://schemas.openxmlformats.org/officeDocument/2006/relationships/hyperlink" Target="https://login.consultant.ru/link/?req=doc&amp;base=LAW&amp;n=383352&amp;date=24.05.2021" TargetMode="External"/><Relationship Id="rId12" Type="http://schemas.openxmlformats.org/officeDocument/2006/relationships/hyperlink" Target="https://login.consultant.ru/link/?rnd=8368F561D1C562B7D8B1542F815DCBAF&amp;req=doc&amp;base=LAW&amp;n=384907&amp;REFFIELD=134&amp;REFDST=1000000186&amp;REFDOC=11916&amp;REFBASE=LAW&amp;stat=refcode%3D10881%3Bindex%3D189&amp;date=04.06.2021" TargetMode="External"/><Relationship Id="rId17" Type="http://schemas.openxmlformats.org/officeDocument/2006/relationships/hyperlink" Target="https://login.consultant.ru/link/?rnd=64418BEC0A3BC0D2826D682E34990304&amp;req=doc&amp;base=LAW&amp;n=372881&amp;REFFIELD=134&amp;REFDST=100160&amp;REFDOC=384909&amp;REFBASE=LAW&amp;stat=refcode%3D10678%3Bindex%3D241&amp;date=22.06.2021" TargetMode="External"/><Relationship Id="rId25" Type="http://schemas.openxmlformats.org/officeDocument/2006/relationships/hyperlink" Target="https://login.consultant.ru/link/?rnd=8368F561D1C562B7D8B1542F815DCBAF&amp;req=doc&amp;base=LAW&amp;n=384732&amp;REFFIELD=134&amp;REFDST=1000001095&amp;REFDOC=11916&amp;REFBASE=LAW&amp;stat=refcode%3D10881%3Bindex%3D1098&amp;date=04.06.2021" TargetMode="External"/><Relationship Id="rId33" Type="http://schemas.openxmlformats.org/officeDocument/2006/relationships/hyperlink" Target="https://login.consultant.ru/link/?req=doc&amp;base=LAW&amp;n=383375&amp;date=24.05.2021" TargetMode="External"/><Relationship Id="rId38" Type="http://schemas.openxmlformats.org/officeDocument/2006/relationships/hyperlink" Target="https://login.consultant.ru/link/?req=doc&amp;base=LAW&amp;n=382990&amp;date=24.05.2021" TargetMode="External"/><Relationship Id="rId46" Type="http://schemas.openxmlformats.org/officeDocument/2006/relationships/hyperlink" Target="https://login.consultant.ru/link/?rnd=64418BEC0A3BC0D2826D682E34990304&amp;req=doc&amp;base=MOB&amp;n=337734&amp;REFFIELD=134&amp;REFDST=1000000101&amp;REFDOC=1&amp;REFBASE=MOB&amp;stat=refcode%3D10881%3Bindex%3D107&amp;date=22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368F561D1C562B7D8B1542F815DCBAF&amp;req=doc&amp;base=LAW&amp;n=384909&amp;REFFIELD=134&amp;REFDST=1000000415&amp;REFDOC=11916&amp;REFBASE=LAW&amp;stat=refcode%3D10881%3Bindex%3D418&amp;date=04.06.2021" TargetMode="External"/><Relationship Id="rId20" Type="http://schemas.openxmlformats.org/officeDocument/2006/relationships/hyperlink" Target="https://login.consultant.ru/link/?req=doc&amp;base=LAW&amp;n=384612&amp;date=24.05.2021" TargetMode="External"/><Relationship Id="rId29" Type="http://schemas.openxmlformats.org/officeDocument/2006/relationships/hyperlink" Target="https://login.consultant.ru/link/?rnd=D0FC50E1E166E601C5211BC77B9A42F6&amp;req=doc&amp;base=LAW&amp;n=386350&amp;REFFIELD=134&amp;REFDST=1000000335&amp;REFDOC=36589&amp;REFBASE=LAW&amp;stat=refcode%3D10881%3Bindex%3D338&amp;date=11.06.2021" TargetMode="External"/><Relationship Id="rId41" Type="http://schemas.openxmlformats.org/officeDocument/2006/relationships/hyperlink" Target="https://login.consultant.ru/link/?rnd=64418BEC0A3BC0D2826D682E34990304&amp;req=doc&amp;base=MOB&amp;n=336032&amp;REFFIELD=134&amp;REFDST=1000001126&amp;REFDOC=1&amp;REFBASE=MOB&amp;stat=refcode%3D10881%3Bindex%3D1137&amp;date=22.06.20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3349&amp;date=24.05.2021" TargetMode="External"/><Relationship Id="rId11" Type="http://schemas.openxmlformats.org/officeDocument/2006/relationships/hyperlink" Target="https://login.consultant.ru/link/?req=doc&amp;base=LAW&amp;n=383346&amp;date=24.05.2021" TargetMode="External"/><Relationship Id="rId24" Type="http://schemas.openxmlformats.org/officeDocument/2006/relationships/hyperlink" Target="https://login.consultant.ru/link/?req=doc&amp;base=LAW&amp;n=384527&amp;date=24.05.2021" TargetMode="External"/><Relationship Id="rId32" Type="http://schemas.openxmlformats.org/officeDocument/2006/relationships/hyperlink" Target="https://login.consultant.ru/link/?req=doc&amp;base=LAW&amp;n=382513&amp;date=24.05.2021" TargetMode="External"/><Relationship Id="rId37" Type="http://schemas.openxmlformats.org/officeDocument/2006/relationships/hyperlink" Target="https://login.consultant.ru/link/?req=doc&amp;base=LAW&amp;n=383779&amp;date=24.05.2021" TargetMode="External"/><Relationship Id="rId40" Type="http://schemas.openxmlformats.org/officeDocument/2006/relationships/hyperlink" Target="https://login.consultant.ru/link/?req=doc&amp;base=LAW&amp;n=384567&amp;date=24.05.2021" TargetMode="External"/><Relationship Id="rId45" Type="http://schemas.openxmlformats.org/officeDocument/2006/relationships/hyperlink" Target="https://login.consultant.ru/link/?rnd=64418BEC0A3BC0D2826D682E34990304&amp;req=doc&amp;base=MOB&amp;n=337733&amp;REFFIELD=134&amp;REFDST=1000000151&amp;REFDOC=1&amp;REFBASE=MOB&amp;stat=refcode%3D10881%3Bindex%3D157&amp;date=22.06.2021" TargetMode="External"/><Relationship Id="rId53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382522&amp;date=24.05.2021" TargetMode="External"/><Relationship Id="rId15" Type="http://schemas.openxmlformats.org/officeDocument/2006/relationships/hyperlink" Target="https://login.consultant.ru/link/?req=doc&amp;base=LAW&amp;n=383345&amp;date=24.05.2021" TargetMode="External"/><Relationship Id="rId23" Type="http://schemas.openxmlformats.org/officeDocument/2006/relationships/hyperlink" Target="https://login.consultant.ru/link/?rnd=8368F561D1C562B7D8B1542F815DCBAF&amp;req=doc&amp;base=LAW&amp;n=384889&amp;REFFIELD=134&amp;REFDST=1000000947&amp;REFDOC=11916&amp;REFBASE=LAW&amp;stat=refcode%3D10881%3Bindex%3D950&amp;date=04.06.2021" TargetMode="External"/><Relationship Id="rId28" Type="http://schemas.openxmlformats.org/officeDocument/2006/relationships/hyperlink" Target="https://login.consultant.ru/link/?req=doc&amp;base=LAW&amp;n=384186&amp;date=24.05.2021" TargetMode="External"/><Relationship Id="rId36" Type="http://schemas.openxmlformats.org/officeDocument/2006/relationships/hyperlink" Target="https://login.consultant.ru/link/?req=doc&amp;base=LAW&amp;n=382982&amp;date=24.05.2021" TargetMode="External"/><Relationship Id="rId49" Type="http://schemas.openxmlformats.org/officeDocument/2006/relationships/hyperlink" Target="https://login.consultant.ru/link/?rnd=64418BEC0A3BC0D2826D682E34990304&amp;req=doc&amp;base=MOB&amp;n=337179&amp;REFFIELD=134&amp;REFDST=1000000542&amp;REFDOC=1&amp;REFBASE=MOB&amp;stat=refcode%3D10881%3Bindex%3D550&amp;date=22.06.2021" TargetMode="External"/><Relationship Id="rId10" Type="http://schemas.openxmlformats.org/officeDocument/2006/relationships/hyperlink" Target="https://login.consultant.ru/link/?rnd=D0FC50E1E166E601C5211BC77B9A42F6&amp;req=doc&amp;base=LAW&amp;n=386214&amp;REFFIELD=134&amp;REFDST=1000000417&amp;REFDOC=36589&amp;REFBASE=LAW&amp;stat=refcode%3D10881%3Bindex%3D422&amp;date=11.06.2021" TargetMode="External"/><Relationship Id="rId19" Type="http://schemas.openxmlformats.org/officeDocument/2006/relationships/hyperlink" Target="https://login.consultant.ru/link/?req=doc&amp;base=LAW&amp;n=383874&amp;date=24.05.2021" TargetMode="External"/><Relationship Id="rId31" Type="http://schemas.openxmlformats.org/officeDocument/2006/relationships/hyperlink" Target="https://login.consultant.ru/link/?req=doc&amp;base=LAW&amp;n=382411&amp;date=24.05.2021" TargetMode="External"/><Relationship Id="rId44" Type="http://schemas.openxmlformats.org/officeDocument/2006/relationships/hyperlink" Target="https://login.consultant.ru/link/?rnd=64418BEC0A3BC0D2826D682E34990304&amp;req=doc&amp;base=MOB&amp;n=337222&amp;REFFIELD=134&amp;REFDST=1000000482&amp;REFDOC=1&amp;REFBASE=MOB&amp;stat=refcode%3D10881%3Bindex%3D490&amp;date=22.06.202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4634&amp;date=24.05.2021" TargetMode="External"/><Relationship Id="rId14" Type="http://schemas.openxmlformats.org/officeDocument/2006/relationships/hyperlink" Target="https://login.consultant.ru/link/?req=doc&amp;base=LAW&amp;n=383373&amp;date=24.05.2021" TargetMode="External"/><Relationship Id="rId22" Type="http://schemas.openxmlformats.org/officeDocument/2006/relationships/hyperlink" Target="https://login.consultant.ru/link/?rnd=D0FC50E1E166E601C5211BC77B9A42F6&amp;req=doc&amp;base=LAW&amp;n=385302&amp;REFFIELD=134&amp;REFDST=1000000458&amp;REFDOC=11916&amp;REFBASE=LAW&amp;stat=refcode%3D10881%3Bindex%3D461&amp;date=11.06.2021" TargetMode="External"/><Relationship Id="rId27" Type="http://schemas.openxmlformats.org/officeDocument/2006/relationships/hyperlink" Target="https://login.consultant.ru/link/?rnd=8368F561D1C562B7D8B1542F815DCBAF&amp;req=doc&amp;base=LAW&amp;n=384892&amp;REFFIELD=134&amp;REFDST=1000001122&amp;REFDOC=11916&amp;REFBASE=LAW&amp;stat=refcode%3D10881%3Bindex%3D1125&amp;date=04.06.2021" TargetMode="External"/><Relationship Id="rId30" Type="http://schemas.openxmlformats.org/officeDocument/2006/relationships/hyperlink" Target="https://login.consultant.ru/link/?req=doc&amp;base=LAW&amp;n=383357&amp;date=24.05.2021" TargetMode="External"/><Relationship Id="rId35" Type="http://schemas.openxmlformats.org/officeDocument/2006/relationships/hyperlink" Target="https://login.consultant.ru/link/?rnd=8368F561D1C562B7D8B1542F815DCBAF&amp;req=doc&amp;base=LAW&amp;n=384802&amp;REFFIELD=134&amp;REFDST=1000000437&amp;REFDOC=11916&amp;REFBASE=LAW&amp;stat=refcode%3D10881%3Bindex%3D440&amp;date=04.06.2021" TargetMode="External"/><Relationship Id="rId43" Type="http://schemas.openxmlformats.org/officeDocument/2006/relationships/hyperlink" Target="https://login.consultant.ru/link/?rnd=64418BEC0A3BC0D2826D682E34990304&amp;req=doc&amp;base=MOB&amp;n=336792&amp;REFFIELD=134&amp;REFDST=1000000786&amp;REFDOC=1&amp;REFBASE=MOB&amp;stat=refcode%3D10881%3Bindex%3D795&amp;date=22.06.2021" TargetMode="External"/><Relationship Id="rId48" Type="http://schemas.openxmlformats.org/officeDocument/2006/relationships/hyperlink" Target="https://login.consultant.ru/link/?rnd=64418BEC0A3BC0D2826D682E34990304&amp;req=doc&amp;base=MOB&amp;n=337731&amp;REFFIELD=134&amp;REFDST=1000000201&amp;REFDOC=1&amp;REFBASE=MOB&amp;stat=refcode%3D10881%3Bindex%3D207&amp;date=22.06.2021" TargetMode="External"/><Relationship Id="rId8" Type="http://schemas.openxmlformats.org/officeDocument/2006/relationships/hyperlink" Target="https://login.consultant.ru/link/?req=doc&amp;base=LAW&amp;n=384374&amp;date=24.05.202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37A7-1F11-4B81-B403-BBC19ABC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11743</Words>
  <Characters>66939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Александровна</dc:creator>
  <cp:lastModifiedBy>Super</cp:lastModifiedBy>
  <cp:revision>3</cp:revision>
  <dcterms:created xsi:type="dcterms:W3CDTF">2021-06-25T12:58:00Z</dcterms:created>
  <dcterms:modified xsi:type="dcterms:W3CDTF">2021-06-25T13:01:00Z</dcterms:modified>
</cp:coreProperties>
</file>