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E61C2">
        <w:rPr>
          <w:rFonts w:ascii="Times New Roman" w:hAnsi="Times New Roman"/>
          <w:sz w:val="28"/>
          <w:szCs w:val="28"/>
        </w:rPr>
        <w:t>6</w:t>
      </w:r>
      <w:r w:rsidR="00856E79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0</w:t>
      </w:r>
      <w:r w:rsidR="00C938A9" w:rsidRPr="001F439A">
        <w:rPr>
          <w:rFonts w:ascii="Times New Roman" w:hAnsi="Times New Roman"/>
          <w:sz w:val="28"/>
          <w:szCs w:val="28"/>
        </w:rPr>
        <w:t xml:space="preserve"> к</w:t>
      </w:r>
      <w:r w:rsidR="00CE61C2">
        <w:rPr>
          <w:rFonts w:ascii="Times New Roman" w:hAnsi="Times New Roman"/>
          <w:sz w:val="28"/>
          <w:szCs w:val="28"/>
        </w:rPr>
        <w:t>в. м, расположенного по адресу</w:t>
      </w:r>
      <w:r w:rsidR="00547AC2">
        <w:rPr>
          <w:rFonts w:ascii="Times New Roman" w:hAnsi="Times New Roman"/>
          <w:sz w:val="28"/>
          <w:szCs w:val="28"/>
        </w:rPr>
        <w:t>:</w:t>
      </w:r>
      <w:r w:rsidR="006A1FBC" w:rsidRPr="006A1FB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E60510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Московская область, городской округ Лыткарино, садоводческое некоммерческое товарищ</w:t>
      </w:r>
      <w:r w:rsidR="00216AD4">
        <w:rPr>
          <w:rFonts w:ascii="Times New Roman" w:eastAsiaTheme="minorHAnsi" w:hAnsi="Times New Roman"/>
          <w:color w:val="000000"/>
          <w:sz w:val="28"/>
          <w:szCs w:val="28"/>
        </w:rPr>
        <w:t>ество "Тураевский-3", участок №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39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E60510" w:rsidRPr="00EE2E3C">
        <w:rPr>
          <w:rFonts w:ascii="Times New Roman" w:hAnsi="Times New Roman"/>
          <w:color w:val="000000" w:themeColor="text1"/>
          <w:sz w:val="28"/>
          <w:szCs w:val="28"/>
        </w:rPr>
        <w:t>21.10.2022</w:t>
      </w:r>
      <w:r w:rsidR="00620A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</w:t>
      </w:r>
      <w:r w:rsidR="00216AD4">
        <w:rPr>
          <w:rFonts w:ascii="Times New Roman" w:hAnsi="Times New Roman"/>
          <w:sz w:val="28"/>
          <w:szCs w:val="28"/>
        </w:rPr>
        <w:t>круга Лыткарино от 02.12.2021 №</w:t>
      </w:r>
      <w:r w:rsidRPr="005D365C">
        <w:rPr>
          <w:rFonts w:ascii="Times New Roman" w:hAnsi="Times New Roman"/>
          <w:sz w:val="28"/>
          <w:szCs w:val="28"/>
        </w:rPr>
        <w:t>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0</w:t>
      </w:r>
      <w:r w:rsidR="00856E79">
        <w:rPr>
          <w:rFonts w:ascii="Times New Roman" w:hAnsi="Times New Roman"/>
          <w:sz w:val="28"/>
          <w:szCs w:val="28"/>
        </w:rPr>
        <w:t>9.1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07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>17.11.2022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 w:rsidR="00E60510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E60510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Московская область, городской округ Лыткарино, садоводческое некоммерческое товарищ</w:t>
      </w:r>
      <w:r w:rsidR="00216AD4">
        <w:rPr>
          <w:rFonts w:ascii="Times New Roman" w:eastAsiaTheme="minorHAnsi" w:hAnsi="Times New Roman"/>
          <w:color w:val="000000"/>
          <w:sz w:val="28"/>
          <w:szCs w:val="28"/>
        </w:rPr>
        <w:t>ество "Тураевский-3", участок №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39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620A3B" w:rsidRPr="00025EA5">
        <w:rPr>
          <w:rFonts w:ascii="Times New Roman" w:hAnsi="Times New Roman"/>
          <w:sz w:val="28"/>
          <w:szCs w:val="28"/>
        </w:rPr>
        <w:t xml:space="preserve">с </w:t>
      </w:r>
      <w:r w:rsidR="00E60510">
        <w:rPr>
          <w:rFonts w:ascii="Times New Roman" w:hAnsi="Times New Roman"/>
          <w:sz w:val="28"/>
          <w:szCs w:val="28"/>
        </w:rPr>
        <w:t xml:space="preserve">17.11.2022 </w:t>
      </w:r>
      <w:r w:rsidR="00E60510" w:rsidRPr="00025EA5">
        <w:rPr>
          <w:rFonts w:ascii="Times New Roman" w:hAnsi="Times New Roman"/>
          <w:sz w:val="28"/>
          <w:szCs w:val="28"/>
        </w:rPr>
        <w:t xml:space="preserve">по </w:t>
      </w:r>
      <w:r w:rsidR="00E60510">
        <w:rPr>
          <w:rFonts w:ascii="Times New Roman" w:hAnsi="Times New Roman"/>
          <w:sz w:val="28"/>
          <w:szCs w:val="28"/>
        </w:rPr>
        <w:t>05.12.2022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>7</w:t>
      </w:r>
      <w:r w:rsidR="00942476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E60510">
        <w:rPr>
          <w:rFonts w:ascii="Times New Roman" w:hAnsi="Times New Roman"/>
          <w:sz w:val="28"/>
          <w:szCs w:val="28"/>
        </w:rPr>
        <w:t>05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50:53:0020205:419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60510" w:rsidRPr="0062250B"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Российская Федерация, </w:t>
      </w:r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Московская область, городской округ Лыткарино, садоводческое некоммерческое товарищ</w:t>
      </w:r>
      <w:r w:rsidR="00216AD4">
        <w:rPr>
          <w:rFonts w:ascii="Times New Roman" w:eastAsiaTheme="minorHAnsi" w:hAnsi="Times New Roman"/>
          <w:color w:val="000000"/>
          <w:sz w:val="28"/>
          <w:szCs w:val="28"/>
        </w:rPr>
        <w:t>ество "Тураевский-3", участок №</w:t>
      </w:r>
      <w:bookmarkStart w:id="0" w:name="_GoBack"/>
      <w:bookmarkEnd w:id="0"/>
      <w:r w:rsidR="00E60510" w:rsidRPr="00EE2E3C">
        <w:rPr>
          <w:rFonts w:ascii="Times New Roman" w:eastAsiaTheme="minorHAnsi" w:hAnsi="Times New Roman"/>
          <w:color w:val="000000"/>
          <w:sz w:val="28"/>
          <w:szCs w:val="28"/>
        </w:rPr>
        <w:t>39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16AD4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37238"/>
    <w:rsid w:val="00745DD1"/>
    <w:rsid w:val="00753D4A"/>
    <w:rsid w:val="0076076E"/>
    <w:rsid w:val="007926CB"/>
    <w:rsid w:val="007F01CC"/>
    <w:rsid w:val="007F5816"/>
    <w:rsid w:val="007F6677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</cp:revision>
  <cp:lastPrinted>2022-08-05T13:27:00Z</cp:lastPrinted>
  <dcterms:created xsi:type="dcterms:W3CDTF">2022-10-25T07:20:00Z</dcterms:created>
  <dcterms:modified xsi:type="dcterms:W3CDTF">2022-11-01T08:14:00Z</dcterms:modified>
</cp:coreProperties>
</file>