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2" w:type="dxa"/>
        <w:tblInd w:w="-5" w:type="dxa"/>
        <w:tblLook w:val="04A0" w:firstRow="1" w:lastRow="0" w:firstColumn="1" w:lastColumn="0" w:noHBand="0" w:noVBand="1"/>
      </w:tblPr>
      <w:tblGrid>
        <w:gridCol w:w="9752"/>
      </w:tblGrid>
      <w:tr w:rsidR="00AE4B36" w:rsidRPr="00AE4B36" w:rsidTr="00D03D75">
        <w:trPr>
          <w:trHeight w:val="15306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</w:tcPr>
          <w:p w:rsidR="004251F6" w:rsidRPr="00AE4B36" w:rsidRDefault="004251F6" w:rsidP="00447B39">
            <w:pPr>
              <w:jc w:val="center"/>
            </w:pPr>
            <w:r w:rsidRPr="00AE4B36">
              <w:rPr>
                <w:noProof/>
              </w:rPr>
              <w:drawing>
                <wp:inline distT="0" distB="0" distL="0" distR="0" wp14:anchorId="79FBE660" wp14:editId="4FC1DB1F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AE4B36" w:rsidRDefault="004251F6" w:rsidP="004251F6">
            <w:pPr>
              <w:rPr>
                <w:sz w:val="4"/>
                <w:szCs w:val="4"/>
              </w:rPr>
            </w:pPr>
          </w:p>
          <w:p w:rsidR="003B26B8" w:rsidRPr="00AE4B36" w:rsidRDefault="003B26B8" w:rsidP="003B26B8">
            <w:pPr>
              <w:jc w:val="center"/>
              <w:rPr>
                <w:sz w:val="34"/>
                <w:szCs w:val="34"/>
              </w:rPr>
            </w:pPr>
            <w:r w:rsidRPr="00AE4B36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AE4B36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AE4B36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 w:rsidRPr="00AE4B36">
              <w:rPr>
                <w:b/>
                <w:sz w:val="34"/>
                <w:szCs w:val="34"/>
              </w:rPr>
              <w:t>ПОСТАНОВЛЕНИЕ</w:t>
            </w:r>
          </w:p>
          <w:p w:rsidR="003B26B8" w:rsidRPr="00AE4B36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AE4B36" w:rsidRDefault="00787F4F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07.10.2021 </w:t>
            </w:r>
            <w:r w:rsidR="003B26B8" w:rsidRPr="00AE4B36">
              <w:rPr>
                <w:sz w:val="22"/>
              </w:rPr>
              <w:t xml:space="preserve">  №  </w:t>
            </w:r>
            <w:r>
              <w:rPr>
                <w:sz w:val="22"/>
              </w:rPr>
              <w:t>495-п</w:t>
            </w:r>
          </w:p>
          <w:p w:rsidR="003B26B8" w:rsidRPr="00AE4B36" w:rsidRDefault="003B26B8" w:rsidP="003B26B8">
            <w:pPr>
              <w:jc w:val="center"/>
              <w:rPr>
                <w:sz w:val="20"/>
              </w:rPr>
            </w:pPr>
            <w:proofErr w:type="spellStart"/>
            <w:r w:rsidRPr="00AE4B36">
              <w:rPr>
                <w:sz w:val="20"/>
              </w:rPr>
              <w:t>г.о</w:t>
            </w:r>
            <w:proofErr w:type="spellEnd"/>
            <w:r w:rsidRPr="00AE4B36">
              <w:rPr>
                <w:sz w:val="20"/>
              </w:rPr>
              <w:t>. Лыткарино</w:t>
            </w:r>
          </w:p>
          <w:p w:rsidR="004251F6" w:rsidRPr="00AE4B36" w:rsidRDefault="004251F6"/>
          <w:p w:rsidR="007305B9" w:rsidRPr="00AE4B36" w:rsidRDefault="007305B9" w:rsidP="00D03D75">
            <w:pPr>
              <w:pStyle w:val="a6"/>
              <w:tabs>
                <w:tab w:val="left" w:pos="5812"/>
                <w:tab w:val="left" w:pos="6379"/>
              </w:tabs>
              <w:spacing w:before="0" w:beforeAutospacing="0" w:after="0" w:afterAutospacing="0"/>
              <w:jc w:val="center"/>
              <w:rPr>
                <w:rStyle w:val="a7"/>
                <w:b w:val="0"/>
                <w:bCs w:val="0"/>
                <w:sz w:val="28"/>
                <w:szCs w:val="28"/>
              </w:rPr>
            </w:pPr>
          </w:p>
          <w:p w:rsidR="00D03D75" w:rsidRPr="00787F4F" w:rsidRDefault="00D03D75" w:rsidP="00D03D75">
            <w:pPr>
              <w:pStyle w:val="a6"/>
              <w:tabs>
                <w:tab w:val="left" w:pos="5812"/>
                <w:tab w:val="left" w:pos="6379"/>
              </w:tabs>
              <w:spacing w:before="0" w:beforeAutospacing="0" w:after="0" w:afterAutospacing="0"/>
              <w:jc w:val="center"/>
              <w:rPr>
                <w:rStyle w:val="a7"/>
                <w:bCs w:val="0"/>
                <w:sz w:val="26"/>
                <w:szCs w:val="26"/>
              </w:rPr>
            </w:pPr>
            <w:r w:rsidRPr="00787F4F">
              <w:rPr>
                <w:rStyle w:val="a7"/>
                <w:b w:val="0"/>
                <w:bCs w:val="0"/>
                <w:sz w:val="26"/>
                <w:szCs w:val="26"/>
              </w:rPr>
              <w:t xml:space="preserve">Об  </w:t>
            </w:r>
            <w:r w:rsidR="00C57E72" w:rsidRPr="00787F4F">
              <w:rPr>
                <w:rStyle w:val="a7"/>
                <w:b w:val="0"/>
                <w:bCs w:val="0"/>
                <w:sz w:val="26"/>
                <w:szCs w:val="26"/>
              </w:rPr>
              <w:t xml:space="preserve">утверждении </w:t>
            </w:r>
            <w:r w:rsidR="00EA368E" w:rsidRPr="00787F4F">
              <w:rPr>
                <w:rStyle w:val="a7"/>
                <w:b w:val="0"/>
                <w:bCs w:val="0"/>
                <w:sz w:val="26"/>
                <w:szCs w:val="26"/>
              </w:rPr>
              <w:t>О</w:t>
            </w:r>
            <w:r w:rsidRPr="00787F4F">
              <w:rPr>
                <w:rStyle w:val="a7"/>
                <w:b w:val="0"/>
                <w:bCs w:val="0"/>
                <w:sz w:val="26"/>
                <w:szCs w:val="26"/>
              </w:rPr>
              <w:t xml:space="preserve">сновных направлений </w:t>
            </w:r>
          </w:p>
          <w:p w:rsidR="00D03D75" w:rsidRPr="00787F4F" w:rsidRDefault="00D03D75" w:rsidP="00D03D75">
            <w:pPr>
              <w:pStyle w:val="a6"/>
              <w:tabs>
                <w:tab w:val="left" w:pos="5812"/>
                <w:tab w:val="left" w:pos="6379"/>
              </w:tabs>
              <w:spacing w:before="0" w:beforeAutospacing="0" w:after="0" w:afterAutospacing="0"/>
              <w:jc w:val="center"/>
              <w:rPr>
                <w:rStyle w:val="a7"/>
                <w:b w:val="0"/>
                <w:bCs w:val="0"/>
                <w:sz w:val="26"/>
                <w:szCs w:val="26"/>
              </w:rPr>
            </w:pPr>
            <w:r w:rsidRPr="00787F4F">
              <w:rPr>
                <w:rStyle w:val="a7"/>
                <w:b w:val="0"/>
                <w:bCs w:val="0"/>
                <w:sz w:val="26"/>
                <w:szCs w:val="26"/>
              </w:rPr>
              <w:t>бюджетной и налоговой политики муниципального  образования</w:t>
            </w:r>
          </w:p>
          <w:p w:rsidR="00D03D75" w:rsidRPr="00787F4F" w:rsidRDefault="00D03D75" w:rsidP="00D03D75">
            <w:pPr>
              <w:pStyle w:val="a6"/>
              <w:tabs>
                <w:tab w:val="left" w:pos="5812"/>
                <w:tab w:val="left" w:pos="6379"/>
              </w:tabs>
              <w:spacing w:before="0" w:beforeAutospacing="0" w:after="0" w:afterAutospacing="0"/>
              <w:jc w:val="center"/>
              <w:rPr>
                <w:rStyle w:val="a7"/>
                <w:b w:val="0"/>
                <w:bCs w:val="0"/>
                <w:sz w:val="26"/>
                <w:szCs w:val="26"/>
              </w:rPr>
            </w:pPr>
            <w:r w:rsidRPr="00787F4F">
              <w:rPr>
                <w:rStyle w:val="a7"/>
                <w:b w:val="0"/>
                <w:bCs w:val="0"/>
                <w:sz w:val="26"/>
                <w:szCs w:val="26"/>
              </w:rPr>
              <w:t xml:space="preserve"> «Город</w:t>
            </w:r>
            <w:r w:rsidR="0051679D" w:rsidRPr="00787F4F">
              <w:rPr>
                <w:rStyle w:val="a7"/>
                <w:b w:val="0"/>
                <w:bCs w:val="0"/>
                <w:sz w:val="26"/>
                <w:szCs w:val="26"/>
              </w:rPr>
              <w:t>ско</w:t>
            </w:r>
            <w:r w:rsidR="002C371B" w:rsidRPr="00787F4F">
              <w:rPr>
                <w:rStyle w:val="a7"/>
                <w:b w:val="0"/>
                <w:bCs w:val="0"/>
                <w:sz w:val="26"/>
                <w:szCs w:val="26"/>
              </w:rPr>
              <w:t>й</w:t>
            </w:r>
            <w:r w:rsidR="0051679D" w:rsidRPr="00787F4F">
              <w:rPr>
                <w:rStyle w:val="a7"/>
                <w:b w:val="0"/>
                <w:bCs w:val="0"/>
                <w:sz w:val="26"/>
                <w:szCs w:val="26"/>
              </w:rPr>
              <w:t xml:space="preserve"> округ</w:t>
            </w:r>
            <w:r w:rsidRPr="00787F4F">
              <w:rPr>
                <w:rStyle w:val="a7"/>
                <w:b w:val="0"/>
                <w:bCs w:val="0"/>
                <w:sz w:val="26"/>
                <w:szCs w:val="26"/>
              </w:rPr>
              <w:t xml:space="preserve"> Лыткарино Московской области»</w:t>
            </w:r>
          </w:p>
          <w:p w:rsidR="00D03D75" w:rsidRPr="00787F4F" w:rsidRDefault="00D03D75" w:rsidP="00D03D75">
            <w:pPr>
              <w:pStyle w:val="a6"/>
              <w:tabs>
                <w:tab w:val="left" w:pos="5812"/>
                <w:tab w:val="left" w:pos="6379"/>
              </w:tabs>
              <w:spacing w:before="0" w:beforeAutospacing="0" w:after="0" w:afterAutospacing="0"/>
              <w:jc w:val="center"/>
              <w:rPr>
                <w:rStyle w:val="a7"/>
                <w:b w:val="0"/>
                <w:bCs w:val="0"/>
                <w:sz w:val="26"/>
                <w:szCs w:val="26"/>
              </w:rPr>
            </w:pPr>
            <w:r w:rsidRPr="00787F4F">
              <w:rPr>
                <w:rStyle w:val="a7"/>
                <w:b w:val="0"/>
                <w:bCs w:val="0"/>
                <w:sz w:val="26"/>
                <w:szCs w:val="26"/>
              </w:rPr>
              <w:t xml:space="preserve">  на 20</w:t>
            </w:r>
            <w:r w:rsidR="0051679D" w:rsidRPr="00787F4F">
              <w:rPr>
                <w:rStyle w:val="a7"/>
                <w:b w:val="0"/>
                <w:bCs w:val="0"/>
                <w:sz w:val="26"/>
                <w:szCs w:val="26"/>
              </w:rPr>
              <w:t>2</w:t>
            </w:r>
            <w:r w:rsidR="00C57E72" w:rsidRPr="00787F4F">
              <w:rPr>
                <w:rStyle w:val="a7"/>
                <w:b w:val="0"/>
                <w:bCs w:val="0"/>
                <w:sz w:val="26"/>
                <w:szCs w:val="26"/>
              </w:rPr>
              <w:t>2</w:t>
            </w:r>
            <w:r w:rsidRPr="00787F4F">
              <w:rPr>
                <w:rStyle w:val="a7"/>
                <w:b w:val="0"/>
                <w:bCs w:val="0"/>
                <w:sz w:val="26"/>
                <w:szCs w:val="26"/>
              </w:rPr>
              <w:t xml:space="preserve"> год  и плановый период 20</w:t>
            </w:r>
            <w:r w:rsidR="00DC5DB4" w:rsidRPr="00787F4F">
              <w:rPr>
                <w:rStyle w:val="a7"/>
                <w:b w:val="0"/>
                <w:bCs w:val="0"/>
                <w:sz w:val="26"/>
                <w:szCs w:val="26"/>
              </w:rPr>
              <w:t>2</w:t>
            </w:r>
            <w:r w:rsidR="00C57E72" w:rsidRPr="00787F4F">
              <w:rPr>
                <w:rStyle w:val="a7"/>
                <w:b w:val="0"/>
                <w:bCs w:val="0"/>
                <w:sz w:val="26"/>
                <w:szCs w:val="26"/>
              </w:rPr>
              <w:t>3</w:t>
            </w:r>
            <w:r w:rsidRPr="00787F4F">
              <w:rPr>
                <w:rStyle w:val="a7"/>
                <w:b w:val="0"/>
                <w:bCs w:val="0"/>
                <w:sz w:val="26"/>
                <w:szCs w:val="26"/>
              </w:rPr>
              <w:t xml:space="preserve"> и 202</w:t>
            </w:r>
            <w:r w:rsidR="00C57E72" w:rsidRPr="00787F4F">
              <w:rPr>
                <w:rStyle w:val="a7"/>
                <w:b w:val="0"/>
                <w:bCs w:val="0"/>
                <w:sz w:val="26"/>
                <w:szCs w:val="26"/>
              </w:rPr>
              <w:t>4</w:t>
            </w:r>
            <w:r w:rsidRPr="00787F4F">
              <w:rPr>
                <w:rStyle w:val="a7"/>
                <w:b w:val="0"/>
                <w:bCs w:val="0"/>
                <w:sz w:val="26"/>
                <w:szCs w:val="26"/>
              </w:rPr>
              <w:t xml:space="preserve"> годов</w:t>
            </w:r>
          </w:p>
          <w:p w:rsidR="00D03D75" w:rsidRPr="00787F4F" w:rsidRDefault="00D03D75" w:rsidP="00D03D75">
            <w:pPr>
              <w:pStyle w:val="a6"/>
              <w:tabs>
                <w:tab w:val="left" w:pos="5387"/>
                <w:tab w:val="left" w:pos="6379"/>
              </w:tabs>
              <w:spacing w:before="0" w:beforeAutospacing="0" w:after="0" w:afterAutospacing="0"/>
              <w:ind w:right="4111"/>
              <w:jc w:val="both"/>
              <w:rPr>
                <w:rStyle w:val="a7"/>
                <w:rFonts w:ascii="Arial" w:hAnsi="Arial" w:cs="Arial"/>
                <w:b w:val="0"/>
                <w:bCs w:val="0"/>
                <w:sz w:val="26"/>
                <w:szCs w:val="26"/>
              </w:rPr>
            </w:pPr>
          </w:p>
          <w:p w:rsidR="00C57E72" w:rsidRPr="00787F4F" w:rsidRDefault="00C57E72" w:rsidP="00D03D75">
            <w:pPr>
              <w:pStyle w:val="a6"/>
              <w:tabs>
                <w:tab w:val="left" w:pos="5387"/>
                <w:tab w:val="left" w:pos="6379"/>
              </w:tabs>
              <w:spacing w:before="0" w:beforeAutospacing="0" w:after="0" w:afterAutospacing="0"/>
              <w:ind w:right="4111"/>
              <w:jc w:val="both"/>
              <w:rPr>
                <w:rStyle w:val="a7"/>
                <w:rFonts w:ascii="Arial" w:hAnsi="Arial" w:cs="Arial"/>
                <w:b w:val="0"/>
                <w:bCs w:val="0"/>
                <w:sz w:val="26"/>
                <w:szCs w:val="26"/>
              </w:rPr>
            </w:pPr>
          </w:p>
          <w:p w:rsidR="00D03D75" w:rsidRPr="00787F4F" w:rsidRDefault="00D03D75" w:rsidP="000B5A21">
            <w:pPr>
              <w:tabs>
                <w:tab w:val="left" w:pos="819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787F4F">
              <w:rPr>
                <w:sz w:val="26"/>
                <w:szCs w:val="26"/>
              </w:rPr>
              <w:t xml:space="preserve">        </w:t>
            </w:r>
            <w:proofErr w:type="gramStart"/>
            <w:r w:rsidRPr="00787F4F">
              <w:rPr>
                <w:sz w:val="26"/>
                <w:szCs w:val="26"/>
              </w:rPr>
              <w:t>В целях разработки проекта бюджета город</w:t>
            </w:r>
            <w:r w:rsidR="0051679D" w:rsidRPr="00787F4F">
              <w:rPr>
                <w:sz w:val="26"/>
                <w:szCs w:val="26"/>
              </w:rPr>
              <w:t>ского округа</w:t>
            </w:r>
            <w:r w:rsidRPr="00787F4F">
              <w:rPr>
                <w:sz w:val="26"/>
                <w:szCs w:val="26"/>
              </w:rPr>
              <w:t xml:space="preserve"> Лыткарино                   Московской области на 20</w:t>
            </w:r>
            <w:r w:rsidR="0051679D" w:rsidRPr="00787F4F">
              <w:rPr>
                <w:sz w:val="26"/>
                <w:szCs w:val="26"/>
              </w:rPr>
              <w:t>2</w:t>
            </w:r>
            <w:r w:rsidR="00C57E72" w:rsidRPr="00787F4F">
              <w:rPr>
                <w:sz w:val="26"/>
                <w:szCs w:val="26"/>
              </w:rPr>
              <w:t>2</w:t>
            </w:r>
            <w:r w:rsidRPr="00787F4F">
              <w:rPr>
                <w:sz w:val="26"/>
                <w:szCs w:val="26"/>
              </w:rPr>
              <w:t xml:space="preserve"> год и плановый период 202</w:t>
            </w:r>
            <w:r w:rsidR="00C57E72" w:rsidRPr="00787F4F">
              <w:rPr>
                <w:sz w:val="26"/>
                <w:szCs w:val="26"/>
              </w:rPr>
              <w:t>3</w:t>
            </w:r>
            <w:r w:rsidRPr="00787F4F">
              <w:rPr>
                <w:sz w:val="26"/>
                <w:szCs w:val="26"/>
              </w:rPr>
              <w:t xml:space="preserve"> и 202</w:t>
            </w:r>
            <w:r w:rsidR="00C57E72" w:rsidRPr="00787F4F">
              <w:rPr>
                <w:sz w:val="26"/>
                <w:szCs w:val="26"/>
              </w:rPr>
              <w:t>4 г</w:t>
            </w:r>
            <w:r w:rsidRPr="00787F4F">
              <w:rPr>
                <w:sz w:val="26"/>
                <w:szCs w:val="26"/>
              </w:rPr>
              <w:t xml:space="preserve">одов, в </w:t>
            </w:r>
            <w:r w:rsidRPr="00787F4F">
              <w:rPr>
                <w:rStyle w:val="a7"/>
                <w:b w:val="0"/>
                <w:bCs w:val="0"/>
                <w:sz w:val="26"/>
                <w:szCs w:val="26"/>
              </w:rPr>
              <w:t>соответствии со статьями 172, 184.2 Бюджетного кодекса Российской Федерации, П</w:t>
            </w:r>
            <w:r w:rsidRPr="00787F4F">
              <w:rPr>
                <w:sz w:val="26"/>
                <w:szCs w:val="26"/>
              </w:rPr>
              <w:t>оложением о бюджете и бюджетном процессе в город</w:t>
            </w:r>
            <w:r w:rsidR="001F2BB8" w:rsidRPr="00787F4F">
              <w:rPr>
                <w:sz w:val="26"/>
                <w:szCs w:val="26"/>
              </w:rPr>
              <w:t>е</w:t>
            </w:r>
            <w:r w:rsidR="00D67A8E" w:rsidRPr="00787F4F">
              <w:rPr>
                <w:sz w:val="26"/>
                <w:szCs w:val="26"/>
              </w:rPr>
              <w:t xml:space="preserve"> </w:t>
            </w:r>
            <w:r w:rsidRPr="00787F4F">
              <w:rPr>
                <w:sz w:val="26"/>
                <w:szCs w:val="26"/>
              </w:rPr>
              <w:t>Лыткарино Московской области,  утвержденным  Решением Совета депутатов города Лыткарино от 01.11.2012 №309/35, Постановлением Главы   города Лыткарино от 29.07.2014 №589-п «О порядке</w:t>
            </w:r>
            <w:proofErr w:type="gramEnd"/>
            <w:r w:rsidRPr="00787F4F">
              <w:rPr>
                <w:sz w:val="26"/>
                <w:szCs w:val="26"/>
              </w:rPr>
              <w:t xml:space="preserve"> составления  проекта бюджета города Лыткарино Московской области на очередной финансовый год и плановый период» постановляю:</w:t>
            </w:r>
          </w:p>
          <w:p w:rsidR="00D03D75" w:rsidRPr="00787F4F" w:rsidRDefault="00C57E72" w:rsidP="000B5A21">
            <w:pPr>
              <w:pStyle w:val="a6"/>
              <w:numPr>
                <w:ilvl w:val="0"/>
                <w:numId w:val="1"/>
              </w:numPr>
              <w:tabs>
                <w:tab w:val="left" w:pos="993"/>
              </w:tabs>
              <w:spacing w:before="0" w:beforeAutospacing="0" w:after="0" w:afterAutospacing="0" w:line="276" w:lineRule="auto"/>
              <w:ind w:left="0" w:firstLine="567"/>
              <w:jc w:val="both"/>
              <w:rPr>
                <w:rStyle w:val="a7"/>
                <w:b w:val="0"/>
                <w:bCs w:val="0"/>
                <w:sz w:val="26"/>
                <w:szCs w:val="26"/>
              </w:rPr>
            </w:pPr>
            <w:r w:rsidRPr="00787F4F">
              <w:rPr>
                <w:sz w:val="26"/>
                <w:szCs w:val="26"/>
              </w:rPr>
              <w:t xml:space="preserve">Утвердить </w:t>
            </w:r>
            <w:r w:rsidR="00EA368E" w:rsidRPr="00787F4F">
              <w:rPr>
                <w:sz w:val="26"/>
                <w:szCs w:val="26"/>
              </w:rPr>
              <w:t>О</w:t>
            </w:r>
            <w:r w:rsidR="00D03D75" w:rsidRPr="00787F4F">
              <w:rPr>
                <w:sz w:val="26"/>
                <w:szCs w:val="26"/>
              </w:rPr>
              <w:t xml:space="preserve">сновные направления бюджетной  и налоговой политики </w:t>
            </w:r>
            <w:r w:rsidR="00D03D75" w:rsidRPr="00787F4F">
              <w:rPr>
                <w:rStyle w:val="a7"/>
                <w:b w:val="0"/>
                <w:bCs w:val="0"/>
                <w:sz w:val="26"/>
                <w:szCs w:val="26"/>
              </w:rPr>
              <w:t>муниципального образования «Город</w:t>
            </w:r>
            <w:r w:rsidR="0051679D" w:rsidRPr="00787F4F">
              <w:rPr>
                <w:rStyle w:val="a7"/>
                <w:b w:val="0"/>
                <w:bCs w:val="0"/>
                <w:sz w:val="26"/>
                <w:szCs w:val="26"/>
              </w:rPr>
              <w:t>ской округ</w:t>
            </w:r>
            <w:r w:rsidR="00D03D75" w:rsidRPr="00787F4F">
              <w:rPr>
                <w:rStyle w:val="a7"/>
                <w:b w:val="0"/>
                <w:bCs w:val="0"/>
                <w:sz w:val="26"/>
                <w:szCs w:val="26"/>
              </w:rPr>
              <w:t xml:space="preserve"> Лыткарино Московской области» на 20</w:t>
            </w:r>
            <w:r w:rsidR="0051679D" w:rsidRPr="00787F4F">
              <w:rPr>
                <w:rStyle w:val="a7"/>
                <w:b w:val="0"/>
                <w:bCs w:val="0"/>
                <w:sz w:val="26"/>
                <w:szCs w:val="26"/>
              </w:rPr>
              <w:t>2</w:t>
            </w:r>
            <w:r w:rsidRPr="00787F4F">
              <w:rPr>
                <w:rStyle w:val="a7"/>
                <w:b w:val="0"/>
                <w:bCs w:val="0"/>
                <w:sz w:val="26"/>
                <w:szCs w:val="26"/>
              </w:rPr>
              <w:t>2</w:t>
            </w:r>
            <w:r w:rsidR="00D03D75" w:rsidRPr="00787F4F">
              <w:rPr>
                <w:rStyle w:val="a7"/>
                <w:b w:val="0"/>
                <w:bCs w:val="0"/>
                <w:sz w:val="26"/>
                <w:szCs w:val="26"/>
              </w:rPr>
              <w:t xml:space="preserve"> год и плановый  период 202</w:t>
            </w:r>
            <w:r w:rsidRPr="00787F4F">
              <w:rPr>
                <w:rStyle w:val="a7"/>
                <w:b w:val="0"/>
                <w:bCs w:val="0"/>
                <w:sz w:val="26"/>
                <w:szCs w:val="26"/>
              </w:rPr>
              <w:t>3</w:t>
            </w:r>
            <w:r w:rsidR="00D03D75" w:rsidRPr="00787F4F">
              <w:rPr>
                <w:rStyle w:val="a7"/>
                <w:b w:val="0"/>
                <w:bCs w:val="0"/>
                <w:sz w:val="26"/>
                <w:szCs w:val="26"/>
              </w:rPr>
              <w:t xml:space="preserve"> и 202</w:t>
            </w:r>
            <w:r w:rsidRPr="00787F4F">
              <w:rPr>
                <w:rStyle w:val="a7"/>
                <w:b w:val="0"/>
                <w:bCs w:val="0"/>
                <w:sz w:val="26"/>
                <w:szCs w:val="26"/>
              </w:rPr>
              <w:t>4</w:t>
            </w:r>
            <w:r w:rsidR="00D03D75" w:rsidRPr="00787F4F">
              <w:rPr>
                <w:rStyle w:val="a7"/>
                <w:b w:val="0"/>
                <w:bCs w:val="0"/>
                <w:sz w:val="26"/>
                <w:szCs w:val="26"/>
              </w:rPr>
              <w:t xml:space="preserve"> годов  (прилагаются).</w:t>
            </w:r>
          </w:p>
          <w:p w:rsidR="00C57E72" w:rsidRPr="00787F4F" w:rsidRDefault="00C57E72" w:rsidP="000B5A21">
            <w:pPr>
              <w:pStyle w:val="a6"/>
              <w:numPr>
                <w:ilvl w:val="0"/>
                <w:numId w:val="1"/>
              </w:numPr>
              <w:tabs>
                <w:tab w:val="clear" w:pos="2345"/>
                <w:tab w:val="num" w:pos="5"/>
                <w:tab w:val="left" w:pos="993"/>
              </w:tabs>
              <w:spacing w:before="0" w:beforeAutospacing="0" w:after="0" w:afterAutospacing="0" w:line="276" w:lineRule="auto"/>
              <w:ind w:left="5" w:firstLine="567"/>
              <w:jc w:val="both"/>
              <w:rPr>
                <w:rStyle w:val="a7"/>
                <w:b w:val="0"/>
                <w:bCs w:val="0"/>
                <w:sz w:val="26"/>
                <w:szCs w:val="26"/>
              </w:rPr>
            </w:pPr>
            <w:r w:rsidRPr="00787F4F">
              <w:rPr>
                <w:rStyle w:val="a7"/>
                <w:b w:val="0"/>
                <w:sz w:val="26"/>
                <w:szCs w:val="26"/>
              </w:rPr>
              <w:t>Начальнику Финансового управления (</w:t>
            </w:r>
            <w:proofErr w:type="spellStart"/>
            <w:r w:rsidRPr="00787F4F">
              <w:rPr>
                <w:rStyle w:val="a7"/>
                <w:b w:val="0"/>
                <w:sz w:val="26"/>
                <w:szCs w:val="26"/>
              </w:rPr>
              <w:t>Н.П.Архиповой</w:t>
            </w:r>
            <w:proofErr w:type="spellEnd"/>
            <w:r w:rsidRPr="00787F4F">
              <w:rPr>
                <w:rStyle w:val="a7"/>
                <w:b w:val="0"/>
                <w:sz w:val="26"/>
                <w:szCs w:val="26"/>
              </w:rPr>
              <w:t>) при составлении проекта бюджета муниципального образования на 2022 год и плановый период 2023 и 2024 годов руководствоваться Основными направлениями бюджетной и налоговой политики муниципального образования «Городской округ Лыткарино» на 2022 год  и плановый период 2023 и 2024 годов.</w:t>
            </w:r>
          </w:p>
          <w:p w:rsidR="00D03D75" w:rsidRPr="00787F4F" w:rsidRDefault="00D03D75" w:rsidP="000B5A21">
            <w:pPr>
              <w:pStyle w:val="a6"/>
              <w:numPr>
                <w:ilvl w:val="0"/>
                <w:numId w:val="1"/>
              </w:numPr>
              <w:tabs>
                <w:tab w:val="left" w:pos="993"/>
              </w:tabs>
              <w:spacing w:before="0" w:beforeAutospacing="0" w:after="0" w:afterAutospacing="0" w:line="276" w:lineRule="auto"/>
              <w:ind w:left="0" w:firstLine="567"/>
              <w:jc w:val="both"/>
              <w:rPr>
                <w:rStyle w:val="a7"/>
                <w:b w:val="0"/>
                <w:bCs w:val="0"/>
                <w:sz w:val="26"/>
                <w:szCs w:val="26"/>
              </w:rPr>
            </w:pPr>
            <w:r w:rsidRPr="00787F4F">
              <w:rPr>
                <w:rStyle w:val="a7"/>
                <w:b w:val="0"/>
                <w:bCs w:val="0"/>
                <w:sz w:val="26"/>
                <w:szCs w:val="26"/>
              </w:rPr>
              <w:t>Направить</w:t>
            </w:r>
            <w:r w:rsidRPr="00787F4F">
              <w:rPr>
                <w:sz w:val="26"/>
                <w:szCs w:val="26"/>
              </w:rPr>
              <w:t xml:space="preserve"> </w:t>
            </w:r>
            <w:r w:rsidR="00EA368E" w:rsidRPr="00787F4F">
              <w:rPr>
                <w:sz w:val="26"/>
                <w:szCs w:val="26"/>
              </w:rPr>
              <w:t>О</w:t>
            </w:r>
            <w:r w:rsidRPr="00787F4F">
              <w:rPr>
                <w:sz w:val="26"/>
                <w:szCs w:val="26"/>
              </w:rPr>
              <w:t xml:space="preserve">сновные направления бюджетной и налоговой политики                                 </w:t>
            </w:r>
            <w:r w:rsidRPr="00787F4F">
              <w:rPr>
                <w:rStyle w:val="a7"/>
                <w:b w:val="0"/>
                <w:bCs w:val="0"/>
                <w:sz w:val="26"/>
                <w:szCs w:val="26"/>
              </w:rPr>
              <w:t xml:space="preserve"> муниципального образования «Город</w:t>
            </w:r>
            <w:r w:rsidR="0051679D" w:rsidRPr="00787F4F">
              <w:rPr>
                <w:rStyle w:val="a7"/>
                <w:b w:val="0"/>
                <w:bCs w:val="0"/>
                <w:sz w:val="26"/>
                <w:szCs w:val="26"/>
              </w:rPr>
              <w:t xml:space="preserve">ской округ </w:t>
            </w:r>
            <w:r w:rsidRPr="00787F4F">
              <w:rPr>
                <w:rStyle w:val="a7"/>
                <w:b w:val="0"/>
                <w:bCs w:val="0"/>
                <w:sz w:val="26"/>
                <w:szCs w:val="26"/>
              </w:rPr>
              <w:t xml:space="preserve">Лыткарино Московской области» </w:t>
            </w:r>
            <w:r w:rsidR="0051679D" w:rsidRPr="00787F4F">
              <w:rPr>
                <w:rStyle w:val="a7"/>
                <w:b w:val="0"/>
                <w:bCs w:val="0"/>
                <w:sz w:val="26"/>
                <w:szCs w:val="26"/>
              </w:rPr>
              <w:t>н</w:t>
            </w:r>
            <w:r w:rsidRPr="00787F4F">
              <w:rPr>
                <w:rStyle w:val="a7"/>
                <w:b w:val="0"/>
                <w:bCs w:val="0"/>
                <w:sz w:val="26"/>
                <w:szCs w:val="26"/>
              </w:rPr>
              <w:t>а 20</w:t>
            </w:r>
            <w:r w:rsidR="0051679D" w:rsidRPr="00787F4F">
              <w:rPr>
                <w:rStyle w:val="a7"/>
                <w:b w:val="0"/>
                <w:bCs w:val="0"/>
                <w:sz w:val="26"/>
                <w:szCs w:val="26"/>
              </w:rPr>
              <w:t>2</w:t>
            </w:r>
            <w:r w:rsidR="00304978" w:rsidRPr="00787F4F">
              <w:rPr>
                <w:rStyle w:val="a7"/>
                <w:b w:val="0"/>
                <w:bCs w:val="0"/>
                <w:sz w:val="26"/>
                <w:szCs w:val="26"/>
              </w:rPr>
              <w:t>2</w:t>
            </w:r>
            <w:r w:rsidRPr="00787F4F">
              <w:rPr>
                <w:rStyle w:val="a7"/>
                <w:b w:val="0"/>
                <w:bCs w:val="0"/>
                <w:sz w:val="26"/>
                <w:szCs w:val="26"/>
              </w:rPr>
              <w:t xml:space="preserve"> год и плановый  период 202</w:t>
            </w:r>
            <w:r w:rsidR="00304978" w:rsidRPr="00787F4F">
              <w:rPr>
                <w:rStyle w:val="a7"/>
                <w:b w:val="0"/>
                <w:bCs w:val="0"/>
                <w:sz w:val="26"/>
                <w:szCs w:val="26"/>
              </w:rPr>
              <w:t>3</w:t>
            </w:r>
            <w:r w:rsidRPr="00787F4F">
              <w:rPr>
                <w:rStyle w:val="a7"/>
                <w:b w:val="0"/>
                <w:bCs w:val="0"/>
                <w:sz w:val="26"/>
                <w:szCs w:val="26"/>
              </w:rPr>
              <w:t xml:space="preserve"> и 202</w:t>
            </w:r>
            <w:r w:rsidR="00304978" w:rsidRPr="00787F4F">
              <w:rPr>
                <w:rStyle w:val="a7"/>
                <w:b w:val="0"/>
                <w:bCs w:val="0"/>
                <w:sz w:val="26"/>
                <w:szCs w:val="26"/>
              </w:rPr>
              <w:t>4</w:t>
            </w:r>
            <w:r w:rsidRPr="00787F4F">
              <w:rPr>
                <w:rStyle w:val="a7"/>
                <w:b w:val="0"/>
                <w:bCs w:val="0"/>
                <w:sz w:val="26"/>
                <w:szCs w:val="26"/>
              </w:rPr>
              <w:t xml:space="preserve"> годов  в Совет депутатов городского округа Лыткарино одновременно с проектом  бюджета город</w:t>
            </w:r>
            <w:r w:rsidR="0051679D" w:rsidRPr="00787F4F">
              <w:rPr>
                <w:rStyle w:val="a7"/>
                <w:b w:val="0"/>
                <w:bCs w:val="0"/>
                <w:sz w:val="26"/>
                <w:szCs w:val="26"/>
              </w:rPr>
              <w:t>ского округа</w:t>
            </w:r>
            <w:r w:rsidRPr="00787F4F">
              <w:rPr>
                <w:rStyle w:val="a7"/>
                <w:b w:val="0"/>
                <w:bCs w:val="0"/>
                <w:sz w:val="26"/>
                <w:szCs w:val="26"/>
              </w:rPr>
              <w:t xml:space="preserve"> Лыткарино Московской области.</w:t>
            </w:r>
          </w:p>
          <w:p w:rsidR="00D03D75" w:rsidRPr="00787F4F" w:rsidRDefault="00D03D75" w:rsidP="00D03D75">
            <w:pPr>
              <w:pStyle w:val="a6"/>
              <w:numPr>
                <w:ilvl w:val="0"/>
                <w:numId w:val="1"/>
              </w:numPr>
              <w:tabs>
                <w:tab w:val="left" w:pos="993"/>
              </w:tabs>
              <w:spacing w:before="120" w:beforeAutospacing="0" w:after="0" w:afterAutospacing="0" w:line="276" w:lineRule="auto"/>
              <w:ind w:left="0" w:firstLine="567"/>
              <w:jc w:val="both"/>
              <w:rPr>
                <w:rStyle w:val="a7"/>
                <w:b w:val="0"/>
                <w:bCs w:val="0"/>
                <w:sz w:val="26"/>
                <w:szCs w:val="26"/>
              </w:rPr>
            </w:pPr>
            <w:proofErr w:type="gramStart"/>
            <w:r w:rsidRPr="00787F4F">
              <w:rPr>
                <w:rStyle w:val="a7"/>
                <w:b w:val="0"/>
                <w:bCs w:val="0"/>
                <w:sz w:val="26"/>
                <w:szCs w:val="26"/>
              </w:rPr>
              <w:t>Контроль за</w:t>
            </w:r>
            <w:proofErr w:type="gramEnd"/>
            <w:r w:rsidRPr="00787F4F">
              <w:rPr>
                <w:rStyle w:val="a7"/>
                <w:b w:val="0"/>
                <w:bCs w:val="0"/>
                <w:sz w:val="26"/>
                <w:szCs w:val="26"/>
              </w:rPr>
              <w:t xml:space="preserve"> исполнением настоящего Постановления возложить                     на заместителя Главы Администрации городского округа Лыткарино                               </w:t>
            </w:r>
            <w:proofErr w:type="spellStart"/>
            <w:r w:rsidR="00D67A8E" w:rsidRPr="00787F4F">
              <w:rPr>
                <w:rStyle w:val="a7"/>
                <w:b w:val="0"/>
                <w:bCs w:val="0"/>
                <w:sz w:val="26"/>
                <w:szCs w:val="26"/>
              </w:rPr>
              <w:t>Е.В.Бразгину</w:t>
            </w:r>
            <w:proofErr w:type="spellEnd"/>
            <w:r w:rsidRPr="00787F4F">
              <w:rPr>
                <w:rStyle w:val="a7"/>
                <w:b w:val="0"/>
                <w:bCs w:val="0"/>
                <w:sz w:val="26"/>
                <w:szCs w:val="26"/>
              </w:rPr>
              <w:t>.</w:t>
            </w:r>
            <w:r w:rsidRPr="00787F4F">
              <w:rPr>
                <w:rStyle w:val="a7"/>
                <w:b w:val="0"/>
                <w:bCs w:val="0"/>
                <w:sz w:val="26"/>
                <w:szCs w:val="26"/>
              </w:rPr>
              <w:tab/>
            </w:r>
            <w:r w:rsidRPr="00787F4F">
              <w:rPr>
                <w:rStyle w:val="a7"/>
                <w:b w:val="0"/>
                <w:bCs w:val="0"/>
                <w:sz w:val="26"/>
                <w:szCs w:val="26"/>
              </w:rPr>
              <w:tab/>
            </w:r>
            <w:r w:rsidRPr="00787F4F">
              <w:rPr>
                <w:rStyle w:val="a7"/>
                <w:b w:val="0"/>
                <w:bCs w:val="0"/>
                <w:sz w:val="26"/>
                <w:szCs w:val="26"/>
              </w:rPr>
              <w:tab/>
            </w:r>
            <w:r w:rsidRPr="00787F4F">
              <w:rPr>
                <w:rStyle w:val="a7"/>
                <w:b w:val="0"/>
                <w:bCs w:val="0"/>
                <w:sz w:val="26"/>
                <w:szCs w:val="26"/>
              </w:rPr>
              <w:tab/>
            </w:r>
            <w:r w:rsidRPr="00787F4F">
              <w:rPr>
                <w:rStyle w:val="a7"/>
                <w:b w:val="0"/>
                <w:bCs w:val="0"/>
                <w:sz w:val="26"/>
                <w:szCs w:val="26"/>
              </w:rPr>
              <w:tab/>
            </w:r>
            <w:r w:rsidRPr="00787F4F">
              <w:rPr>
                <w:rStyle w:val="a7"/>
                <w:b w:val="0"/>
                <w:bCs w:val="0"/>
                <w:sz w:val="26"/>
                <w:szCs w:val="26"/>
              </w:rPr>
              <w:tab/>
            </w:r>
            <w:r w:rsidRPr="00787F4F">
              <w:rPr>
                <w:rStyle w:val="a7"/>
                <w:b w:val="0"/>
                <w:bCs w:val="0"/>
                <w:sz w:val="26"/>
                <w:szCs w:val="26"/>
              </w:rPr>
              <w:tab/>
            </w:r>
            <w:r w:rsidRPr="00787F4F">
              <w:rPr>
                <w:rStyle w:val="a7"/>
                <w:b w:val="0"/>
                <w:bCs w:val="0"/>
                <w:sz w:val="26"/>
                <w:szCs w:val="26"/>
              </w:rPr>
              <w:tab/>
              <w:t xml:space="preserve">                     </w:t>
            </w:r>
          </w:p>
          <w:p w:rsidR="00D03D75" w:rsidRPr="00787F4F" w:rsidRDefault="00D03D75" w:rsidP="00D03D75">
            <w:pPr>
              <w:pStyle w:val="a6"/>
              <w:tabs>
                <w:tab w:val="left" w:pos="993"/>
              </w:tabs>
              <w:spacing w:before="120" w:beforeAutospacing="0" w:after="0" w:afterAutospacing="0"/>
              <w:ind w:firstLine="567"/>
              <w:jc w:val="center"/>
              <w:rPr>
                <w:rStyle w:val="a7"/>
                <w:b w:val="0"/>
                <w:bCs w:val="0"/>
                <w:sz w:val="26"/>
                <w:szCs w:val="26"/>
              </w:rPr>
            </w:pPr>
            <w:r w:rsidRPr="00787F4F">
              <w:rPr>
                <w:rStyle w:val="a7"/>
                <w:b w:val="0"/>
                <w:bCs w:val="0"/>
                <w:sz w:val="26"/>
                <w:szCs w:val="26"/>
              </w:rPr>
              <w:t xml:space="preserve">                                                                     </w:t>
            </w:r>
            <w:r w:rsidRPr="00787F4F">
              <w:rPr>
                <w:rStyle w:val="a7"/>
                <w:b w:val="0"/>
                <w:bCs w:val="0"/>
                <w:sz w:val="26"/>
                <w:szCs w:val="26"/>
              </w:rPr>
              <w:tab/>
            </w:r>
            <w:r w:rsidRPr="00787F4F">
              <w:rPr>
                <w:rStyle w:val="a7"/>
                <w:b w:val="0"/>
                <w:bCs w:val="0"/>
                <w:sz w:val="26"/>
                <w:szCs w:val="26"/>
              </w:rPr>
              <w:tab/>
            </w:r>
          </w:p>
          <w:p w:rsidR="00D03D75" w:rsidRPr="00787F4F" w:rsidRDefault="00C57E72" w:rsidP="00D67A8E">
            <w:pPr>
              <w:pStyle w:val="a6"/>
              <w:tabs>
                <w:tab w:val="left" w:pos="993"/>
              </w:tabs>
              <w:spacing w:before="120" w:beforeAutospacing="0" w:after="0" w:afterAutospacing="0"/>
              <w:ind w:firstLine="567"/>
              <w:jc w:val="center"/>
              <w:rPr>
                <w:b/>
                <w:i/>
                <w:sz w:val="26"/>
                <w:szCs w:val="26"/>
              </w:rPr>
            </w:pPr>
            <w:r w:rsidRPr="00787F4F">
              <w:rPr>
                <w:rStyle w:val="a7"/>
                <w:b w:val="0"/>
                <w:bCs w:val="0"/>
                <w:sz w:val="26"/>
                <w:szCs w:val="26"/>
              </w:rPr>
              <w:t xml:space="preserve">                                                                                                            </w:t>
            </w:r>
            <w:r w:rsidR="00D03D75" w:rsidRPr="00787F4F">
              <w:rPr>
                <w:rStyle w:val="a7"/>
                <w:b w:val="0"/>
                <w:bCs w:val="0"/>
                <w:sz w:val="26"/>
                <w:szCs w:val="26"/>
              </w:rPr>
              <w:t xml:space="preserve">  </w:t>
            </w:r>
            <w:proofErr w:type="spellStart"/>
            <w:r w:rsidR="00D67A8E" w:rsidRPr="00787F4F">
              <w:rPr>
                <w:rStyle w:val="a7"/>
                <w:b w:val="0"/>
                <w:bCs w:val="0"/>
                <w:sz w:val="26"/>
                <w:szCs w:val="26"/>
              </w:rPr>
              <w:t>К.А.Кравцов</w:t>
            </w:r>
            <w:proofErr w:type="spellEnd"/>
            <w:r w:rsidR="00D03D75" w:rsidRPr="00787F4F">
              <w:rPr>
                <w:rStyle w:val="a7"/>
                <w:b w:val="0"/>
                <w:bCs w:val="0"/>
                <w:sz w:val="26"/>
                <w:szCs w:val="26"/>
              </w:rPr>
              <w:t xml:space="preserve"> </w:t>
            </w:r>
          </w:p>
          <w:p w:rsidR="00D03D75" w:rsidRPr="00787F4F" w:rsidRDefault="00D03D75" w:rsidP="00D03D75">
            <w:pPr>
              <w:rPr>
                <w:b/>
                <w:i/>
                <w:sz w:val="26"/>
                <w:szCs w:val="26"/>
              </w:rPr>
            </w:pPr>
          </w:p>
          <w:p w:rsidR="00D03D75" w:rsidRPr="00787F4F" w:rsidRDefault="00D03D75" w:rsidP="00D03D75">
            <w:pPr>
              <w:rPr>
                <w:b/>
                <w:i/>
                <w:sz w:val="26"/>
                <w:szCs w:val="26"/>
              </w:rPr>
            </w:pPr>
          </w:p>
          <w:p w:rsidR="00C57E72" w:rsidRDefault="00C57E72" w:rsidP="00D03D75">
            <w:pPr>
              <w:rPr>
                <w:b/>
                <w:i/>
                <w:sz w:val="22"/>
                <w:szCs w:val="22"/>
              </w:rPr>
            </w:pPr>
          </w:p>
          <w:p w:rsidR="00787F4F" w:rsidRDefault="00787F4F" w:rsidP="00787F4F">
            <w:pPr>
              <w:pStyle w:val="a6"/>
              <w:spacing w:before="0" w:beforeAutospacing="0" w:after="0" w:afterAutospacing="0"/>
              <w:ind w:left="5670"/>
              <w:jc w:val="right"/>
            </w:pPr>
            <w:r>
              <w:t xml:space="preserve">Приложение </w:t>
            </w:r>
          </w:p>
          <w:p w:rsidR="00787F4F" w:rsidRDefault="00787F4F" w:rsidP="00787F4F">
            <w:pPr>
              <w:pStyle w:val="a6"/>
              <w:spacing w:before="0" w:beforeAutospacing="0" w:after="0" w:afterAutospacing="0"/>
              <w:ind w:left="5670"/>
              <w:jc w:val="right"/>
              <w:rPr>
                <w:color w:val="000000"/>
              </w:rPr>
            </w:pPr>
            <w:r>
              <w:t>к постановлению</w:t>
            </w:r>
          </w:p>
          <w:p w:rsidR="00787F4F" w:rsidRDefault="00787F4F" w:rsidP="00787F4F">
            <w:pPr>
              <w:pStyle w:val="a6"/>
              <w:spacing w:before="0" w:beforeAutospacing="0" w:after="0" w:afterAutospacing="0"/>
              <w:ind w:left="5387"/>
              <w:jc w:val="right"/>
            </w:pPr>
            <w:r>
              <w:t>Главы городского округа Лыткарино</w:t>
            </w:r>
          </w:p>
          <w:p w:rsidR="00787F4F" w:rsidRDefault="00787F4F" w:rsidP="00787F4F">
            <w:pPr>
              <w:ind w:left="5529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07.10.2021 </w:t>
            </w: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495</w:t>
            </w:r>
          </w:p>
          <w:p w:rsidR="00787F4F" w:rsidRDefault="00787F4F" w:rsidP="00787F4F">
            <w:pPr>
              <w:ind w:left="7080" w:firstLine="851"/>
              <w:rPr>
                <w:b/>
                <w:sz w:val="24"/>
                <w:szCs w:val="24"/>
              </w:rPr>
            </w:pPr>
          </w:p>
          <w:p w:rsidR="00787F4F" w:rsidRDefault="00787F4F" w:rsidP="00787F4F">
            <w:pPr>
              <w:jc w:val="center"/>
              <w:rPr>
                <w:b/>
                <w:szCs w:val="28"/>
              </w:rPr>
            </w:pPr>
          </w:p>
          <w:p w:rsidR="00787F4F" w:rsidRDefault="00787F4F" w:rsidP="00787F4F">
            <w:pPr>
              <w:jc w:val="center"/>
              <w:rPr>
                <w:b/>
                <w:szCs w:val="28"/>
              </w:rPr>
            </w:pPr>
          </w:p>
          <w:p w:rsidR="00787F4F" w:rsidRDefault="00787F4F" w:rsidP="00787F4F">
            <w:pPr>
              <w:jc w:val="center"/>
              <w:rPr>
                <w:b/>
                <w:szCs w:val="28"/>
              </w:rPr>
            </w:pPr>
          </w:p>
          <w:p w:rsidR="00787F4F" w:rsidRDefault="00787F4F" w:rsidP="00787F4F">
            <w:pPr>
              <w:spacing w:line="300" w:lineRule="auto"/>
              <w:jc w:val="center"/>
              <w:rPr>
                <w:b/>
                <w:szCs w:val="28"/>
              </w:rPr>
            </w:pPr>
          </w:p>
          <w:p w:rsidR="00787F4F" w:rsidRDefault="00787F4F" w:rsidP="00787F4F">
            <w:pPr>
              <w:spacing w:line="300" w:lineRule="auto"/>
              <w:jc w:val="center"/>
              <w:rPr>
                <w:b/>
                <w:szCs w:val="28"/>
              </w:rPr>
            </w:pPr>
          </w:p>
          <w:p w:rsidR="00787F4F" w:rsidRDefault="00787F4F" w:rsidP="00787F4F">
            <w:pPr>
              <w:spacing w:line="300" w:lineRule="auto"/>
              <w:jc w:val="center"/>
              <w:rPr>
                <w:b/>
                <w:szCs w:val="28"/>
              </w:rPr>
            </w:pPr>
          </w:p>
          <w:p w:rsidR="00787F4F" w:rsidRDefault="00787F4F" w:rsidP="00787F4F">
            <w:pPr>
              <w:spacing w:line="300" w:lineRule="auto"/>
              <w:jc w:val="center"/>
              <w:rPr>
                <w:b/>
                <w:szCs w:val="28"/>
              </w:rPr>
            </w:pPr>
          </w:p>
          <w:p w:rsidR="00787F4F" w:rsidRDefault="00787F4F" w:rsidP="00787F4F">
            <w:pPr>
              <w:spacing w:line="30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Основные направления</w:t>
            </w:r>
          </w:p>
          <w:p w:rsidR="00787F4F" w:rsidRDefault="00787F4F" w:rsidP="00787F4F">
            <w:pPr>
              <w:spacing w:line="30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бюджетной и налоговой политики </w:t>
            </w:r>
          </w:p>
          <w:p w:rsidR="00787F4F" w:rsidRDefault="00787F4F" w:rsidP="00787F4F">
            <w:pPr>
              <w:spacing w:line="30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муниципального образования </w:t>
            </w:r>
          </w:p>
          <w:p w:rsidR="00787F4F" w:rsidRDefault="00787F4F" w:rsidP="00787F4F">
            <w:pPr>
              <w:spacing w:line="30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«Городской округ Лыткарино Московской области» </w:t>
            </w:r>
          </w:p>
          <w:p w:rsidR="00787F4F" w:rsidRDefault="00787F4F" w:rsidP="00787F4F">
            <w:pPr>
              <w:spacing w:line="30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 2022 год и на плановый период 2023 и 2024 годов</w:t>
            </w:r>
          </w:p>
          <w:p w:rsidR="00787F4F" w:rsidRDefault="00787F4F" w:rsidP="00787F4F">
            <w:pPr>
              <w:ind w:firstLine="851"/>
              <w:jc w:val="both"/>
              <w:rPr>
                <w:color w:val="FF0000"/>
                <w:sz w:val="40"/>
                <w:szCs w:val="40"/>
              </w:rPr>
            </w:pPr>
          </w:p>
          <w:p w:rsidR="00787F4F" w:rsidRDefault="00787F4F" w:rsidP="00787F4F">
            <w:pPr>
              <w:spacing w:before="120" w:line="300" w:lineRule="auto"/>
              <w:ind w:firstLine="709"/>
              <w:jc w:val="both"/>
              <w:rPr>
                <w:spacing w:val="-4"/>
                <w:szCs w:val="28"/>
              </w:rPr>
            </w:pPr>
            <w:proofErr w:type="gramStart"/>
            <w:r>
              <w:rPr>
                <w:spacing w:val="-8"/>
                <w:szCs w:val="28"/>
              </w:rPr>
              <w:t>Основные направления бюджетной и налоговой политики муниципального</w:t>
            </w:r>
            <w:r>
              <w:rPr>
                <w:szCs w:val="28"/>
              </w:rPr>
              <w:t xml:space="preserve"> образования "Городской округ Лыткарино Московской области" </w:t>
            </w:r>
            <w:bookmarkStart w:id="0" w:name="OLE_LINK1"/>
            <w:bookmarkStart w:id="1" w:name="OLE_LINK2"/>
            <w:r>
              <w:rPr>
                <w:szCs w:val="28"/>
              </w:rPr>
              <w:t xml:space="preserve">                           (далее – городской округ  Лыткарино) на 2022 год на плановый период                   2023 и 2024 годов определяют основные цели, задачи и направления </w:t>
            </w:r>
            <w:bookmarkEnd w:id="0"/>
            <w:bookmarkEnd w:id="1"/>
            <w:r>
              <w:rPr>
                <w:szCs w:val="28"/>
              </w:rPr>
              <w:t>бюджетной и налоговой политики городского округа  Лыткарино                      (далее – бюджетная и налоговая политика) в области доходов и расходов бюджета городского округа</w:t>
            </w:r>
            <w:r>
              <w:rPr>
                <w:spacing w:val="-10"/>
                <w:szCs w:val="28"/>
              </w:rPr>
              <w:t>, управления муниципальным долгом городского округа, муниципального</w:t>
            </w:r>
            <w:r>
              <w:rPr>
                <w:szCs w:val="28"/>
              </w:rPr>
              <w:t xml:space="preserve"> контроля</w:t>
            </w:r>
            <w:proofErr w:type="gramEnd"/>
            <w:r>
              <w:rPr>
                <w:szCs w:val="28"/>
              </w:rPr>
              <w:t xml:space="preserve"> в финансово-бюджетной сфере и являются основой для составления </w:t>
            </w:r>
            <w:r>
              <w:rPr>
                <w:spacing w:val="-4"/>
                <w:szCs w:val="28"/>
              </w:rPr>
              <w:t>проекта бюджета городского округа   на 2022 год и             на плановый период 2023 и 2024 годов.</w:t>
            </w:r>
          </w:p>
          <w:p w:rsidR="00787F4F" w:rsidRDefault="00787F4F" w:rsidP="00787F4F">
            <w:pPr>
              <w:pStyle w:val="20"/>
              <w:shd w:val="clear" w:color="auto" w:fill="auto"/>
              <w:tabs>
                <w:tab w:val="left" w:pos="3402"/>
              </w:tabs>
              <w:spacing w:before="120" w:after="0" w:line="300" w:lineRule="auto"/>
              <w:ind w:firstLine="743"/>
              <w:jc w:val="both"/>
              <w:rPr>
                <w:rStyle w:val="2"/>
              </w:rPr>
            </w:pPr>
            <w:proofErr w:type="gramStart"/>
            <w:r>
              <w:rPr>
                <w:rFonts w:eastAsia="Times New Roman"/>
                <w:lang w:eastAsia="ru-RU"/>
              </w:rPr>
              <w:t xml:space="preserve">Бюджетная и налоговая политика городского округа Лыткарино                на среднесрочную перспективу сохраняет преемственность целей и задач предыдущего планового периода и ориентирована в первую очередь на достижение показателей, определенных </w:t>
            </w:r>
            <w:hyperlink r:id="rId8" w:history="1">
              <w:r>
                <w:rPr>
                  <w:rStyle w:val="a8"/>
                  <w:rFonts w:eastAsia="Times New Roman"/>
                  <w:lang w:eastAsia="ru-RU"/>
                </w:rPr>
                <w:t>Посланием</w:t>
              </w:r>
            </w:hyperlink>
            <w:r>
              <w:rPr>
                <w:rFonts w:eastAsia="Times New Roman"/>
                <w:lang w:eastAsia="ru-RU"/>
              </w:rPr>
              <w:t xml:space="preserve"> Президента Российской Федерации Федеральному Собранию Российской Федерации от 21 апреля 2021 года, </w:t>
            </w:r>
            <w:hyperlink r:id="rId9" w:history="1">
              <w:r>
                <w:rPr>
                  <w:rStyle w:val="a8"/>
                  <w:rFonts w:eastAsia="Times New Roman"/>
                  <w:lang w:eastAsia="ru-RU"/>
                </w:rPr>
                <w:t>Указом</w:t>
              </w:r>
            </w:hyperlink>
            <w:r>
              <w:rPr>
                <w:rFonts w:eastAsia="Times New Roman"/>
                <w:lang w:eastAsia="ru-RU"/>
              </w:rPr>
              <w:t xml:space="preserve"> Президента Российской Федерации от 7 мая 2018 года                     №204 «О национальных целях и стратегических задачах развития Российской Федерации на</w:t>
            </w:r>
            <w:proofErr w:type="gramEnd"/>
            <w:r>
              <w:rPr>
                <w:rFonts w:eastAsia="Times New Roman"/>
                <w:lang w:eastAsia="ru-RU"/>
              </w:rPr>
              <w:t xml:space="preserve"> период до 2024 года», </w:t>
            </w:r>
            <w:hyperlink r:id="rId10" w:history="1">
              <w:r>
                <w:rPr>
                  <w:rStyle w:val="a8"/>
                  <w:rFonts w:eastAsia="Times New Roman"/>
                  <w:lang w:eastAsia="ru-RU"/>
                </w:rPr>
                <w:t>Концепцией</w:t>
              </w:r>
            </w:hyperlink>
            <w:r>
              <w:rPr>
                <w:rFonts w:eastAsia="Times New Roman"/>
                <w:lang w:eastAsia="ru-RU"/>
              </w:rPr>
              <w:t xml:space="preserve"> повышения эффективности бюджетных расходов в 2019 - 2024 годах, утвержденной распоряжением Правительства РФ от 31.01.2019 № 117-р.</w:t>
            </w:r>
          </w:p>
          <w:p w:rsidR="00787F4F" w:rsidRDefault="00787F4F" w:rsidP="00787F4F">
            <w:pPr>
              <w:pStyle w:val="20"/>
              <w:shd w:val="clear" w:color="auto" w:fill="auto"/>
              <w:spacing w:before="100" w:after="0" w:line="300" w:lineRule="auto"/>
              <w:ind w:firstLine="743"/>
              <w:jc w:val="both"/>
            </w:pPr>
            <w:r>
              <w:rPr>
                <w:rStyle w:val="2"/>
              </w:rPr>
              <w:lastRenderedPageBreak/>
              <w:t>Основной целью бюджетной и налоговой политики на 2022 год                        и на плановый период 2023 и 2024 годов является обеспечение сбалансированности и устойчивости бюджета городского округа Лыткарино с учетом текущей экономической ситуации.</w:t>
            </w:r>
          </w:p>
          <w:p w:rsidR="00787F4F" w:rsidRDefault="00787F4F" w:rsidP="00787F4F">
            <w:pPr>
              <w:pStyle w:val="20"/>
              <w:shd w:val="clear" w:color="auto" w:fill="auto"/>
              <w:spacing w:before="100" w:after="0" w:line="300" w:lineRule="auto"/>
              <w:ind w:firstLine="743"/>
              <w:jc w:val="both"/>
            </w:pPr>
            <w:r>
              <w:rPr>
                <w:rStyle w:val="2"/>
              </w:rPr>
              <w:t>Для достижения указанной цели необходимо сосредоточить усилия на решении следующих задач:</w:t>
            </w:r>
          </w:p>
          <w:p w:rsidR="00787F4F" w:rsidRDefault="00787F4F" w:rsidP="00787F4F">
            <w:pPr>
              <w:pStyle w:val="20"/>
              <w:shd w:val="clear" w:color="auto" w:fill="auto"/>
              <w:spacing w:before="100" w:after="0" w:line="300" w:lineRule="auto"/>
              <w:ind w:firstLine="743"/>
              <w:jc w:val="both"/>
            </w:pPr>
            <w:r>
              <w:rPr>
                <w:rStyle w:val="2"/>
              </w:rPr>
              <w:t xml:space="preserve">консервативное бюджетное планирование </w:t>
            </w:r>
            <w:proofErr w:type="gramStart"/>
            <w:r>
              <w:rPr>
                <w:rStyle w:val="2"/>
              </w:rPr>
              <w:t>исходя из возможностей доходного потенциала и минимизации размера муниципального долга</w:t>
            </w:r>
            <w:proofErr w:type="gramEnd"/>
            <w:r>
              <w:rPr>
                <w:rStyle w:val="2"/>
              </w:rPr>
              <w:t xml:space="preserve"> бюджета городского округа;</w:t>
            </w:r>
          </w:p>
          <w:p w:rsidR="00787F4F" w:rsidRDefault="00787F4F" w:rsidP="00787F4F">
            <w:pPr>
              <w:pStyle w:val="20"/>
              <w:shd w:val="clear" w:color="auto" w:fill="auto"/>
              <w:spacing w:before="100" w:after="0" w:line="300" w:lineRule="auto"/>
              <w:ind w:firstLine="743"/>
              <w:jc w:val="left"/>
              <w:rPr>
                <w:rStyle w:val="2"/>
              </w:rPr>
            </w:pPr>
            <w:r>
              <w:rPr>
                <w:rStyle w:val="2"/>
              </w:rPr>
              <w:t xml:space="preserve">совершенствования управления муниципальной собственностью; </w:t>
            </w:r>
          </w:p>
          <w:p w:rsidR="00787F4F" w:rsidRDefault="00787F4F" w:rsidP="00787F4F">
            <w:pPr>
              <w:pStyle w:val="20"/>
              <w:shd w:val="clear" w:color="auto" w:fill="auto"/>
              <w:spacing w:before="100" w:after="0" w:line="300" w:lineRule="auto"/>
              <w:ind w:firstLine="743"/>
              <w:jc w:val="left"/>
              <w:rPr>
                <w:rStyle w:val="2"/>
              </w:rPr>
            </w:pPr>
            <w:r>
              <w:rPr>
                <w:rStyle w:val="2"/>
              </w:rPr>
              <w:t xml:space="preserve">оптимизация расходных обязательств городского округа; </w:t>
            </w:r>
          </w:p>
          <w:p w:rsidR="00787F4F" w:rsidRDefault="00787F4F" w:rsidP="00787F4F">
            <w:pPr>
              <w:pStyle w:val="20"/>
              <w:shd w:val="clear" w:color="auto" w:fill="auto"/>
              <w:spacing w:before="100" w:after="0" w:line="300" w:lineRule="auto"/>
              <w:ind w:firstLine="743"/>
              <w:jc w:val="left"/>
            </w:pPr>
            <w:r>
              <w:rPr>
                <w:rStyle w:val="2"/>
              </w:rPr>
              <w:t>принятие новых расходных обязательств исключительно при наличии дополнительных доходов бюджета городского округа;</w:t>
            </w:r>
          </w:p>
          <w:p w:rsidR="00787F4F" w:rsidRDefault="00787F4F" w:rsidP="00787F4F">
            <w:pPr>
              <w:pStyle w:val="20"/>
              <w:shd w:val="clear" w:color="auto" w:fill="auto"/>
              <w:spacing w:before="100" w:after="0" w:line="300" w:lineRule="auto"/>
              <w:ind w:firstLine="743"/>
              <w:jc w:val="both"/>
            </w:pPr>
            <w:r>
              <w:rPr>
                <w:rStyle w:val="2"/>
              </w:rPr>
              <w:t>увеличение доли объема расходов за счет доходов от внебюджетной деятельности муниципальных учреждений.</w:t>
            </w:r>
          </w:p>
          <w:p w:rsidR="00787F4F" w:rsidRDefault="00787F4F" w:rsidP="00787F4F">
            <w:pPr>
              <w:pStyle w:val="20"/>
              <w:shd w:val="clear" w:color="auto" w:fill="auto"/>
              <w:spacing w:before="100" w:after="0" w:line="300" w:lineRule="auto"/>
              <w:ind w:firstLine="743"/>
              <w:jc w:val="both"/>
            </w:pPr>
            <w:r>
              <w:rPr>
                <w:rStyle w:val="2"/>
              </w:rPr>
              <w:t xml:space="preserve">Реализация целей и задач бюджетной и налоговой политики основывается на усовершенствованной системе социально- экономического и бюджетного планирования городского округа, </w:t>
            </w:r>
            <w:proofErr w:type="gramStart"/>
            <w:r>
              <w:rPr>
                <w:rStyle w:val="2"/>
              </w:rPr>
              <w:t>обеспечивающей</w:t>
            </w:r>
            <w:proofErr w:type="gramEnd"/>
            <w:r>
              <w:rPr>
                <w:rStyle w:val="2"/>
              </w:rPr>
              <w:t xml:space="preserve"> в том числе повышение качества прогноза социально-экономического развития городского округа.</w:t>
            </w:r>
          </w:p>
          <w:p w:rsidR="00787F4F" w:rsidRDefault="00787F4F" w:rsidP="00787F4F">
            <w:pPr>
              <w:pStyle w:val="20"/>
              <w:shd w:val="clear" w:color="auto" w:fill="auto"/>
              <w:spacing w:before="100" w:after="0" w:line="300" w:lineRule="auto"/>
              <w:ind w:firstLine="743"/>
              <w:jc w:val="both"/>
            </w:pPr>
            <w:r>
              <w:rPr>
                <w:rStyle w:val="2"/>
              </w:rPr>
              <w:t>Долговая политика в городском округе в 2022-2024 годах, как и ранее, будет исходить из принципа сбалансированности бюджета городского округа.</w:t>
            </w:r>
          </w:p>
          <w:p w:rsidR="00787F4F" w:rsidRDefault="00787F4F" w:rsidP="00787F4F">
            <w:pPr>
              <w:spacing w:before="100" w:line="30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Главными рисками, которые могут возникнуть в ходе реализации бюджетной и налоговой политики городского округа Лыткарино, являются:</w:t>
            </w:r>
          </w:p>
          <w:p w:rsidR="00787F4F" w:rsidRDefault="00787F4F" w:rsidP="00787F4F">
            <w:pPr>
              <w:spacing w:before="100" w:line="30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изменения норм федерального и областного законодательства, влекущие за собой снижение доходов бюджета городского округа  (или) увеличение расходов бюджета городского округа Лыткарино;</w:t>
            </w:r>
          </w:p>
          <w:p w:rsidR="00787F4F" w:rsidRDefault="00787F4F" w:rsidP="00787F4F">
            <w:pPr>
              <w:spacing w:before="100" w:line="30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ухудшение общеэкономической ситуации в Московской области и городском округе Лыткарино, приводящее к уменьшению поступлений налоговых и неналоговых доходов бюджета муниципального образования;</w:t>
            </w:r>
          </w:p>
          <w:p w:rsidR="00787F4F" w:rsidRDefault="00787F4F" w:rsidP="00787F4F">
            <w:pPr>
              <w:spacing w:before="100" w:line="30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удорожание стоимости привлечения заёмных средств.</w:t>
            </w:r>
          </w:p>
          <w:p w:rsidR="00787F4F" w:rsidRDefault="00787F4F" w:rsidP="00787F4F">
            <w:pPr>
              <w:spacing w:before="100" w:line="30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При наступлении указанных рисков могут потребоваться дополнительные меры по минимизации их негативных последствий.</w:t>
            </w:r>
          </w:p>
          <w:p w:rsidR="00787F4F" w:rsidRDefault="00787F4F" w:rsidP="00787F4F">
            <w:pPr>
              <w:spacing w:before="100" w:line="300" w:lineRule="auto"/>
              <w:ind w:firstLine="709"/>
              <w:jc w:val="both"/>
              <w:rPr>
                <w:szCs w:val="28"/>
              </w:rPr>
            </w:pPr>
          </w:p>
          <w:p w:rsidR="00787F4F" w:rsidRDefault="00787F4F" w:rsidP="00787F4F">
            <w:pPr>
              <w:spacing w:before="100" w:line="300" w:lineRule="auto"/>
              <w:ind w:firstLine="709"/>
              <w:jc w:val="both"/>
              <w:rPr>
                <w:szCs w:val="28"/>
              </w:rPr>
            </w:pPr>
          </w:p>
          <w:p w:rsidR="00787F4F" w:rsidRDefault="00787F4F" w:rsidP="00787F4F">
            <w:pPr>
              <w:spacing w:line="30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1. Основные итоги бюджетной и налоговой политики </w:t>
            </w:r>
          </w:p>
          <w:p w:rsidR="00787F4F" w:rsidRDefault="00787F4F" w:rsidP="00787F4F">
            <w:pPr>
              <w:spacing w:line="30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 2020 году и в начале 2021 года</w:t>
            </w:r>
          </w:p>
          <w:p w:rsidR="00787F4F" w:rsidRDefault="00787F4F" w:rsidP="00787F4F">
            <w:pPr>
              <w:spacing w:before="120" w:line="30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Основными итогами реализации основных направлений бюджетной </w:t>
            </w:r>
            <w:r>
              <w:rPr>
                <w:szCs w:val="28"/>
              </w:rPr>
              <w:br/>
              <w:t>и налоговой политики в 2020 году и в начале 2021 года являются:</w:t>
            </w:r>
          </w:p>
          <w:p w:rsidR="00787F4F" w:rsidRDefault="00787F4F" w:rsidP="00787F4F">
            <w:pPr>
              <w:widowControl w:val="0"/>
              <w:spacing w:before="120" w:line="30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повышение сбалансированности и устойчивости бюджета городского округа Лыткарино;</w:t>
            </w:r>
          </w:p>
          <w:p w:rsidR="00787F4F" w:rsidRDefault="00787F4F" w:rsidP="00787F4F">
            <w:pPr>
              <w:spacing w:before="120" w:line="300" w:lineRule="auto"/>
              <w:ind w:firstLine="709"/>
              <w:jc w:val="both"/>
              <w:rPr>
                <w:szCs w:val="28"/>
              </w:rPr>
            </w:pPr>
            <w:r>
              <w:rPr>
                <w:spacing w:val="-10"/>
                <w:szCs w:val="28"/>
              </w:rPr>
              <w:t>увеличение доходности муниципального имущества, переданного в возмездное</w:t>
            </w:r>
            <w:r>
              <w:rPr>
                <w:szCs w:val="28"/>
              </w:rPr>
              <w:t xml:space="preserve"> пользование,</w:t>
            </w:r>
            <w:r>
              <w:rPr>
                <w:i/>
                <w:szCs w:val="28"/>
              </w:rPr>
              <w:t xml:space="preserve"> </w:t>
            </w:r>
            <w:r>
              <w:rPr>
                <w:szCs w:val="28"/>
              </w:rPr>
              <w:t xml:space="preserve">вовлечение в хозяйственный оборот неиспользуемых объектов </w:t>
            </w:r>
            <w:r>
              <w:rPr>
                <w:spacing w:val="-4"/>
                <w:szCs w:val="28"/>
              </w:rPr>
              <w:t>недвижимости и земельных участков, осуществление муниципального земельного</w:t>
            </w:r>
            <w:r>
              <w:rPr>
                <w:szCs w:val="28"/>
              </w:rPr>
              <w:t xml:space="preserve"> контроля и </w:t>
            </w:r>
            <w:proofErr w:type="gramStart"/>
            <w:r>
              <w:rPr>
                <w:szCs w:val="28"/>
              </w:rPr>
              <w:t>контроля за</w:t>
            </w:r>
            <w:proofErr w:type="gramEnd"/>
            <w:r>
              <w:rPr>
                <w:szCs w:val="28"/>
              </w:rPr>
              <w:t xml:space="preserve"> использованием муниципального имущества, сданного в аренду, а также переданного в оперативное управление или хозяйственное ведение муниципальным учреждениям и предприятиям городского округа  Лыткарино;</w:t>
            </w:r>
          </w:p>
          <w:p w:rsidR="00787F4F" w:rsidRDefault="00787F4F" w:rsidP="00787F4F">
            <w:pPr>
              <w:spacing w:before="120" w:line="300" w:lineRule="auto"/>
              <w:ind w:firstLine="709"/>
              <w:jc w:val="both"/>
              <w:rPr>
                <w:szCs w:val="28"/>
              </w:rPr>
            </w:pPr>
            <w:r>
              <w:rPr>
                <w:spacing w:val="-4"/>
                <w:szCs w:val="28"/>
              </w:rPr>
              <w:t>продолжение работы, направленной на повышение собираемости платежей</w:t>
            </w:r>
            <w:r>
              <w:rPr>
                <w:szCs w:val="28"/>
              </w:rPr>
              <w:t xml:space="preserve"> в бюджет городского округа Лыткарино, проведение претензионной работы с неплательщиками, осуществление мер принудительного взыскания задолженности;</w:t>
            </w:r>
          </w:p>
          <w:p w:rsidR="00787F4F" w:rsidRDefault="00787F4F" w:rsidP="00787F4F">
            <w:pPr>
              <w:tabs>
                <w:tab w:val="left" w:pos="9356"/>
              </w:tabs>
              <w:spacing w:before="120" w:line="30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инвентаризации действующих налоговых льгот по местным налогам, предоставленных решениями Совета депутатов городского округа Лыткарино, осуществление оценки их эффективности;</w:t>
            </w:r>
          </w:p>
          <w:p w:rsidR="00787F4F" w:rsidRDefault="00787F4F" w:rsidP="00787F4F">
            <w:pPr>
              <w:tabs>
                <w:tab w:val="left" w:pos="9356"/>
              </w:tabs>
              <w:spacing w:before="120" w:line="300" w:lineRule="auto"/>
              <w:ind w:firstLine="709"/>
              <w:jc w:val="both"/>
              <w:rPr>
                <w:spacing w:val="-6"/>
                <w:szCs w:val="28"/>
              </w:rPr>
            </w:pPr>
            <w:r>
              <w:rPr>
                <w:szCs w:val="28"/>
              </w:rPr>
              <w:t xml:space="preserve">мобилизация собственных доходных источников бюджета городского округа за счет установления эффективных ставок арендной платы в отношении муниципального имущества, увеличения размеров платы за пользование жилым помещением, </w:t>
            </w:r>
            <w:r>
              <w:rPr>
                <w:spacing w:val="-6"/>
                <w:szCs w:val="28"/>
              </w:rPr>
              <w:t>преобразования муниципальных унитарных предприятий в акционерные общества;</w:t>
            </w:r>
          </w:p>
          <w:p w:rsidR="00787F4F" w:rsidRDefault="00787F4F" w:rsidP="00787F4F">
            <w:pPr>
              <w:spacing w:before="120" w:line="30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привлечение в городской бюджет дополнительных межбюджетных трансфертов из федерального и областного бюджетов для </w:t>
            </w:r>
            <w:proofErr w:type="spellStart"/>
            <w:r>
              <w:rPr>
                <w:szCs w:val="28"/>
              </w:rPr>
              <w:t>софинансирования</w:t>
            </w:r>
            <w:proofErr w:type="spellEnd"/>
            <w:r>
              <w:rPr>
                <w:szCs w:val="28"/>
              </w:rPr>
              <w:t xml:space="preserve"> расходных обязательств городского округа  Лыткарино;</w:t>
            </w:r>
          </w:p>
          <w:p w:rsidR="00787F4F" w:rsidRDefault="00787F4F" w:rsidP="00787F4F">
            <w:pPr>
              <w:widowControl w:val="0"/>
              <w:spacing w:before="120" w:line="300" w:lineRule="auto"/>
              <w:ind w:firstLine="740"/>
              <w:jc w:val="both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>сокращение расходов бюджета городского округа на закупку товаров, работ, услуг для обеспечения муниципальных нужд городского округа при безусловном выполнении гарантированных социальных обязательств городского округа;</w:t>
            </w:r>
          </w:p>
          <w:p w:rsidR="00787F4F" w:rsidRDefault="00787F4F" w:rsidP="00787F4F">
            <w:pPr>
              <w:spacing w:before="120" w:line="30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разработка и утверждение планов мероприятий по реализации </w:t>
            </w:r>
            <w:r>
              <w:rPr>
                <w:szCs w:val="28"/>
              </w:rPr>
              <w:lastRenderedPageBreak/>
              <w:t>национальных проектов;</w:t>
            </w:r>
          </w:p>
          <w:p w:rsidR="00787F4F" w:rsidRDefault="00787F4F" w:rsidP="00787F4F">
            <w:pPr>
              <w:spacing w:before="120" w:line="30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проектов в рамках решения проблем (задач), стоящих перед Администрацией городского округа  Лыткарино, для решения которых применяются принципы проектного управления;</w:t>
            </w:r>
          </w:p>
          <w:p w:rsidR="00787F4F" w:rsidRDefault="00787F4F" w:rsidP="00787F4F">
            <w:pPr>
              <w:spacing w:before="120" w:line="30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продолжение централизации бюджетного (бухгалтерского) учета; </w:t>
            </w:r>
          </w:p>
          <w:p w:rsidR="00787F4F" w:rsidRDefault="00787F4F" w:rsidP="00787F4F">
            <w:pPr>
              <w:spacing w:before="120" w:line="30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увеличение инвестиционных расходов и расходов, связанных с развитием городской инфраструктуры.</w:t>
            </w:r>
          </w:p>
          <w:p w:rsidR="00787F4F" w:rsidRDefault="00787F4F" w:rsidP="00787F4F">
            <w:pPr>
              <w:pStyle w:val="20"/>
              <w:shd w:val="clear" w:color="auto" w:fill="auto"/>
              <w:spacing w:before="120" w:after="0" w:line="300" w:lineRule="auto"/>
              <w:ind w:firstLine="743"/>
              <w:jc w:val="both"/>
              <w:rPr>
                <w:rFonts w:eastAsia="Arial Unicode MS"/>
                <w:szCs w:val="28"/>
              </w:rPr>
            </w:pPr>
            <w:r>
              <w:rPr>
                <w:rStyle w:val="a7"/>
                <w:color w:val="000000"/>
              </w:rPr>
              <w:t xml:space="preserve"> </w:t>
            </w:r>
            <w:r>
              <w:rPr>
                <w:rFonts w:eastAsia="Arial Unicode MS"/>
                <w:color w:val="000000"/>
              </w:rPr>
              <w:t xml:space="preserve">Для бюджетной системы городского округа в 2020-2021 годах имеются риски, обусловленные сложившейся экономической ситуацией в России в связи с распространением новой </w:t>
            </w:r>
            <w:proofErr w:type="spellStart"/>
            <w:r>
              <w:rPr>
                <w:rFonts w:eastAsia="Arial Unicode MS"/>
                <w:color w:val="000000"/>
              </w:rPr>
              <w:t>коронавирусной</w:t>
            </w:r>
            <w:proofErr w:type="spellEnd"/>
            <w:r>
              <w:rPr>
                <w:rFonts w:eastAsia="Arial Unicode MS"/>
                <w:color w:val="000000"/>
              </w:rPr>
              <w:t xml:space="preserve"> инфекции  </w:t>
            </w:r>
            <w:r>
              <w:rPr>
                <w:rFonts w:eastAsia="Arial Unicode MS"/>
                <w:color w:val="000000"/>
                <w:lang w:val="en-US"/>
              </w:rPr>
              <w:t>COVID</w:t>
            </w:r>
            <w:r>
              <w:rPr>
                <w:rFonts w:eastAsia="Arial Unicode MS"/>
                <w:color w:val="000000"/>
              </w:rPr>
              <w:t>-19 и принятием мер по устранению её последствий.</w:t>
            </w:r>
          </w:p>
          <w:p w:rsidR="00787F4F" w:rsidRDefault="00787F4F" w:rsidP="00787F4F">
            <w:pPr>
              <w:spacing w:before="120" w:line="300" w:lineRule="auto"/>
              <w:jc w:val="center"/>
              <w:rPr>
                <w:b/>
                <w:szCs w:val="28"/>
              </w:rPr>
            </w:pPr>
          </w:p>
          <w:p w:rsidR="00787F4F" w:rsidRDefault="00787F4F" w:rsidP="00787F4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2. Цели и задачи бюджетной и налоговой политики </w:t>
            </w:r>
          </w:p>
          <w:p w:rsidR="00787F4F" w:rsidRDefault="00787F4F" w:rsidP="00787F4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на 2022 год и на плановый период 2023 и 2024 годов </w:t>
            </w:r>
          </w:p>
          <w:p w:rsidR="00787F4F" w:rsidRDefault="00787F4F" w:rsidP="00787F4F">
            <w:pPr>
              <w:spacing w:before="120" w:line="300" w:lineRule="auto"/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>Бюджетная и налоговая политика городского округа Лыткарино                            на 2022 год и на плановый период 2023 и 2024 годов будет выстраиваться                   с учетом реализации изменений федерального законодательства и законодательства Московской области, муниципальных правовых актов.</w:t>
            </w:r>
          </w:p>
          <w:p w:rsidR="00787F4F" w:rsidRDefault="00787F4F" w:rsidP="00787F4F">
            <w:pPr>
              <w:spacing w:before="120" w:line="300" w:lineRule="auto"/>
              <w:ind w:firstLine="851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Исходя из текущей экономической ситуации и целей, поставленных Президентом Российской Федерации, Правительством Российской Федерации и Правительством Московской области, бюджетная и налоговая политика на 2022 год и на плановый период 2023 и 2024 годов будет направлена на обеспечение сбалансированности и устойчивости бюджета городского округа в условиях восстановления экономической активности после преодоления негативных последствий для экономики, обусловленных распространением </w:t>
            </w:r>
            <w:proofErr w:type="spellStart"/>
            <w:r>
              <w:rPr>
                <w:szCs w:val="28"/>
              </w:rPr>
              <w:t>коронавирусной</w:t>
            </w:r>
            <w:proofErr w:type="spellEnd"/>
            <w:r>
              <w:rPr>
                <w:szCs w:val="28"/>
              </w:rPr>
              <w:t xml:space="preserve"> инфекции</w:t>
            </w:r>
            <w:r>
              <w:rPr>
                <w:rFonts w:eastAsia="Arial Unicode MS"/>
                <w:color w:val="000000"/>
              </w:rPr>
              <w:t xml:space="preserve"> </w:t>
            </w:r>
            <w:r>
              <w:rPr>
                <w:rFonts w:eastAsia="Arial Unicode MS"/>
                <w:color w:val="000000"/>
                <w:lang w:val="en-US"/>
              </w:rPr>
              <w:t>COVID</w:t>
            </w:r>
            <w:r>
              <w:rPr>
                <w:rFonts w:eastAsia="Arial Unicode MS"/>
                <w:color w:val="000000"/>
              </w:rPr>
              <w:t>-19</w:t>
            </w:r>
            <w:r>
              <w:rPr>
                <w:szCs w:val="28"/>
              </w:rPr>
              <w:t>.</w:t>
            </w:r>
            <w:proofErr w:type="gramEnd"/>
          </w:p>
          <w:p w:rsidR="00787F4F" w:rsidRDefault="00787F4F" w:rsidP="00787F4F">
            <w:pPr>
              <w:spacing w:before="120" w:line="30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Для достижения указанной цели необходимо решить следующие задачи:</w:t>
            </w:r>
          </w:p>
          <w:p w:rsidR="00787F4F" w:rsidRDefault="00787F4F" w:rsidP="00787F4F">
            <w:pPr>
              <w:spacing w:line="30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сохранение и развитие доходных источников бюджета городского округа;</w:t>
            </w:r>
          </w:p>
          <w:p w:rsidR="00787F4F" w:rsidRDefault="00787F4F" w:rsidP="00787F4F">
            <w:pPr>
              <w:spacing w:line="30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повышение эффективности расходов бюджета городского округа;</w:t>
            </w:r>
          </w:p>
          <w:p w:rsidR="00787F4F" w:rsidRDefault="00787F4F" w:rsidP="00787F4F">
            <w:pPr>
              <w:widowControl w:val="0"/>
              <w:spacing w:line="300" w:lineRule="auto"/>
              <w:ind w:firstLine="760"/>
              <w:jc w:val="both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продуманность и обоснованность механизмов реализации и ресурсного обеспечения муниципальных программ;</w:t>
            </w:r>
          </w:p>
          <w:p w:rsidR="00787F4F" w:rsidRDefault="00787F4F" w:rsidP="00787F4F">
            <w:pPr>
              <w:spacing w:line="300" w:lineRule="auto"/>
              <w:ind w:firstLine="709"/>
              <w:jc w:val="both"/>
              <w:rPr>
                <w:szCs w:val="28"/>
              </w:rPr>
            </w:pPr>
            <w:r>
              <w:rPr>
                <w:spacing w:val="-4"/>
                <w:szCs w:val="28"/>
              </w:rPr>
              <w:t>повышение качества и эффективности управления муниципальным долгом</w:t>
            </w:r>
            <w:r>
              <w:rPr>
                <w:szCs w:val="28"/>
              </w:rPr>
              <w:t xml:space="preserve"> городского округа  Лыткарино.</w:t>
            </w:r>
          </w:p>
          <w:p w:rsidR="00787F4F" w:rsidRDefault="00787F4F" w:rsidP="00787F4F">
            <w:pPr>
              <w:ind w:firstLine="709"/>
              <w:jc w:val="both"/>
              <w:rPr>
                <w:szCs w:val="28"/>
              </w:rPr>
            </w:pPr>
          </w:p>
          <w:p w:rsidR="00787F4F" w:rsidRDefault="00787F4F" w:rsidP="00787F4F">
            <w:pPr>
              <w:ind w:firstLine="709"/>
              <w:jc w:val="both"/>
              <w:rPr>
                <w:szCs w:val="28"/>
              </w:rPr>
            </w:pPr>
          </w:p>
          <w:p w:rsidR="00787F4F" w:rsidRDefault="00787F4F" w:rsidP="00787F4F">
            <w:pPr>
              <w:jc w:val="center"/>
              <w:rPr>
                <w:rFonts w:eastAsia="Calibri"/>
                <w:b/>
                <w:szCs w:val="28"/>
              </w:rPr>
            </w:pPr>
          </w:p>
          <w:p w:rsidR="00787F4F" w:rsidRDefault="00787F4F" w:rsidP="00787F4F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3. Основные направления бюджетной и налоговой политики</w:t>
            </w:r>
          </w:p>
          <w:p w:rsidR="00787F4F" w:rsidRDefault="00787F4F" w:rsidP="00787F4F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на 2022 год и на плановый период 2023 и 2024 годов</w:t>
            </w:r>
          </w:p>
          <w:p w:rsidR="00787F4F" w:rsidRDefault="00787F4F" w:rsidP="00787F4F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 в области доходов бюджета городского округа </w:t>
            </w:r>
          </w:p>
          <w:p w:rsidR="00787F4F" w:rsidRDefault="00787F4F" w:rsidP="00787F4F">
            <w:pPr>
              <w:tabs>
                <w:tab w:val="left" w:pos="709"/>
              </w:tabs>
              <w:spacing w:line="300" w:lineRule="auto"/>
              <w:ind w:firstLine="851"/>
              <w:jc w:val="both"/>
              <w:rPr>
                <w:rFonts w:eastAsia="Calibri"/>
                <w:szCs w:val="28"/>
              </w:rPr>
            </w:pPr>
          </w:p>
          <w:p w:rsidR="00787F4F" w:rsidRDefault="00787F4F" w:rsidP="00787F4F">
            <w:pPr>
              <w:spacing w:before="120" w:line="300" w:lineRule="auto"/>
              <w:ind w:firstLine="709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Бюджетная и налоговая политика </w:t>
            </w:r>
            <w:r>
              <w:rPr>
                <w:szCs w:val="28"/>
              </w:rPr>
              <w:t xml:space="preserve">на 2022 год и на плановый период 2023 и 2024 годов </w:t>
            </w:r>
            <w:r>
              <w:rPr>
                <w:rFonts w:eastAsia="Calibri"/>
                <w:szCs w:val="28"/>
              </w:rPr>
              <w:t xml:space="preserve">в области доходов бюджета городского округа  ориентирована на </w:t>
            </w:r>
            <w:r>
              <w:rPr>
                <w:szCs w:val="28"/>
              </w:rPr>
              <w:t xml:space="preserve">сохранение и развитие доходных источников бюджета городского округа </w:t>
            </w:r>
            <w:r>
              <w:rPr>
                <w:rFonts w:eastAsia="Calibri"/>
                <w:szCs w:val="28"/>
              </w:rPr>
              <w:t xml:space="preserve"> с учетом  оценки доходного потенциала.</w:t>
            </w:r>
          </w:p>
          <w:p w:rsidR="00787F4F" w:rsidRDefault="00787F4F" w:rsidP="00787F4F">
            <w:pPr>
              <w:tabs>
                <w:tab w:val="left" w:pos="709"/>
              </w:tabs>
              <w:spacing w:before="120" w:line="300" w:lineRule="auto"/>
              <w:ind w:firstLine="709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Основными направлениями бюджетной и налоговой политики в области доходов бюджета городского округа  являются: </w:t>
            </w:r>
          </w:p>
          <w:p w:rsidR="00787F4F" w:rsidRDefault="00787F4F" w:rsidP="00787F4F">
            <w:pPr>
              <w:pStyle w:val="a9"/>
              <w:spacing w:before="120" w:after="0" w:line="30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 Продолжение работы по развитию доходного потенциала городского округа  Лыткарино.</w:t>
            </w:r>
          </w:p>
          <w:p w:rsidR="00787F4F" w:rsidRDefault="00787F4F" w:rsidP="00787F4F">
            <w:pPr>
              <w:pStyle w:val="a9"/>
              <w:spacing w:before="120" w:after="0" w:line="30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данного направления будет осуществляться путем:</w:t>
            </w:r>
          </w:p>
          <w:p w:rsidR="00787F4F" w:rsidRDefault="00787F4F" w:rsidP="00787F4F">
            <w:pPr>
              <w:spacing w:before="120" w:line="300" w:lineRule="auto"/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>формирования реалистичного прогноза поступления доходов, основанного на прогнозе социально-экономического развития городского округа Лыткарино на среднесрочный период (на 2022 год и на плановый период 2023 и 2024 годов);</w:t>
            </w:r>
          </w:p>
          <w:p w:rsidR="00787F4F" w:rsidRDefault="00787F4F" w:rsidP="00787F4F">
            <w:pPr>
              <w:pStyle w:val="a9"/>
              <w:spacing w:before="120" w:after="0" w:line="30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обеспечения проведения взвешенной политики в области предоставления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налоговых льгот по местным налогам, установленных решениями Совета депутатов городского округа Лыткарино</w:t>
            </w:r>
            <w:r>
              <w:rPr>
                <w:rFonts w:ascii="Times New Roman" w:hAnsi="Times New Roman"/>
                <w:sz w:val="28"/>
                <w:szCs w:val="28"/>
              </w:rPr>
              <w:t>. С этой целью необходимо повысить эффективность и рациональность использования инструментов налогового стимулирования путем внедрения системы управления налоговыми расходами;</w:t>
            </w:r>
          </w:p>
          <w:p w:rsidR="00787F4F" w:rsidRDefault="00787F4F" w:rsidP="00787F4F">
            <w:pPr>
              <w:widowControl w:val="0"/>
              <w:tabs>
                <w:tab w:val="left" w:pos="286"/>
              </w:tabs>
              <w:spacing w:before="120" w:line="300" w:lineRule="auto"/>
              <w:ind w:firstLine="709"/>
              <w:jc w:val="both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>роста инвестиционной и инновационной активности путем оказания муниципальной поддержки инвесторам в целях создания благоприятных условий для расширения ими производства, создания новых рабочих мест с высоким уровнем заработной платы.</w:t>
            </w:r>
          </w:p>
          <w:p w:rsidR="00787F4F" w:rsidRDefault="00787F4F" w:rsidP="00787F4F">
            <w:pPr>
              <w:pStyle w:val="a9"/>
              <w:spacing w:before="120" w:after="0" w:line="30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3.2. Повышение эффективности управления муниципальными земельными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ресурсами и земельными ресурсами, государственная собственность на которые не разграничена, а также иным имуществом городского округа  Лыткарино.</w:t>
            </w:r>
          </w:p>
          <w:p w:rsidR="00787F4F" w:rsidRDefault="00787F4F" w:rsidP="00787F4F">
            <w:pPr>
              <w:pStyle w:val="a9"/>
              <w:spacing w:before="120" w:after="0" w:line="30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данного направления должна осуществляться путем:</w:t>
            </w:r>
          </w:p>
          <w:p w:rsidR="00787F4F" w:rsidRDefault="00787F4F" w:rsidP="00787F4F">
            <w:pPr>
              <w:widowControl w:val="0"/>
              <w:spacing w:before="120" w:line="300" w:lineRule="auto"/>
              <w:ind w:firstLine="709"/>
              <w:jc w:val="both"/>
              <w:rPr>
                <w:szCs w:val="28"/>
              </w:rPr>
            </w:pPr>
            <w:r>
              <w:rPr>
                <w:spacing w:val="-4"/>
                <w:szCs w:val="28"/>
              </w:rPr>
              <w:t>утверждения прогнозного плана приватизации муниципального имущества</w:t>
            </w:r>
            <w:r>
              <w:rPr>
                <w:szCs w:val="28"/>
              </w:rPr>
              <w:t xml:space="preserve"> городского округа  Лыткарино на трехлетний период;</w:t>
            </w:r>
          </w:p>
          <w:p w:rsidR="00787F4F" w:rsidRDefault="00787F4F" w:rsidP="00787F4F">
            <w:pPr>
              <w:widowControl w:val="0"/>
              <w:spacing w:before="120" w:line="30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проведения комплексных кадастровых работ;</w:t>
            </w:r>
          </w:p>
          <w:p w:rsidR="00787F4F" w:rsidRDefault="00787F4F" w:rsidP="00787F4F">
            <w:pPr>
              <w:widowControl w:val="0"/>
              <w:spacing w:before="120" w:line="30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осуществления </w:t>
            </w:r>
            <w:proofErr w:type="gramStart"/>
            <w:r>
              <w:rPr>
                <w:szCs w:val="28"/>
              </w:rPr>
              <w:t>контроля за</w:t>
            </w:r>
            <w:proofErr w:type="gramEnd"/>
            <w:r>
              <w:rPr>
                <w:szCs w:val="28"/>
              </w:rPr>
              <w:t xml:space="preserve"> использованием муниципального имущества </w:t>
            </w:r>
            <w:r>
              <w:rPr>
                <w:spacing w:val="-4"/>
                <w:szCs w:val="28"/>
              </w:rPr>
              <w:t>городского округа  Лыткарино, переданного в оперативное управление или хозяйственное</w:t>
            </w:r>
            <w:r>
              <w:rPr>
                <w:szCs w:val="28"/>
              </w:rPr>
              <w:t xml:space="preserve"> ведение муниципальным учреждениям и муниципальным предприятиям городского округа  Лыткарино, а также муниципального имущества городского округа  Лыткарино </w:t>
            </w:r>
            <w:r>
              <w:rPr>
                <w:szCs w:val="28"/>
              </w:rPr>
              <w:br/>
            </w:r>
            <w:r>
              <w:rPr>
                <w:spacing w:val="-6"/>
                <w:szCs w:val="28"/>
              </w:rPr>
              <w:t>и земельных участков, государственная собственность на которые не разграничена,</w:t>
            </w:r>
            <w:r>
              <w:rPr>
                <w:szCs w:val="28"/>
              </w:rPr>
              <w:t xml:space="preserve"> сданных в аренду;</w:t>
            </w:r>
          </w:p>
          <w:p w:rsidR="00787F4F" w:rsidRDefault="00787F4F" w:rsidP="00787F4F">
            <w:pPr>
              <w:widowControl w:val="0"/>
              <w:spacing w:before="120" w:line="30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вовлечения в хозяйственный оборот неиспользуемых муниципальных земельных участков и земельных участков, государственная собственность </w:t>
            </w:r>
            <w:r>
              <w:rPr>
                <w:szCs w:val="28"/>
              </w:rPr>
              <w:br/>
              <w:t>на которые не разграничена, а также иных объектов недвижимости городского округа  Лыткарино;</w:t>
            </w:r>
          </w:p>
          <w:p w:rsidR="00787F4F" w:rsidRDefault="00787F4F" w:rsidP="00787F4F">
            <w:pPr>
              <w:widowControl w:val="0"/>
              <w:spacing w:before="120" w:line="30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продолжения работы по текущей инвентаризации и структурированию </w:t>
            </w:r>
            <w:r>
              <w:rPr>
                <w:spacing w:val="-6"/>
                <w:szCs w:val="28"/>
              </w:rPr>
              <w:t>имущественного комплекса городского округа  Лыткарино в группы по целям использования</w:t>
            </w:r>
            <w:r>
              <w:rPr>
                <w:szCs w:val="28"/>
              </w:rPr>
              <w:t xml:space="preserve"> для обеспечения долгосрочного планирования имущественных отношений;</w:t>
            </w:r>
          </w:p>
          <w:p w:rsidR="00787F4F" w:rsidRDefault="00787F4F" w:rsidP="00787F4F">
            <w:pPr>
              <w:widowControl w:val="0"/>
              <w:spacing w:before="120" w:line="30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проведения анализа показателей эффективности использования и управления муниципальным имуществом городского округа  Лыткарино                     за отчетный период для принятия эффективных решений по управлению и использованию муниципальным имуществом.</w:t>
            </w:r>
          </w:p>
          <w:p w:rsidR="00787F4F" w:rsidRDefault="00787F4F" w:rsidP="00787F4F">
            <w:pPr>
              <w:pStyle w:val="a9"/>
              <w:spacing w:before="120" w:after="0" w:line="30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3.3. Повышение качества администрирования главными администраторами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доходов бюджета городского округа.</w:t>
            </w:r>
          </w:p>
          <w:p w:rsidR="00787F4F" w:rsidRDefault="00787F4F" w:rsidP="00787F4F">
            <w:pPr>
              <w:pStyle w:val="a9"/>
              <w:spacing w:before="120" w:after="0" w:line="30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усилия необходимо направить на осуществление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контроля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своевременностью и полнотой перечисления в бюджет городского округа налогов и неналоговых платежей. При этом следует продолжить работу по анализу состояния текущей дебиторской задолженности, инвентаризации просроченной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задолженности, продолжить проведение претензионной работы с неплательщиками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по осуществлению мер принудительного взыскания задолженности, а также по своевременному списанию безнадежной                            к взысканию задолженности. </w:t>
            </w:r>
          </w:p>
          <w:p w:rsidR="00787F4F" w:rsidRDefault="00787F4F" w:rsidP="00787F4F">
            <w:pPr>
              <w:tabs>
                <w:tab w:val="left" w:pos="851"/>
                <w:tab w:val="left" w:pos="993"/>
                <w:tab w:val="left" w:pos="9356"/>
              </w:tabs>
              <w:spacing w:before="120" w:line="30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Необходимо продолжить работу по легализации неформальной занятости и повышению собираемости налога на доходы физических лиц.</w:t>
            </w:r>
          </w:p>
          <w:p w:rsidR="00787F4F" w:rsidRDefault="00787F4F" w:rsidP="00787F4F">
            <w:pPr>
              <w:tabs>
                <w:tab w:val="left" w:pos="851"/>
                <w:tab w:val="left" w:pos="993"/>
                <w:tab w:val="left" w:pos="9356"/>
              </w:tabs>
              <w:spacing w:before="120" w:line="300" w:lineRule="auto"/>
              <w:ind w:firstLine="709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В целях содействия налоговым органам по администрированию ими доходов бюджета городского округа следует продолжить совершенствование работы </w:t>
            </w:r>
            <w:r>
              <w:rPr>
                <w:spacing w:val="-10"/>
                <w:szCs w:val="28"/>
              </w:rPr>
              <w:t xml:space="preserve">межведомственной комиссии по своевременному поступлению платежей в </w:t>
            </w:r>
            <w:r>
              <w:rPr>
                <w:spacing w:val="-8"/>
                <w:szCs w:val="28"/>
              </w:rPr>
              <w:lastRenderedPageBreak/>
              <w:t>бюджет городского округа, по выявлению иногородних субъектов предпринимательской деятельности,</w:t>
            </w:r>
            <w:r>
              <w:rPr>
                <w:szCs w:val="28"/>
              </w:rPr>
              <w:t xml:space="preserve"> </w:t>
            </w:r>
            <w:r>
              <w:rPr>
                <w:spacing w:val="-4"/>
                <w:szCs w:val="28"/>
              </w:rPr>
              <w:t>имеющих рабочие места на территории городского округа  Лыткарино, по представлению</w:t>
            </w:r>
            <w:r>
              <w:rPr>
                <w:szCs w:val="28"/>
              </w:rPr>
              <w:t xml:space="preserve"> </w:t>
            </w:r>
            <w:r>
              <w:rPr>
                <w:spacing w:val="-6"/>
                <w:szCs w:val="28"/>
              </w:rPr>
              <w:t>сведений об объектах недвижимого имущества, используемого для осуществления</w:t>
            </w:r>
            <w:r>
              <w:rPr>
                <w:szCs w:val="28"/>
              </w:rPr>
              <w:t xml:space="preserve"> розничной торговли, и сведений об осуществлении предпринимательской </w:t>
            </w:r>
            <w:r>
              <w:rPr>
                <w:spacing w:val="-4"/>
                <w:szCs w:val="28"/>
              </w:rPr>
              <w:t>деятельности плательщиками единого</w:t>
            </w:r>
            <w:proofErr w:type="gramEnd"/>
            <w:r>
              <w:rPr>
                <w:spacing w:val="-4"/>
                <w:szCs w:val="28"/>
              </w:rPr>
              <w:t xml:space="preserve"> налога на вмененный доход для отдельных</w:t>
            </w:r>
            <w:r>
              <w:rPr>
                <w:szCs w:val="28"/>
              </w:rPr>
              <w:t xml:space="preserve"> видов деятельности. </w:t>
            </w:r>
          </w:p>
          <w:p w:rsidR="00787F4F" w:rsidRDefault="00787F4F" w:rsidP="00787F4F">
            <w:pPr>
              <w:pStyle w:val="a9"/>
              <w:spacing w:before="120" w:after="0" w:line="30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Кроме того, необходимо обеспечить должный контроль за своевременным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полным перечислением муниципальными учреждениями и предприятиями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городского округа  Лыткарино налогов, сборов и иных обязательных платежей в бюджеты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бюджетной системы Российской Федерации.</w:t>
            </w:r>
          </w:p>
          <w:p w:rsidR="00787F4F" w:rsidRDefault="00787F4F" w:rsidP="00787F4F">
            <w:pPr>
              <w:pStyle w:val="a9"/>
              <w:spacing w:before="120" w:after="0" w:line="30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 Продолжение работы по повышению эффективности межбюджетных отношений с Московской областью.</w:t>
            </w:r>
          </w:p>
          <w:p w:rsidR="00787F4F" w:rsidRDefault="00787F4F" w:rsidP="00787F4F">
            <w:pPr>
              <w:spacing w:before="120" w:line="300" w:lineRule="auto"/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Межбюджетные отношения в 2022 году и плановом периоде 2023 и  2024 годов будут формироваться в соответствии с Бюджетным </w:t>
            </w:r>
            <w:hyperlink r:id="rId11" w:history="1">
              <w:r>
                <w:rPr>
                  <w:rStyle w:val="a8"/>
                  <w:color w:val="0000FF"/>
                  <w:szCs w:val="28"/>
                </w:rPr>
                <w:t>кодексом</w:t>
              </w:r>
            </w:hyperlink>
            <w:r>
              <w:rPr>
                <w:szCs w:val="28"/>
              </w:rPr>
              <w:t xml:space="preserve"> Российской Федерации и </w:t>
            </w:r>
            <w:hyperlink r:id="rId12" w:history="1">
              <w:r>
                <w:rPr>
                  <w:rStyle w:val="a8"/>
                  <w:color w:val="0000FF"/>
                  <w:szCs w:val="28"/>
                </w:rPr>
                <w:t>Законом</w:t>
              </w:r>
            </w:hyperlink>
            <w:r>
              <w:rPr>
                <w:szCs w:val="28"/>
              </w:rPr>
              <w:t xml:space="preserve"> Московской области от 04.12.2019                            №</w:t>
            </w:r>
            <w:r>
              <w:rPr>
                <w:rFonts w:eastAsia="Calibri"/>
                <w:szCs w:val="28"/>
                <w:lang w:eastAsia="en-US"/>
              </w:rPr>
              <w:t>253/2019-ОЗ</w:t>
            </w:r>
            <w:r>
              <w:rPr>
                <w:szCs w:val="28"/>
              </w:rPr>
              <w:t xml:space="preserve"> «О межбюджетных отношениях в Московской области».</w:t>
            </w:r>
          </w:p>
          <w:p w:rsidR="00787F4F" w:rsidRDefault="00787F4F" w:rsidP="00787F4F">
            <w:pPr>
              <w:spacing w:before="120" w:line="300" w:lineRule="auto"/>
              <w:ind w:firstLine="851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Исполнение органами местного самоуправления городского округа Лыткарино передаваемых государственных полномочий будет осуществляться за счет субвенций из областного и федерального бюджетов.</w:t>
            </w:r>
            <w:proofErr w:type="gramEnd"/>
          </w:p>
          <w:p w:rsidR="00787F4F" w:rsidRDefault="00787F4F" w:rsidP="00787F4F">
            <w:pPr>
              <w:pStyle w:val="a9"/>
              <w:tabs>
                <w:tab w:val="left" w:pos="851"/>
                <w:tab w:val="left" w:pos="1134"/>
              </w:tabs>
              <w:spacing w:before="120" w:after="0" w:line="30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Также следует обеспечивать своевременную защиту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в соответствующих отраслевых министерствах и ведомствах заявок и предложений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участию городского округа  Лыткарино в государственных программах, конкурсах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и проектах, направленных на выделение дополнительных межбюджетных трансфертов. </w:t>
            </w:r>
          </w:p>
          <w:p w:rsidR="00787F4F" w:rsidRDefault="00787F4F" w:rsidP="00787F4F">
            <w:pPr>
              <w:pStyle w:val="a9"/>
              <w:tabs>
                <w:tab w:val="left" w:pos="851"/>
                <w:tab w:val="left" w:pos="1134"/>
              </w:tabs>
              <w:spacing w:before="120" w:after="0" w:line="30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7F4F" w:rsidRDefault="00787F4F" w:rsidP="00787F4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4. Основные направления бюджетной и налоговой политики </w:t>
            </w:r>
          </w:p>
          <w:p w:rsidR="00787F4F" w:rsidRDefault="00787F4F" w:rsidP="00787F4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на 2022 год и на плановый период 2023 и 2024 годов </w:t>
            </w:r>
          </w:p>
          <w:p w:rsidR="00787F4F" w:rsidRDefault="00787F4F" w:rsidP="00787F4F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в области расходов бюджета городского округа </w:t>
            </w:r>
          </w:p>
          <w:p w:rsidR="00787F4F" w:rsidRDefault="00787F4F" w:rsidP="00787F4F">
            <w:pPr>
              <w:pStyle w:val="ConsPlusNormal"/>
              <w:tabs>
                <w:tab w:val="left" w:pos="993"/>
              </w:tabs>
              <w:spacing w:before="24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Бюджетная и налоговая политика на 2022 год и на плановый период 2023 и 2024 годов в области расходов бюджета городского округа Лыткарино  нацелена на повышение эффективности расходов бюджета городского округа.</w:t>
            </w:r>
          </w:p>
          <w:p w:rsidR="00787F4F" w:rsidRDefault="00787F4F" w:rsidP="00787F4F">
            <w:pPr>
              <w:pStyle w:val="ConsPlusNormal"/>
              <w:tabs>
                <w:tab w:val="left" w:pos="993"/>
              </w:tabs>
              <w:spacing w:before="12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Благодаря реализованным за последние годы мерам по обеспечению устойчивости бюджета городского округа  Лыткарино при безусловном исполнении принятых расходных обязательств создана надежная основа                   для следующего шага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проводимой работы по повышению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эффективности расходов бюджета городского округа.</w:t>
            </w:r>
          </w:p>
          <w:p w:rsidR="00787F4F" w:rsidRDefault="00787F4F" w:rsidP="00787F4F">
            <w:pPr>
              <w:spacing w:before="120" w:line="300" w:lineRule="auto"/>
              <w:ind w:firstLine="709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Основными направлениями бюджетной и налоговой политики в области расходов бюджета городского округа  являются: </w:t>
            </w:r>
          </w:p>
          <w:p w:rsidR="00787F4F" w:rsidRDefault="00787F4F" w:rsidP="00787F4F">
            <w:pPr>
              <w:spacing w:before="120" w:line="300" w:lineRule="auto"/>
              <w:ind w:firstLine="709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4.1. Обеспечение подотчетности (подконтрольности) расходов бюджета городского округа.</w:t>
            </w:r>
          </w:p>
          <w:p w:rsidR="00787F4F" w:rsidRDefault="00787F4F" w:rsidP="00787F4F">
            <w:pPr>
              <w:spacing w:before="120" w:line="300" w:lineRule="auto"/>
              <w:ind w:firstLine="709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Реализация данного направления будет осуществляться путем:</w:t>
            </w:r>
          </w:p>
          <w:p w:rsidR="00787F4F" w:rsidRDefault="00787F4F" w:rsidP="00787F4F">
            <w:pPr>
              <w:spacing w:before="120" w:line="30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совершенствование процедуры кассового исполнения бюджета за счет открытия единого казначейского счета по учету средств бюджета городского округа в Управлении Федерального казначейства по Московской области;</w:t>
            </w:r>
          </w:p>
          <w:p w:rsidR="00787F4F" w:rsidRDefault="00787F4F" w:rsidP="00787F4F">
            <w:pPr>
              <w:spacing w:before="120" w:line="300" w:lineRule="auto"/>
              <w:ind w:firstLine="709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совершенствования муниципального управления, в том числе за счет расширения спектра задач, для решения которых применяются принципы проектного управления;</w:t>
            </w:r>
          </w:p>
          <w:p w:rsidR="00787F4F" w:rsidRDefault="00787F4F" w:rsidP="00787F4F">
            <w:pPr>
              <w:spacing w:before="120" w:line="30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участия в приоритетном порядке, исходя из возможностей бюджета города, в реализации национальных проектов (программ), государственных программ и мероприятий, </w:t>
            </w:r>
            <w:proofErr w:type="spellStart"/>
            <w:r>
              <w:rPr>
                <w:szCs w:val="28"/>
              </w:rPr>
              <w:t>софинансируемых</w:t>
            </w:r>
            <w:proofErr w:type="spellEnd"/>
            <w:r>
              <w:rPr>
                <w:szCs w:val="28"/>
              </w:rPr>
              <w:t xml:space="preserve"> из федерального бюджета и бюджета Московской области;</w:t>
            </w:r>
          </w:p>
          <w:p w:rsidR="00787F4F" w:rsidRDefault="00787F4F" w:rsidP="00787F4F">
            <w:pPr>
              <w:spacing w:before="120" w:line="300" w:lineRule="auto"/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>планирования бюджетных ассигнований на реализацию муниципальных программ с учетом результатов их реализации за предыдущий год, а также в тесной увязке с целевыми индикаторами и показателями, характеризующими достижение поставленных целей указанных муниципальных программ;</w:t>
            </w:r>
          </w:p>
          <w:p w:rsidR="00787F4F" w:rsidRDefault="00787F4F" w:rsidP="00787F4F">
            <w:pPr>
              <w:spacing w:before="120" w:line="300" w:lineRule="auto"/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>увязки муниципальных заданий на оказание муниципальных услуг с целями муниципальных программ, усиления текущего контроля и ответственности за выполнением муниципальных заданий;</w:t>
            </w:r>
          </w:p>
          <w:p w:rsidR="00787F4F" w:rsidRDefault="00787F4F" w:rsidP="00787F4F">
            <w:pPr>
              <w:spacing w:before="120" w:line="300" w:lineRule="auto"/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>недопущения увеличения действующих и принятия новых расходных обязательств, не обеспеченных финансовыми источниками;</w:t>
            </w:r>
          </w:p>
          <w:p w:rsidR="00787F4F" w:rsidRDefault="00787F4F" w:rsidP="00787F4F">
            <w:pPr>
              <w:spacing w:before="120" w:line="300" w:lineRule="auto"/>
              <w:ind w:firstLine="709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снижение расходов на содержание муниципальных учреждений городского округа  Лыткарино за счет оптимизации сети                              дошкольных и общеобразовательных учреждений, а также сохранения дифференцированного подхода к оплате труда по категориям работников, передачи несвойственных функций на аутсорсинг, привлечения средств от приносящей доход деятельности;</w:t>
            </w:r>
          </w:p>
          <w:p w:rsidR="00787F4F" w:rsidRDefault="00787F4F" w:rsidP="00787F4F">
            <w:pPr>
              <w:spacing w:before="120" w:line="300" w:lineRule="auto"/>
              <w:ind w:firstLine="709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продолжения процессов централизации бюджетного (бухгалтерского) учета муниципальных учреждений с учетом совершенствования методологии, </w:t>
            </w:r>
            <w:r>
              <w:rPr>
                <w:rFonts w:eastAsia="Calibri"/>
                <w:szCs w:val="28"/>
              </w:rPr>
              <w:lastRenderedPageBreak/>
              <w:t>оптимизации и унификации учетных процедур;</w:t>
            </w:r>
          </w:p>
          <w:p w:rsidR="00787F4F" w:rsidRDefault="00787F4F" w:rsidP="00787F4F">
            <w:pPr>
              <w:spacing w:before="120" w:line="300" w:lineRule="auto"/>
              <w:ind w:firstLine="709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pacing w:val="-4"/>
                <w:szCs w:val="28"/>
              </w:rPr>
              <w:t>совершенствования системы закупок товаров, работ, услуг для обеспечения</w:t>
            </w:r>
            <w:r>
              <w:rPr>
                <w:rFonts w:eastAsia="Calibri"/>
                <w:szCs w:val="28"/>
              </w:rPr>
              <w:t xml:space="preserve"> муниципальных нужд;</w:t>
            </w:r>
          </w:p>
          <w:p w:rsidR="00787F4F" w:rsidRDefault="00787F4F" w:rsidP="00787F4F">
            <w:pPr>
              <w:spacing w:before="120" w:line="300" w:lineRule="auto"/>
              <w:ind w:firstLine="709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развития </w:t>
            </w:r>
            <w:proofErr w:type="gramStart"/>
            <w:r>
              <w:rPr>
                <w:rFonts w:eastAsia="Calibri"/>
                <w:szCs w:val="28"/>
              </w:rPr>
              <w:t>механизмов взаимодействия органов местного самоуправления городского округа</w:t>
            </w:r>
            <w:proofErr w:type="gramEnd"/>
            <w:r>
              <w:rPr>
                <w:rFonts w:eastAsia="Calibri"/>
                <w:szCs w:val="28"/>
              </w:rPr>
              <w:t xml:space="preserve">  Лыткарино и жителей городского округа  за счет их участия в решении вопросов местного значения в рамках практики инициативного бюджетирования.</w:t>
            </w:r>
          </w:p>
          <w:p w:rsidR="00787F4F" w:rsidRDefault="00787F4F" w:rsidP="00787F4F">
            <w:pPr>
              <w:tabs>
                <w:tab w:val="left" w:pos="993"/>
              </w:tabs>
              <w:spacing w:before="240" w:line="300" w:lineRule="auto"/>
              <w:ind w:firstLine="709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4.2. Сохранение практики формирования "программного" бюджета.</w:t>
            </w:r>
          </w:p>
          <w:p w:rsidR="00787F4F" w:rsidRDefault="00787F4F" w:rsidP="00787F4F">
            <w:pPr>
              <w:tabs>
                <w:tab w:val="left" w:pos="993"/>
              </w:tabs>
              <w:spacing w:before="120" w:line="300" w:lineRule="auto"/>
              <w:ind w:firstLine="709"/>
              <w:jc w:val="both"/>
              <w:rPr>
                <w:rFonts w:eastAsia="Calibri"/>
                <w:spacing w:val="-6"/>
                <w:szCs w:val="28"/>
              </w:rPr>
            </w:pPr>
            <w:r>
              <w:rPr>
                <w:rFonts w:eastAsia="Calibri"/>
                <w:szCs w:val="28"/>
              </w:rPr>
              <w:t xml:space="preserve">Одним из ключевых направлений </w:t>
            </w:r>
            <w:proofErr w:type="gramStart"/>
            <w:r>
              <w:rPr>
                <w:rFonts w:eastAsia="Calibri"/>
                <w:szCs w:val="28"/>
              </w:rPr>
              <w:t xml:space="preserve">повышения эффективности расходов </w:t>
            </w:r>
            <w:r>
              <w:rPr>
                <w:rFonts w:eastAsia="Calibri"/>
                <w:spacing w:val="-4"/>
                <w:szCs w:val="28"/>
              </w:rPr>
              <w:t>бюджета городского округа</w:t>
            </w:r>
            <w:proofErr w:type="gramEnd"/>
            <w:r>
              <w:rPr>
                <w:rFonts w:eastAsia="Calibri"/>
                <w:spacing w:val="-4"/>
                <w:szCs w:val="28"/>
              </w:rPr>
              <w:t xml:space="preserve">  в предстоящем периоде останется сохранение программно-</w:t>
            </w:r>
            <w:r>
              <w:rPr>
                <w:rFonts w:eastAsia="Calibri"/>
                <w:szCs w:val="28"/>
              </w:rPr>
              <w:t xml:space="preserve">целевого бюджетного планирования на основе муниципальных программ. </w:t>
            </w:r>
            <w:r>
              <w:rPr>
                <w:rFonts w:eastAsia="Calibri"/>
                <w:spacing w:val="-10"/>
                <w:szCs w:val="28"/>
              </w:rPr>
              <w:t xml:space="preserve">Муниципальные программы городского округа  Лыткарино </w:t>
            </w:r>
            <w:r>
              <w:rPr>
                <w:rFonts w:eastAsia="Calibri"/>
                <w:szCs w:val="28"/>
              </w:rPr>
              <w:t xml:space="preserve">являются наиболее значимым инструментом бюджетирования, ориентированного на результат, с помощью </w:t>
            </w:r>
            <w:r>
              <w:rPr>
                <w:rFonts w:eastAsia="Calibri"/>
                <w:spacing w:val="-6"/>
                <w:szCs w:val="28"/>
              </w:rPr>
              <w:t xml:space="preserve">которого увязываются стратегическое и бюджетное планирование. </w:t>
            </w:r>
          </w:p>
          <w:p w:rsidR="00787F4F" w:rsidRDefault="00787F4F" w:rsidP="00787F4F">
            <w:pPr>
              <w:tabs>
                <w:tab w:val="left" w:pos="993"/>
              </w:tabs>
              <w:spacing w:before="120" w:line="300" w:lineRule="auto"/>
              <w:ind w:firstLine="709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4.3. Повышение эффективности и качества оказания муниципальных услуг (выполнения работ).</w:t>
            </w:r>
          </w:p>
          <w:p w:rsidR="00787F4F" w:rsidRDefault="00787F4F" w:rsidP="00787F4F">
            <w:pPr>
              <w:pStyle w:val="a9"/>
              <w:spacing w:before="120" w:after="0" w:line="30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данного направления должна осуществляться путем:</w:t>
            </w:r>
          </w:p>
          <w:p w:rsidR="00787F4F" w:rsidRDefault="00787F4F" w:rsidP="00787F4F">
            <w:pPr>
              <w:spacing w:before="120" w:line="300" w:lineRule="auto"/>
              <w:ind w:firstLine="709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повышения </w:t>
            </w:r>
            <w:proofErr w:type="gramStart"/>
            <w:r>
              <w:rPr>
                <w:rFonts w:eastAsia="Calibri"/>
                <w:szCs w:val="28"/>
              </w:rPr>
              <w:t>обоснованности планирования финансово-хозяйственной деятельности муниципальных учреждений городского округа</w:t>
            </w:r>
            <w:proofErr w:type="gramEnd"/>
            <w:r>
              <w:rPr>
                <w:rFonts w:eastAsia="Calibri"/>
                <w:szCs w:val="28"/>
              </w:rPr>
              <w:t xml:space="preserve">  Лыткарино;</w:t>
            </w:r>
          </w:p>
          <w:p w:rsidR="00787F4F" w:rsidRDefault="00787F4F" w:rsidP="00787F4F">
            <w:pPr>
              <w:spacing w:before="120" w:line="300" w:lineRule="auto"/>
              <w:ind w:firstLine="709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повышения рациональности использования средств муниципальными учреждениями городского округа  Лыткарино;</w:t>
            </w:r>
          </w:p>
          <w:p w:rsidR="00787F4F" w:rsidRDefault="00787F4F" w:rsidP="00787F4F">
            <w:pPr>
              <w:spacing w:before="120" w:line="300" w:lineRule="auto"/>
              <w:ind w:firstLine="709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улучшения финансового обеспечения деятельности муниципальных учреждений городского округа  Лыткарино за счет внебюджетных источников;</w:t>
            </w:r>
          </w:p>
          <w:p w:rsidR="00787F4F" w:rsidRDefault="00787F4F" w:rsidP="00787F4F">
            <w:pPr>
              <w:spacing w:before="120" w:line="300" w:lineRule="auto"/>
              <w:ind w:firstLine="709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формирования муниципального задания на оказание муниципальных услуг (выполнение работ) на трехлетний период;</w:t>
            </w:r>
          </w:p>
          <w:p w:rsidR="00787F4F" w:rsidRDefault="00787F4F" w:rsidP="00787F4F">
            <w:pPr>
              <w:spacing w:before="120" w:line="300" w:lineRule="auto"/>
              <w:ind w:firstLine="709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pacing w:val="-8"/>
                <w:szCs w:val="28"/>
              </w:rPr>
              <w:t>обеспечения органами, осуществляющими функции и полномочия учредителя,</w:t>
            </w:r>
            <w:r>
              <w:rPr>
                <w:rFonts w:eastAsia="Calibri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Cs w:val="28"/>
              </w:rPr>
              <w:t>контроля за</w:t>
            </w:r>
            <w:proofErr w:type="gramEnd"/>
            <w:r>
              <w:rPr>
                <w:rFonts w:eastAsia="Calibri"/>
                <w:szCs w:val="28"/>
              </w:rPr>
              <w:t xml:space="preserve"> достижением показателей объема и качества муниципальных услуг (работ);</w:t>
            </w:r>
          </w:p>
          <w:p w:rsidR="00787F4F" w:rsidRDefault="00787F4F" w:rsidP="00787F4F">
            <w:pPr>
              <w:spacing w:before="120" w:line="300" w:lineRule="auto"/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повышения ответственности муниципальных учреждений за невыполнение муниципального задания, в том числе за счет реализации требований об обязательном возврате средств субсидии в городской бюджет в случае </w:t>
            </w:r>
            <w:proofErr w:type="spellStart"/>
            <w:r>
              <w:rPr>
                <w:szCs w:val="28"/>
              </w:rPr>
              <w:t>недостижения</w:t>
            </w:r>
            <w:proofErr w:type="spellEnd"/>
            <w:r>
              <w:rPr>
                <w:szCs w:val="28"/>
              </w:rPr>
              <w:t xml:space="preserve"> показателей, установленных в муниципальном задании;</w:t>
            </w:r>
          </w:p>
          <w:p w:rsidR="00787F4F" w:rsidRDefault="00787F4F" w:rsidP="00787F4F">
            <w:pPr>
              <w:spacing w:before="120" w:line="300" w:lineRule="auto"/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вовлечения организаций, не являющихся муниципальными учреждениями, в процесс оказания муниципальных услуг путем использования механизма социального заказа на оказание муниципальных услуг;</w:t>
            </w:r>
          </w:p>
          <w:p w:rsidR="00787F4F" w:rsidRDefault="00787F4F" w:rsidP="00787F4F">
            <w:pPr>
              <w:spacing w:before="120" w:line="300" w:lineRule="auto"/>
              <w:ind w:firstLine="709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совершенствования сбора оценок населением качества оказания муниципальных услуг (выполнения работ). </w:t>
            </w:r>
          </w:p>
          <w:p w:rsidR="00787F4F" w:rsidRDefault="00787F4F" w:rsidP="00787F4F">
            <w:pPr>
              <w:spacing w:before="120" w:line="300" w:lineRule="auto"/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>4.4. Повышение эффективности муниципального управления,                              в том числе за счет:</w:t>
            </w:r>
          </w:p>
          <w:p w:rsidR="00787F4F" w:rsidRDefault="00787F4F" w:rsidP="00787F4F">
            <w:pPr>
              <w:spacing w:before="120" w:line="300" w:lineRule="auto"/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совершенствования инструментов программно-целевого планирования, развития механизмов проектного управления;</w:t>
            </w:r>
          </w:p>
          <w:p w:rsidR="00787F4F" w:rsidRDefault="00787F4F" w:rsidP="00787F4F">
            <w:pPr>
              <w:spacing w:before="120" w:line="300" w:lineRule="auto"/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>повышения качества финансового менеджмента в отраслевых (функциональных) органах и муниципальных учреждениях городского округа;</w:t>
            </w:r>
          </w:p>
          <w:p w:rsidR="00787F4F" w:rsidRDefault="00787F4F" w:rsidP="00787F4F">
            <w:pPr>
              <w:spacing w:before="120" w:line="300" w:lineRule="auto"/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>реализации принципов открытости и прозрачности управления муниципальными финансами, раскрытия финансовой и иной информации о бюджете и бюджетном процессе.</w:t>
            </w:r>
          </w:p>
          <w:p w:rsidR="00787F4F" w:rsidRDefault="00787F4F" w:rsidP="00787F4F">
            <w:pPr>
              <w:spacing w:before="120" w:line="300" w:lineRule="auto"/>
              <w:ind w:firstLine="851"/>
              <w:jc w:val="both"/>
              <w:rPr>
                <w:szCs w:val="28"/>
              </w:rPr>
            </w:pPr>
            <w:r>
              <w:rPr>
                <w:szCs w:val="28"/>
              </w:rPr>
              <w:t>4.5. Развитие и совершенствование систем финансового контроля и контроля в сфере закупок.</w:t>
            </w:r>
          </w:p>
          <w:p w:rsidR="00787F4F" w:rsidRDefault="00787F4F" w:rsidP="00787F4F">
            <w:pPr>
              <w:spacing w:before="120" w:line="300" w:lineRule="auto"/>
              <w:ind w:firstLine="851"/>
              <w:jc w:val="both"/>
              <w:rPr>
                <w:szCs w:val="28"/>
              </w:rPr>
            </w:pPr>
          </w:p>
          <w:p w:rsidR="00787F4F" w:rsidRDefault="00787F4F" w:rsidP="00787F4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5. Основные направления бюджетной и налоговой политики </w:t>
            </w:r>
          </w:p>
          <w:p w:rsidR="00787F4F" w:rsidRDefault="00787F4F" w:rsidP="00787F4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на 2022 год и на плановый период 2023 и 2024 годов </w:t>
            </w:r>
          </w:p>
          <w:p w:rsidR="00787F4F" w:rsidRDefault="00787F4F" w:rsidP="00787F4F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b/>
                <w:szCs w:val="28"/>
              </w:rPr>
              <w:t xml:space="preserve">в области муниципального контроля в финансово-бюджетной сфере </w:t>
            </w:r>
          </w:p>
          <w:p w:rsidR="00787F4F" w:rsidRDefault="00787F4F" w:rsidP="00787F4F">
            <w:pPr>
              <w:tabs>
                <w:tab w:val="left" w:pos="993"/>
              </w:tabs>
              <w:spacing w:before="240" w:line="300" w:lineRule="auto"/>
              <w:ind w:firstLine="709"/>
              <w:jc w:val="both"/>
              <w:outlineLvl w:val="1"/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Бюджетная и налоговая политика на 2022 год и на плановый период 2023 и 2024 годов в области муниципального контроля направлена на </w:t>
            </w:r>
            <w:r>
              <w:rPr>
                <w:rFonts w:eastAsia="Calibri"/>
                <w:szCs w:val="28"/>
              </w:rPr>
              <w:t xml:space="preserve">совершенствование муниципального контроля </w:t>
            </w:r>
            <w:r>
              <w:rPr>
                <w:szCs w:val="28"/>
              </w:rPr>
              <w:t>в финансово-бюджетной сфере</w:t>
            </w:r>
            <w:r>
              <w:rPr>
                <w:rFonts w:eastAsia="Calibri"/>
                <w:szCs w:val="28"/>
              </w:rPr>
              <w:t xml:space="preserve"> с целью его ориентации на оценку эффективности расходов бюджета городского округа.</w:t>
            </w:r>
          </w:p>
          <w:p w:rsidR="00787F4F" w:rsidRDefault="00787F4F" w:rsidP="00787F4F">
            <w:pPr>
              <w:tabs>
                <w:tab w:val="left" w:pos="993"/>
              </w:tabs>
              <w:spacing w:before="120" w:line="300" w:lineRule="auto"/>
              <w:ind w:firstLine="709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Основными направлениями бюджетной и налоговой политики в области муниципального финансового контроля являются:</w:t>
            </w:r>
          </w:p>
          <w:p w:rsidR="00787F4F" w:rsidRDefault="00787F4F" w:rsidP="00787F4F">
            <w:pPr>
              <w:pStyle w:val="a9"/>
              <w:tabs>
                <w:tab w:val="left" w:pos="993"/>
                <w:tab w:val="left" w:pos="1276"/>
                <w:tab w:val="left" w:pos="1560"/>
              </w:tabs>
              <w:autoSpaceDE w:val="0"/>
              <w:autoSpaceDN w:val="0"/>
              <w:adjustRightInd w:val="0"/>
              <w:spacing w:before="120" w:after="0" w:line="300" w:lineRule="auto"/>
              <w:ind w:left="0"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 Совершенствование правового регулирования муниципального финансового контроля.</w:t>
            </w:r>
          </w:p>
          <w:p w:rsidR="00787F4F" w:rsidRDefault="00787F4F" w:rsidP="00787F4F">
            <w:pPr>
              <w:pStyle w:val="a9"/>
              <w:tabs>
                <w:tab w:val="left" w:pos="993"/>
                <w:tab w:val="left" w:pos="1276"/>
                <w:tab w:val="left" w:pos="1560"/>
              </w:tabs>
              <w:autoSpaceDE w:val="0"/>
              <w:autoSpaceDN w:val="0"/>
              <w:adjustRightInd w:val="0"/>
              <w:spacing w:before="120" w:after="0" w:line="300" w:lineRule="auto"/>
              <w:ind w:left="0"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Особое внимание необходимо уделить дальнейшему развитию правовых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и методологических основ внешнего и внутреннего муниципального финансового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контроля, направленных на повышение эффективности и прозрачности контрольной деятельности с учетом требований бюджетного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законодательства Российской Федерации.</w:t>
            </w:r>
          </w:p>
          <w:p w:rsidR="00787F4F" w:rsidRDefault="00787F4F" w:rsidP="00787F4F">
            <w:pPr>
              <w:pStyle w:val="a9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before="120" w:after="0" w:line="300" w:lineRule="auto"/>
              <w:ind w:left="0"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5.2. Организация деятельности по муниципальному финансовому контролю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соответствии с изменениями законодательства Российской Федерации и муниципальных правовых актов городского округа  Лыткарино.</w:t>
            </w:r>
          </w:p>
          <w:p w:rsidR="00787F4F" w:rsidRDefault="00787F4F" w:rsidP="00787F4F">
            <w:pPr>
              <w:tabs>
                <w:tab w:val="left" w:pos="993"/>
              </w:tabs>
              <w:spacing w:before="120" w:line="300" w:lineRule="auto"/>
              <w:ind w:firstLine="709"/>
              <w:jc w:val="both"/>
              <w:rPr>
                <w:szCs w:val="28"/>
              </w:rPr>
            </w:pPr>
            <w:r>
              <w:rPr>
                <w:rFonts w:eastAsia="Calibri"/>
                <w:spacing w:val="-4"/>
                <w:szCs w:val="28"/>
              </w:rPr>
              <w:t>Для полноценной реализации законодательных требований к деятельности</w:t>
            </w:r>
            <w:r>
              <w:rPr>
                <w:rFonts w:eastAsia="Calibri"/>
                <w:szCs w:val="28"/>
              </w:rPr>
              <w:t xml:space="preserve"> органов муниципального финансового контроля</w:t>
            </w:r>
            <w:r>
              <w:rPr>
                <w:szCs w:val="28"/>
              </w:rPr>
              <w:t xml:space="preserve"> необходимо обеспечить:</w:t>
            </w:r>
          </w:p>
          <w:p w:rsidR="00787F4F" w:rsidRDefault="00787F4F" w:rsidP="00787F4F">
            <w:pPr>
              <w:tabs>
                <w:tab w:val="left" w:pos="993"/>
              </w:tabs>
              <w:spacing w:before="120" w:line="300" w:lineRule="auto"/>
              <w:ind w:firstLine="709"/>
              <w:jc w:val="both"/>
              <w:outlineLvl w:val="0"/>
              <w:rPr>
                <w:szCs w:val="28"/>
              </w:rPr>
            </w:pPr>
            <w:r>
              <w:rPr>
                <w:rFonts w:eastAsia="Calibri"/>
                <w:szCs w:val="28"/>
              </w:rPr>
              <w:t xml:space="preserve">совершенствование </w:t>
            </w:r>
            <w:proofErr w:type="gramStart"/>
            <w:r>
              <w:rPr>
                <w:rFonts w:eastAsia="Calibri"/>
                <w:szCs w:val="28"/>
              </w:rPr>
              <w:t>риск-ориентированного</w:t>
            </w:r>
            <w:proofErr w:type="gramEnd"/>
            <w:r>
              <w:rPr>
                <w:rFonts w:eastAsia="Calibri"/>
                <w:szCs w:val="28"/>
              </w:rPr>
              <w:t xml:space="preserve"> подхода к </w:t>
            </w:r>
            <w:r>
              <w:rPr>
                <w:szCs w:val="28"/>
              </w:rPr>
              <w:t xml:space="preserve">планированию контрольной деятельности исходя из приоритетности предметов и объектов </w:t>
            </w:r>
            <w:r>
              <w:rPr>
                <w:spacing w:val="-4"/>
                <w:szCs w:val="28"/>
              </w:rPr>
              <w:t>контроля, направлений использования средств бюджета городского округа,                по которым</w:t>
            </w:r>
            <w:r>
              <w:rPr>
                <w:szCs w:val="28"/>
              </w:rPr>
              <w:t xml:space="preserve"> наиболее вероятно наличие существенных финансовых нарушений;</w:t>
            </w:r>
          </w:p>
          <w:p w:rsidR="00787F4F" w:rsidRDefault="00787F4F" w:rsidP="00787F4F">
            <w:pPr>
              <w:tabs>
                <w:tab w:val="left" w:pos="993"/>
              </w:tabs>
              <w:spacing w:before="120" w:line="300" w:lineRule="auto"/>
              <w:ind w:firstLine="709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комплексное взаимодействие органов внешнего и внутреннего муниципального финансового контроля.</w:t>
            </w:r>
          </w:p>
          <w:p w:rsidR="00787F4F" w:rsidRDefault="00787F4F" w:rsidP="00787F4F">
            <w:pPr>
              <w:tabs>
                <w:tab w:val="left" w:pos="993"/>
              </w:tabs>
              <w:spacing w:before="120" w:line="300" w:lineRule="auto"/>
              <w:ind w:firstLine="709"/>
              <w:jc w:val="both"/>
              <w:outlineLvl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5.3. Создание системы внутреннего финансового контроля и внутреннего финансового аудита.</w:t>
            </w:r>
          </w:p>
          <w:p w:rsidR="00787F4F" w:rsidRDefault="00787F4F" w:rsidP="00787F4F">
            <w:pPr>
              <w:tabs>
                <w:tab w:val="left" w:pos="993"/>
              </w:tabs>
              <w:spacing w:before="120" w:line="300" w:lineRule="auto"/>
              <w:ind w:firstLine="709"/>
              <w:jc w:val="both"/>
              <w:outlineLvl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Необходимо обеспечить создание работоспособной системы внутреннего финансового контроля и внутреннего финансового аудита                     с учетом специфики структуры и функций участников бюджетного процесса в городском округе Лыткарино, предполагающей не только определение и проведение контрольных действий с учетом оценки рисков, но и проведение системной работы по устранению причин и условий реализации рисков, приводящих к нарушениям в финансово-бюджетной сфере.</w:t>
            </w:r>
            <w:proofErr w:type="gramEnd"/>
          </w:p>
          <w:p w:rsidR="00787F4F" w:rsidRDefault="00787F4F" w:rsidP="00787F4F">
            <w:pPr>
              <w:pStyle w:val="a9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before="120" w:after="0" w:line="300" w:lineRule="auto"/>
              <w:ind w:left="0"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5.4. Усиление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деятельностью муниципальных учреждений городского округа  Лыткарино.</w:t>
            </w:r>
          </w:p>
          <w:p w:rsidR="00787F4F" w:rsidRDefault="00787F4F" w:rsidP="00787F4F">
            <w:pPr>
              <w:pStyle w:val="ConsPlusNormal"/>
              <w:tabs>
                <w:tab w:val="left" w:pos="993"/>
              </w:tabs>
              <w:spacing w:before="12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деятельность всех органов, осуществляющих функции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полномочия учредителя, должна основываться на единых методологических подходах и быть нацелена на снижение доли неэффективных расходов и повышение уровня финансовой дисциплины в муниципальных учреждениях городского округа  Лыткарино.</w:t>
            </w:r>
          </w:p>
          <w:p w:rsidR="00787F4F" w:rsidRDefault="00787F4F" w:rsidP="00787F4F">
            <w:pPr>
              <w:pStyle w:val="a9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before="120" w:after="0" w:line="300" w:lineRule="auto"/>
              <w:ind w:left="0"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5.5. Обеспечение открытости и прозрачности общественных муниципальных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финансов.</w:t>
            </w:r>
          </w:p>
          <w:p w:rsidR="00787F4F" w:rsidRDefault="00787F4F" w:rsidP="00787F4F">
            <w:pPr>
              <w:pStyle w:val="a9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before="120" w:after="0" w:line="300" w:lineRule="auto"/>
              <w:ind w:left="0"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данного направления будет осуществляться путем:</w:t>
            </w:r>
          </w:p>
          <w:p w:rsidR="00787F4F" w:rsidRDefault="00787F4F" w:rsidP="00787F4F">
            <w:pPr>
              <w:pStyle w:val="a9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before="120" w:after="0" w:line="300" w:lineRule="auto"/>
              <w:ind w:left="0" w:firstLine="70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размещения информации о муниципальных финансах на едином портале бюджетной системы Российской Федерации в соответствии с требованиями приказа Министерства финансов Российской Федерации от 28.12.2016 №243н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"О составе и порядке размещения и предоставления информации на едином портале бюджетной системы Российской Федерации";</w:t>
            </w:r>
          </w:p>
          <w:p w:rsidR="00787F4F" w:rsidRDefault="00787F4F" w:rsidP="00787F4F">
            <w:pPr>
              <w:spacing w:before="120" w:line="300" w:lineRule="auto"/>
              <w:ind w:firstLine="709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pacing w:val="-8"/>
                <w:szCs w:val="28"/>
              </w:rPr>
              <w:t>развития специализированных сообществ в социальных сетях,</w:t>
            </w:r>
            <w:r>
              <w:rPr>
                <w:spacing w:val="-8"/>
                <w:szCs w:val="28"/>
              </w:rPr>
              <w:t xml:space="preserve"> </w:t>
            </w:r>
            <w:r>
              <w:rPr>
                <w:rFonts w:eastAsia="Calibri"/>
                <w:spacing w:val="-8"/>
                <w:szCs w:val="28"/>
              </w:rPr>
              <w:t>где информация</w:t>
            </w:r>
            <w:r>
              <w:rPr>
                <w:rFonts w:eastAsia="Calibri"/>
                <w:szCs w:val="28"/>
              </w:rPr>
              <w:t xml:space="preserve"> о муниципальных финансах представляется для граждан в наглядном и доступном виде;</w:t>
            </w:r>
          </w:p>
          <w:p w:rsidR="00787F4F" w:rsidRDefault="00787F4F" w:rsidP="00787F4F">
            <w:pPr>
              <w:spacing w:before="120" w:line="300" w:lineRule="auto"/>
              <w:ind w:firstLine="709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совершенствования системы публичных слушаний по проекту бюджета городского округа  и отчету о его исполнении.</w:t>
            </w:r>
          </w:p>
          <w:p w:rsidR="00787F4F" w:rsidRDefault="00787F4F" w:rsidP="00787F4F">
            <w:pPr>
              <w:spacing w:before="120" w:line="30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Деятельность Администрации городского округа Лыткарино будет направлена на повышение надежности и эффективности внутреннего финансового контроля в отраслевых (функциональных) органах Администрации, направленных на соблюдение внутренних стандартов и процедур составления и исполнения бюджета, составления бюджетной отчетности и ведения бюджетного учета главными распорядителями бюджетных средств и подведомственными получателями бюджетных средств.</w:t>
            </w:r>
          </w:p>
          <w:p w:rsidR="00787F4F" w:rsidRDefault="00787F4F" w:rsidP="00787F4F">
            <w:pPr>
              <w:spacing w:before="120" w:line="360" w:lineRule="auto"/>
              <w:ind w:firstLine="851"/>
              <w:contextualSpacing/>
              <w:jc w:val="both"/>
              <w:rPr>
                <w:b/>
                <w:szCs w:val="28"/>
              </w:rPr>
            </w:pPr>
          </w:p>
          <w:p w:rsidR="00C57E72" w:rsidRDefault="00C57E72" w:rsidP="00D03D75">
            <w:pPr>
              <w:rPr>
                <w:b/>
                <w:i/>
                <w:sz w:val="22"/>
                <w:szCs w:val="22"/>
              </w:rPr>
            </w:pPr>
          </w:p>
          <w:p w:rsidR="00C57E72" w:rsidRDefault="00C57E72" w:rsidP="00D03D75">
            <w:pPr>
              <w:rPr>
                <w:b/>
                <w:i/>
                <w:sz w:val="22"/>
                <w:szCs w:val="22"/>
              </w:rPr>
            </w:pPr>
          </w:p>
          <w:p w:rsidR="00C57E72" w:rsidRDefault="00C57E72" w:rsidP="00D03D75">
            <w:pPr>
              <w:rPr>
                <w:b/>
                <w:i/>
                <w:sz w:val="22"/>
                <w:szCs w:val="22"/>
              </w:rPr>
            </w:pPr>
          </w:p>
          <w:p w:rsidR="00461302" w:rsidRDefault="00461302" w:rsidP="00D03D75">
            <w:pPr>
              <w:rPr>
                <w:b/>
                <w:i/>
                <w:sz w:val="22"/>
                <w:szCs w:val="22"/>
              </w:rPr>
            </w:pPr>
          </w:p>
          <w:p w:rsidR="00D03D75" w:rsidRPr="00AE4B36" w:rsidRDefault="00D03D75" w:rsidP="001F196D">
            <w:bookmarkStart w:id="2" w:name="_GoBack"/>
            <w:bookmarkEnd w:id="2"/>
          </w:p>
        </w:tc>
      </w:tr>
    </w:tbl>
    <w:p w:rsidR="00F569DE" w:rsidRDefault="00F569D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5A91"/>
    <w:multiLevelType w:val="hybridMultilevel"/>
    <w:tmpl w:val="33024128"/>
    <w:lvl w:ilvl="0" w:tplc="A61891F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B5A21"/>
    <w:rsid w:val="000D799B"/>
    <w:rsid w:val="001F196D"/>
    <w:rsid w:val="001F2BB8"/>
    <w:rsid w:val="002C371B"/>
    <w:rsid w:val="00304978"/>
    <w:rsid w:val="00326BB9"/>
    <w:rsid w:val="003B26B8"/>
    <w:rsid w:val="004251F6"/>
    <w:rsid w:val="00447B39"/>
    <w:rsid w:val="00461302"/>
    <w:rsid w:val="0051679D"/>
    <w:rsid w:val="00613AB3"/>
    <w:rsid w:val="007263F9"/>
    <w:rsid w:val="007305B9"/>
    <w:rsid w:val="0075498F"/>
    <w:rsid w:val="00777FD8"/>
    <w:rsid w:val="00787F4F"/>
    <w:rsid w:val="007E08F2"/>
    <w:rsid w:val="00833980"/>
    <w:rsid w:val="00AE4B36"/>
    <w:rsid w:val="00B74CF0"/>
    <w:rsid w:val="00C26283"/>
    <w:rsid w:val="00C57E72"/>
    <w:rsid w:val="00D03D75"/>
    <w:rsid w:val="00D67A8E"/>
    <w:rsid w:val="00DC5DB4"/>
    <w:rsid w:val="00EA368E"/>
    <w:rsid w:val="00F46DE1"/>
    <w:rsid w:val="00F569DE"/>
    <w:rsid w:val="00FB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nhideWhenUsed/>
    <w:rsid w:val="00D03D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Strong"/>
    <w:qFormat/>
    <w:rsid w:val="00D03D75"/>
    <w:rPr>
      <w:b/>
      <w:bCs/>
    </w:rPr>
  </w:style>
  <w:style w:type="paragraph" w:customStyle="1" w:styleId="ConsNormal">
    <w:name w:val="ConsNormal"/>
    <w:rsid w:val="00D03D75"/>
    <w:pPr>
      <w:widowControl w:val="0"/>
      <w:autoSpaceDE w:val="0"/>
      <w:autoSpaceDN w:val="0"/>
      <w:adjustRightInd w:val="0"/>
      <w:ind w:firstLine="720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87F4F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787F4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87F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787F4F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87F4F"/>
    <w:pPr>
      <w:widowControl w:val="0"/>
      <w:shd w:val="clear" w:color="auto" w:fill="FFFFFF"/>
      <w:overflowPunct/>
      <w:autoSpaceDE/>
      <w:autoSpaceDN/>
      <w:adjustRightInd/>
      <w:spacing w:before="300" w:after="300" w:line="320" w:lineRule="exact"/>
      <w:jc w:val="center"/>
      <w:textAlignment w:val="auto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nhideWhenUsed/>
    <w:rsid w:val="00D03D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Strong"/>
    <w:qFormat/>
    <w:rsid w:val="00D03D75"/>
    <w:rPr>
      <w:b/>
      <w:bCs/>
    </w:rPr>
  </w:style>
  <w:style w:type="paragraph" w:customStyle="1" w:styleId="ConsNormal">
    <w:name w:val="ConsNormal"/>
    <w:rsid w:val="00D03D75"/>
    <w:pPr>
      <w:widowControl w:val="0"/>
      <w:autoSpaceDE w:val="0"/>
      <w:autoSpaceDN w:val="0"/>
      <w:adjustRightInd w:val="0"/>
      <w:ind w:firstLine="720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87F4F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787F4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87F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787F4F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87F4F"/>
    <w:pPr>
      <w:widowControl w:val="0"/>
      <w:shd w:val="clear" w:color="auto" w:fill="FFFFFF"/>
      <w:overflowPunct/>
      <w:autoSpaceDE/>
      <w:autoSpaceDN/>
      <w:adjustRightInd/>
      <w:spacing w:before="300" w:after="300" w:line="320" w:lineRule="exact"/>
      <w:jc w:val="center"/>
      <w:textAlignment w:val="auto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7D194CF6E73A78239ABAD51C6E71456A7CEF80E863A3A984C118BB64E3837AA3C294B04AA4F6B093BA47F532f3R9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B7D194CF6E73A78239AA4D80A022E406E76B988EE60A9FEDD941EEC3BB3852FF182CAE91BE7BDBC92A35BF4322E596F2Df5R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B7D194CF6E73A78239ABAD51C6E71456A7EE781EE62A3A984C118BB64E3837AA3C294B04AA4F6B093BA47F532f3R9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B7D194CF6E73A78239ABAD51C6E71456A7CE084E467A3A984C118BB64E3837AB1C2CCBC4AA3E8B19AAF11A47765566F2B4A3962687D8042f0R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7D194CF6E73A78239ABAD51C6E71456A7DE485EE60A3A984C118BB64E3837AA3C294B04AA4F6B093BA47F532f3R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5D3FF9-0380-4C2A-BEA4-7A232C19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3737</Words>
  <Characters>21302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Архипова Наталья Петровна</cp:lastModifiedBy>
  <cp:revision>3</cp:revision>
  <cp:lastPrinted>2019-10-04T07:56:00Z</cp:lastPrinted>
  <dcterms:created xsi:type="dcterms:W3CDTF">2021-11-16T12:29:00Z</dcterms:created>
  <dcterms:modified xsi:type="dcterms:W3CDTF">2021-11-16T12:29:00Z</dcterms:modified>
</cp:coreProperties>
</file>