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88" w:rsidRPr="008B3C6C" w:rsidRDefault="0077085C" w:rsidP="008B3C6C">
      <w:pPr>
        <w:spacing w:line="312" w:lineRule="auto"/>
        <w:ind w:left="567" w:right="1174"/>
        <w:jc w:val="center"/>
        <w:rPr>
          <w:rFonts w:ascii="Times New Roman" w:hAnsi="Times New Roman" w:cs="Times New Roman"/>
          <w:color w:val="161616"/>
          <w:sz w:val="28"/>
          <w:szCs w:val="28"/>
        </w:rPr>
      </w:pPr>
      <w:r w:rsidRPr="008B3C6C">
        <w:rPr>
          <w:rFonts w:ascii="Times New Roman" w:hAnsi="Times New Roman" w:cs="Times New Roman"/>
          <w:color w:val="161616"/>
          <w:sz w:val="28"/>
          <w:szCs w:val="28"/>
        </w:rPr>
        <w:t xml:space="preserve">ОСНОВНЫЕ ПОЛОЖЕНИЯ УЧЕТНОЙ ПОЛИТИКИ </w:t>
      </w:r>
    </w:p>
    <w:p w:rsidR="007B4A7C" w:rsidRPr="008B3C6C" w:rsidRDefault="00A10C88" w:rsidP="008B3C6C">
      <w:pPr>
        <w:spacing w:line="312" w:lineRule="auto"/>
        <w:ind w:left="567" w:right="1174"/>
        <w:jc w:val="center"/>
        <w:rPr>
          <w:rFonts w:ascii="Times New Roman" w:hAnsi="Times New Roman" w:cs="Times New Roman"/>
          <w:sz w:val="28"/>
          <w:szCs w:val="28"/>
        </w:rPr>
      </w:pPr>
      <w:proofErr w:type="gramStart"/>
      <w:r w:rsidRPr="008B3C6C">
        <w:rPr>
          <w:rFonts w:ascii="Times New Roman" w:hAnsi="Times New Roman" w:cs="Times New Roman"/>
          <w:color w:val="161616"/>
          <w:sz w:val="28"/>
          <w:szCs w:val="28"/>
        </w:rPr>
        <w:t>Финансового управления города Лыткарино</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для</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публ</w:t>
      </w:r>
      <w:r w:rsidRPr="008B3C6C">
        <w:rPr>
          <w:rFonts w:ascii="Times New Roman" w:hAnsi="Times New Roman" w:cs="Times New Roman"/>
          <w:color w:val="161616"/>
          <w:sz w:val="28"/>
          <w:szCs w:val="28"/>
        </w:rPr>
        <w:t>и</w:t>
      </w:r>
      <w:r w:rsidR="001F283E" w:rsidRPr="008B3C6C">
        <w:rPr>
          <w:rFonts w:ascii="Times New Roman" w:hAnsi="Times New Roman" w:cs="Times New Roman"/>
          <w:color w:val="161616"/>
          <w:sz w:val="28"/>
          <w:szCs w:val="28"/>
        </w:rPr>
        <w:t>чного</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раскрытия</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на</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официальное</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сайте</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в</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информационно-телекоммуникационной</w:t>
      </w:r>
      <w:r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сети «Интернет»</w:t>
      </w:r>
      <w:r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в соответствии с приказом Министерства</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финансов</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Российской</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Федерации</w:t>
      </w:r>
      <w:r w:rsidR="00F17B39"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от</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30</w:t>
      </w:r>
      <w:r w:rsidR="00F17B39" w:rsidRPr="008B3C6C">
        <w:rPr>
          <w:rFonts w:ascii="Times New Roman" w:hAnsi="Times New Roman" w:cs="Times New Roman"/>
          <w:color w:val="161616"/>
          <w:sz w:val="28"/>
          <w:szCs w:val="28"/>
        </w:rPr>
        <w:t>.12.</w:t>
      </w:r>
      <w:r w:rsidR="001F283E" w:rsidRPr="008B3C6C">
        <w:rPr>
          <w:rFonts w:ascii="Times New Roman" w:hAnsi="Times New Roman" w:cs="Times New Roman"/>
          <w:color w:val="161616"/>
          <w:sz w:val="28"/>
          <w:szCs w:val="28"/>
        </w:rPr>
        <w:t>2017</w:t>
      </w:r>
      <w:r w:rsidR="001F283E" w:rsidRPr="008B3C6C">
        <w:rPr>
          <w:rFonts w:ascii="Times New Roman" w:hAnsi="Times New Roman" w:cs="Times New Roman"/>
          <w:color w:val="161616"/>
          <w:sz w:val="28"/>
          <w:szCs w:val="28"/>
        </w:rPr>
        <w:t xml:space="preserve"> </w:t>
      </w:r>
      <w:r w:rsidR="008B3C6C">
        <w:rPr>
          <w:rFonts w:ascii="Times New Roman" w:hAnsi="Times New Roman" w:cs="Times New Roman"/>
          <w:color w:val="161616"/>
          <w:sz w:val="28"/>
          <w:szCs w:val="28"/>
        </w:rPr>
        <w:t xml:space="preserve">                     </w:t>
      </w:r>
      <w:r w:rsidRPr="008B3C6C">
        <w:rPr>
          <w:rFonts w:ascii="Times New Roman" w:hAnsi="Times New Roman" w:cs="Times New Roman"/>
          <w:color w:val="161616"/>
          <w:sz w:val="28"/>
          <w:szCs w:val="28"/>
        </w:rPr>
        <w:t>№</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274н</w:t>
      </w:r>
      <w:r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«Об</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утверж</w:t>
      </w:r>
      <w:r w:rsidRPr="008B3C6C">
        <w:rPr>
          <w:rFonts w:ascii="Times New Roman" w:hAnsi="Times New Roman" w:cs="Times New Roman"/>
          <w:color w:val="161616"/>
          <w:sz w:val="28"/>
          <w:szCs w:val="28"/>
        </w:rPr>
        <w:t>д</w:t>
      </w:r>
      <w:r w:rsidR="001F283E" w:rsidRPr="008B3C6C">
        <w:rPr>
          <w:rFonts w:ascii="Times New Roman" w:hAnsi="Times New Roman" w:cs="Times New Roman"/>
          <w:color w:val="161616"/>
          <w:sz w:val="28"/>
          <w:szCs w:val="28"/>
        </w:rPr>
        <w:t>ени</w:t>
      </w:r>
      <w:r w:rsidRPr="008B3C6C">
        <w:rPr>
          <w:rFonts w:ascii="Times New Roman" w:hAnsi="Times New Roman" w:cs="Times New Roman"/>
          <w:color w:val="161616"/>
          <w:sz w:val="28"/>
          <w:szCs w:val="28"/>
        </w:rPr>
        <w:t>и</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федерального</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стандарта</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бухгалтерского</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учета</w:t>
      </w:r>
      <w:r w:rsidR="00F17B39" w:rsidRPr="008B3C6C">
        <w:rPr>
          <w:rFonts w:ascii="Times New Roman" w:hAnsi="Times New Roman" w:cs="Times New Roman"/>
          <w:color w:val="161616"/>
          <w:sz w:val="28"/>
          <w:szCs w:val="28"/>
        </w:rPr>
        <w:t xml:space="preserve"> </w:t>
      </w:r>
      <w:r w:rsid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для орган</w:t>
      </w:r>
      <w:r w:rsidRPr="008B3C6C">
        <w:rPr>
          <w:rFonts w:ascii="Times New Roman" w:hAnsi="Times New Roman" w:cs="Times New Roman"/>
          <w:color w:val="161616"/>
          <w:sz w:val="28"/>
          <w:szCs w:val="28"/>
        </w:rPr>
        <w:t>и</w:t>
      </w:r>
      <w:r w:rsidR="001F283E" w:rsidRPr="008B3C6C">
        <w:rPr>
          <w:rFonts w:ascii="Times New Roman" w:hAnsi="Times New Roman" w:cs="Times New Roman"/>
          <w:color w:val="161616"/>
          <w:sz w:val="28"/>
          <w:szCs w:val="28"/>
        </w:rPr>
        <w:t>заций</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государственного сектора «Учетная</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полит</w:t>
      </w:r>
      <w:r w:rsidRPr="008B3C6C">
        <w:rPr>
          <w:rFonts w:ascii="Times New Roman" w:hAnsi="Times New Roman" w:cs="Times New Roman"/>
          <w:color w:val="161616"/>
          <w:sz w:val="28"/>
          <w:szCs w:val="28"/>
        </w:rPr>
        <w:t>и</w:t>
      </w:r>
      <w:r w:rsidR="001F283E" w:rsidRPr="008B3C6C">
        <w:rPr>
          <w:rFonts w:ascii="Times New Roman" w:hAnsi="Times New Roman" w:cs="Times New Roman"/>
          <w:color w:val="161616"/>
          <w:sz w:val="28"/>
          <w:szCs w:val="28"/>
        </w:rPr>
        <w:t>ка,</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оценочные</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значения</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и</w:t>
      </w:r>
      <w:r w:rsidR="001F283E" w:rsidRPr="008B3C6C">
        <w:rPr>
          <w:rFonts w:ascii="Times New Roman" w:hAnsi="Times New Roman" w:cs="Times New Roman"/>
          <w:color w:val="161616"/>
          <w:sz w:val="28"/>
          <w:szCs w:val="28"/>
        </w:rPr>
        <w:t xml:space="preserve"> </w:t>
      </w:r>
      <w:r w:rsidR="001F283E" w:rsidRPr="008B3C6C">
        <w:rPr>
          <w:rFonts w:ascii="Times New Roman" w:hAnsi="Times New Roman" w:cs="Times New Roman"/>
          <w:color w:val="161616"/>
          <w:sz w:val="28"/>
          <w:szCs w:val="28"/>
        </w:rPr>
        <w:t>ошибки»</w:t>
      </w:r>
      <w:proofErr w:type="gramEnd"/>
    </w:p>
    <w:p w:rsidR="007B4A7C" w:rsidRPr="00A10C88" w:rsidRDefault="007B4A7C" w:rsidP="0077085C">
      <w:pPr>
        <w:pStyle w:val="a3"/>
        <w:spacing w:line="312" w:lineRule="auto"/>
        <w:jc w:val="left"/>
        <w:rPr>
          <w:rFonts w:ascii="Times New Roman"/>
          <w:sz w:val="32"/>
        </w:rPr>
      </w:pPr>
    </w:p>
    <w:p w:rsidR="00A10C88" w:rsidRPr="00691B80" w:rsidRDefault="00A10C88" w:rsidP="005E0898">
      <w:pPr>
        <w:pStyle w:val="20"/>
        <w:tabs>
          <w:tab w:val="left" w:pos="1276"/>
        </w:tabs>
        <w:spacing w:line="312" w:lineRule="auto"/>
        <w:rPr>
          <w:rFonts w:ascii="Times New Roman" w:hAnsi="Times New Roman"/>
          <w:sz w:val="26"/>
          <w:szCs w:val="28"/>
          <w:lang w:val="ru-RU"/>
        </w:rPr>
      </w:pPr>
      <w:r w:rsidRPr="00691B80">
        <w:rPr>
          <w:rFonts w:ascii="Times New Roman" w:hAnsi="Times New Roman"/>
          <w:sz w:val="26"/>
          <w:szCs w:val="28"/>
          <w:lang w:val="ru-RU"/>
        </w:rPr>
        <w:t xml:space="preserve">Учетная политика </w:t>
      </w:r>
      <w:r w:rsidR="005E0898" w:rsidRPr="00691B80">
        <w:rPr>
          <w:rFonts w:ascii="Times New Roman" w:hAnsi="Times New Roman"/>
          <w:sz w:val="26"/>
          <w:szCs w:val="28"/>
          <w:lang w:val="ru-RU"/>
        </w:rPr>
        <w:t>Финансового управления города Лыткарино (далее – Управление)</w:t>
      </w:r>
      <w:r w:rsidR="005E0898">
        <w:rPr>
          <w:rFonts w:ascii="Times New Roman" w:hAnsi="Times New Roman"/>
          <w:sz w:val="26"/>
          <w:szCs w:val="28"/>
          <w:lang w:val="ru-RU"/>
        </w:rPr>
        <w:t xml:space="preserve"> </w:t>
      </w:r>
      <w:r w:rsidRPr="00691B80">
        <w:rPr>
          <w:rFonts w:ascii="Times New Roman" w:hAnsi="Times New Roman"/>
          <w:sz w:val="26"/>
          <w:szCs w:val="28"/>
          <w:lang w:val="ru-RU"/>
        </w:rPr>
        <w:t>разработана на основании и с учетом требований и принципов, изложенных в следующих нормативных документах, предназначена для формирования полной и достоверной информации о финансовом, имущественном положении и финансовых результатах деятельности:</w:t>
      </w:r>
    </w:p>
    <w:p w:rsidR="00A10C88" w:rsidRPr="00691B80" w:rsidRDefault="00A10C88" w:rsidP="005E0898">
      <w:pPr>
        <w:pStyle w:val="20"/>
        <w:numPr>
          <w:ilvl w:val="0"/>
          <w:numId w:val="17"/>
        </w:numPr>
        <w:tabs>
          <w:tab w:val="left" w:pos="993"/>
        </w:tabs>
        <w:spacing w:line="312" w:lineRule="auto"/>
        <w:rPr>
          <w:rFonts w:ascii="Times New Roman" w:hAnsi="Times New Roman"/>
          <w:sz w:val="26"/>
          <w:szCs w:val="28"/>
          <w:lang w:val="ru-RU"/>
        </w:rPr>
      </w:pPr>
      <w:r w:rsidRPr="00691B80">
        <w:rPr>
          <w:rFonts w:ascii="Times New Roman" w:hAnsi="Times New Roman"/>
          <w:sz w:val="26"/>
          <w:szCs w:val="28"/>
          <w:lang w:val="ru-RU"/>
        </w:rPr>
        <w:t>Федеральный закон "О бухгалтерском учете" от 06.12.2011</w:t>
      </w:r>
      <w:r w:rsidR="009F63A2">
        <w:rPr>
          <w:rFonts w:ascii="Times New Roman" w:hAnsi="Times New Roman"/>
          <w:sz w:val="26"/>
          <w:szCs w:val="28"/>
          <w:lang w:val="ru-RU"/>
        </w:rPr>
        <w:t xml:space="preserve"> </w:t>
      </w:r>
      <w:bookmarkStart w:id="0" w:name="_GoBack"/>
      <w:bookmarkEnd w:id="0"/>
      <w:r w:rsidRPr="00691B80">
        <w:rPr>
          <w:rFonts w:ascii="Times New Roman" w:hAnsi="Times New Roman"/>
          <w:sz w:val="26"/>
          <w:szCs w:val="28"/>
          <w:lang w:val="ru-RU"/>
        </w:rPr>
        <w:t xml:space="preserve"> № 402-ФЗ</w:t>
      </w:r>
    </w:p>
    <w:p w:rsidR="00A10C88" w:rsidRPr="00691B80" w:rsidRDefault="00A10C88" w:rsidP="005E0898">
      <w:pPr>
        <w:pStyle w:val="20"/>
        <w:numPr>
          <w:ilvl w:val="0"/>
          <w:numId w:val="17"/>
        </w:numPr>
        <w:tabs>
          <w:tab w:val="left" w:pos="993"/>
          <w:tab w:val="left" w:pos="1701"/>
        </w:tabs>
        <w:spacing w:line="312" w:lineRule="auto"/>
        <w:rPr>
          <w:rFonts w:ascii="Times New Roman" w:hAnsi="Times New Roman"/>
          <w:sz w:val="26"/>
          <w:szCs w:val="28"/>
          <w:lang w:val="ru-RU"/>
        </w:rPr>
      </w:pPr>
      <w:r w:rsidRPr="00691B80">
        <w:rPr>
          <w:rFonts w:ascii="Times New Roman" w:hAnsi="Times New Roman"/>
          <w:sz w:val="26"/>
          <w:szCs w:val="28"/>
          <w:lang w:val="ru-RU"/>
        </w:rPr>
        <w:t xml:space="preserve">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Министерства финансов РФ от 31.12.2016 </w:t>
      </w:r>
      <w:hyperlink r:id="rId6" w:history="1">
        <w:r w:rsidRPr="00691B80">
          <w:rPr>
            <w:rStyle w:val="a5"/>
            <w:rFonts w:ascii="Times New Roman" w:hAnsi="Times New Roman"/>
            <w:color w:val="auto"/>
            <w:sz w:val="26"/>
            <w:szCs w:val="28"/>
            <w:u w:val="none"/>
            <w:lang w:val="ru-RU"/>
          </w:rPr>
          <w:t>№ 256н</w:t>
        </w:r>
      </w:hyperlink>
      <w:r w:rsidRPr="00691B80">
        <w:rPr>
          <w:rFonts w:ascii="Times New Roman" w:hAnsi="Times New Roman"/>
          <w:sz w:val="26"/>
          <w:szCs w:val="28"/>
          <w:lang w:val="ru-RU"/>
        </w:rPr>
        <w:t>;</w:t>
      </w:r>
    </w:p>
    <w:p w:rsidR="00A10C88" w:rsidRPr="00691B80" w:rsidRDefault="00A10C88" w:rsidP="005E0898">
      <w:pPr>
        <w:widowControl/>
        <w:numPr>
          <w:ilvl w:val="0"/>
          <w:numId w:val="17"/>
        </w:numPr>
        <w:tabs>
          <w:tab w:val="left" w:pos="993"/>
          <w:tab w:val="left" w:pos="1701"/>
        </w:tabs>
        <w:autoSpaceDE/>
        <w:autoSpaceDN/>
        <w:spacing w:line="312" w:lineRule="auto"/>
        <w:jc w:val="both"/>
        <w:rPr>
          <w:rFonts w:ascii="Times New Roman" w:hAnsi="Times New Roman"/>
          <w:sz w:val="26"/>
          <w:szCs w:val="28"/>
        </w:rPr>
      </w:pPr>
      <w:r w:rsidRPr="00691B80">
        <w:rPr>
          <w:rFonts w:ascii="Times New Roman" w:hAnsi="Times New Roman"/>
          <w:sz w:val="26"/>
          <w:szCs w:val="28"/>
        </w:rPr>
        <w:t xml:space="preserve">Федеральный стандарт бухгалтерского учета для организаций государственного сектора «Основные средства», утвержденный приказом  Министерства финансов РФ от 31.12.2016 № 257н; </w:t>
      </w:r>
    </w:p>
    <w:p w:rsidR="00A10C88" w:rsidRPr="00691B80" w:rsidRDefault="00A10C88" w:rsidP="005E0898">
      <w:pPr>
        <w:widowControl/>
        <w:numPr>
          <w:ilvl w:val="0"/>
          <w:numId w:val="17"/>
        </w:numPr>
        <w:tabs>
          <w:tab w:val="left" w:pos="993"/>
          <w:tab w:val="left" w:pos="1701"/>
        </w:tabs>
        <w:autoSpaceDE/>
        <w:autoSpaceDN/>
        <w:spacing w:line="312" w:lineRule="auto"/>
        <w:jc w:val="both"/>
        <w:rPr>
          <w:rFonts w:ascii="Times New Roman" w:hAnsi="Times New Roman"/>
          <w:sz w:val="26"/>
          <w:szCs w:val="28"/>
        </w:rPr>
      </w:pPr>
      <w:r w:rsidRPr="00691B80">
        <w:rPr>
          <w:rFonts w:ascii="Times New Roman" w:hAnsi="Times New Roman"/>
          <w:sz w:val="26"/>
          <w:szCs w:val="28"/>
        </w:rPr>
        <w:t xml:space="preserve">Федеральный стандарт бухгалтерского учета для организаций государственного сектора «Аренда», утвержденный приказом Министерства финансов РФ от 31.12.2016 № 258н; </w:t>
      </w:r>
    </w:p>
    <w:p w:rsidR="00A10C88" w:rsidRPr="00691B80" w:rsidRDefault="00A10C88" w:rsidP="005E0898">
      <w:pPr>
        <w:widowControl/>
        <w:numPr>
          <w:ilvl w:val="0"/>
          <w:numId w:val="17"/>
        </w:numPr>
        <w:tabs>
          <w:tab w:val="left" w:pos="993"/>
          <w:tab w:val="left" w:pos="1701"/>
        </w:tabs>
        <w:autoSpaceDE/>
        <w:autoSpaceDN/>
        <w:spacing w:line="312" w:lineRule="auto"/>
        <w:jc w:val="both"/>
        <w:rPr>
          <w:rFonts w:ascii="Times New Roman" w:hAnsi="Times New Roman"/>
          <w:sz w:val="26"/>
          <w:szCs w:val="28"/>
        </w:rPr>
      </w:pPr>
      <w:r w:rsidRPr="00691B80">
        <w:rPr>
          <w:rFonts w:ascii="Times New Roman" w:hAnsi="Times New Roman"/>
          <w:sz w:val="26"/>
          <w:szCs w:val="28"/>
        </w:rPr>
        <w:t>Федеральный стандарт бухгалтерского учета для организаций государственного сектора «Обесценение активов», утвержденный  приказом  Министерства финансов РФ от 31.12.2016 № 259н;</w:t>
      </w:r>
    </w:p>
    <w:p w:rsidR="00A10C88" w:rsidRPr="00691B80" w:rsidRDefault="00A10C88" w:rsidP="005E0898">
      <w:pPr>
        <w:pStyle w:val="20"/>
        <w:numPr>
          <w:ilvl w:val="0"/>
          <w:numId w:val="17"/>
        </w:numPr>
        <w:tabs>
          <w:tab w:val="left" w:pos="993"/>
          <w:tab w:val="left" w:pos="1701"/>
        </w:tabs>
        <w:spacing w:line="312" w:lineRule="auto"/>
        <w:rPr>
          <w:rFonts w:ascii="Times New Roman" w:hAnsi="Times New Roman"/>
          <w:sz w:val="26"/>
          <w:szCs w:val="28"/>
          <w:lang w:val="ru-RU"/>
        </w:rPr>
      </w:pPr>
      <w:r w:rsidRPr="00691B80">
        <w:rPr>
          <w:rFonts w:ascii="Times New Roman" w:hAnsi="Times New Roman"/>
          <w:sz w:val="26"/>
          <w:szCs w:val="28"/>
          <w:lang w:val="ru-RU"/>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Министерства финансов РФ от 31.12.2016 №</w:t>
      </w:r>
      <w:r w:rsidRPr="00691B80">
        <w:rPr>
          <w:rFonts w:ascii="Times New Roman" w:hAnsi="Times New Roman"/>
          <w:sz w:val="26"/>
          <w:szCs w:val="28"/>
        </w:rPr>
        <w:t> </w:t>
      </w:r>
      <w:r w:rsidRPr="00691B80">
        <w:rPr>
          <w:rFonts w:ascii="Times New Roman" w:hAnsi="Times New Roman"/>
          <w:sz w:val="26"/>
          <w:szCs w:val="28"/>
          <w:lang w:val="ru-RU"/>
        </w:rPr>
        <w:t xml:space="preserve">260н. </w:t>
      </w:r>
    </w:p>
    <w:p w:rsidR="00A10C88" w:rsidRPr="00691B80" w:rsidRDefault="00A10C88" w:rsidP="005E0898">
      <w:pPr>
        <w:pStyle w:val="20"/>
        <w:numPr>
          <w:ilvl w:val="0"/>
          <w:numId w:val="17"/>
        </w:numPr>
        <w:tabs>
          <w:tab w:val="left" w:pos="993"/>
        </w:tabs>
        <w:spacing w:line="312" w:lineRule="auto"/>
        <w:rPr>
          <w:rFonts w:ascii="Times New Roman" w:hAnsi="Times New Roman"/>
          <w:sz w:val="26"/>
          <w:szCs w:val="28"/>
        </w:rPr>
      </w:pPr>
      <w:r w:rsidRPr="00691B80">
        <w:rPr>
          <w:rFonts w:ascii="Times New Roman" w:hAnsi="Times New Roman"/>
          <w:sz w:val="26"/>
          <w:szCs w:val="28"/>
          <w:lang w:val="ru-RU"/>
        </w:rPr>
        <w:t xml:space="preserve">Приказ Министерства финансов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691B80">
        <w:rPr>
          <w:rFonts w:ascii="Times New Roman" w:hAnsi="Times New Roman"/>
          <w:sz w:val="26"/>
          <w:szCs w:val="28"/>
        </w:rPr>
        <w:t>(</w:t>
      </w:r>
      <w:proofErr w:type="spellStart"/>
      <w:r w:rsidRPr="00691B80">
        <w:rPr>
          <w:rFonts w:ascii="Times New Roman" w:hAnsi="Times New Roman"/>
          <w:sz w:val="26"/>
          <w:szCs w:val="28"/>
        </w:rPr>
        <w:t>далее</w:t>
      </w:r>
      <w:proofErr w:type="spellEnd"/>
      <w:r w:rsidRPr="00691B80">
        <w:rPr>
          <w:rFonts w:ascii="Times New Roman" w:hAnsi="Times New Roman"/>
          <w:sz w:val="26"/>
          <w:szCs w:val="28"/>
        </w:rPr>
        <w:t xml:space="preserve"> – </w:t>
      </w:r>
      <w:r w:rsidR="008B3C6C">
        <w:rPr>
          <w:rFonts w:ascii="Times New Roman" w:hAnsi="Times New Roman"/>
          <w:sz w:val="26"/>
          <w:szCs w:val="28"/>
          <w:lang w:val="ru-RU"/>
        </w:rPr>
        <w:t>Инструкция</w:t>
      </w:r>
      <w:r w:rsidRPr="00691B80">
        <w:rPr>
          <w:rFonts w:ascii="Times New Roman" w:hAnsi="Times New Roman"/>
          <w:sz w:val="26"/>
          <w:szCs w:val="28"/>
        </w:rPr>
        <w:t xml:space="preserve"> 157н);</w:t>
      </w:r>
    </w:p>
    <w:p w:rsidR="00A10C88" w:rsidRPr="00691B80" w:rsidRDefault="00A10C88" w:rsidP="005E0898">
      <w:pPr>
        <w:pStyle w:val="20"/>
        <w:numPr>
          <w:ilvl w:val="0"/>
          <w:numId w:val="17"/>
        </w:numPr>
        <w:tabs>
          <w:tab w:val="left" w:pos="993"/>
        </w:tabs>
        <w:spacing w:line="312" w:lineRule="auto"/>
        <w:rPr>
          <w:rFonts w:ascii="Times New Roman" w:hAnsi="Times New Roman"/>
          <w:sz w:val="26"/>
          <w:szCs w:val="28"/>
        </w:rPr>
      </w:pPr>
      <w:r w:rsidRPr="00691B80">
        <w:rPr>
          <w:rFonts w:ascii="Times New Roman" w:hAnsi="Times New Roman"/>
          <w:sz w:val="26"/>
          <w:szCs w:val="28"/>
          <w:lang w:val="ru-RU"/>
        </w:rPr>
        <w:t xml:space="preserve">Приказ Министерства финансов РФ от 06.12.2010г. №162н «Об утверждении Плана счетов бюджетного учета и Инструкции по его применению» </w:t>
      </w:r>
      <w:r w:rsidRPr="00691B80">
        <w:rPr>
          <w:rFonts w:ascii="Times New Roman" w:hAnsi="Times New Roman"/>
          <w:sz w:val="26"/>
          <w:szCs w:val="28"/>
        </w:rPr>
        <w:t>(</w:t>
      </w:r>
      <w:proofErr w:type="spellStart"/>
      <w:r w:rsidRPr="00691B80">
        <w:rPr>
          <w:rFonts w:ascii="Times New Roman" w:hAnsi="Times New Roman"/>
          <w:sz w:val="26"/>
          <w:szCs w:val="28"/>
        </w:rPr>
        <w:t>далее</w:t>
      </w:r>
      <w:proofErr w:type="spellEnd"/>
      <w:r w:rsidRPr="00691B80">
        <w:rPr>
          <w:rFonts w:ascii="Times New Roman" w:hAnsi="Times New Roman"/>
          <w:sz w:val="26"/>
          <w:szCs w:val="28"/>
        </w:rPr>
        <w:t xml:space="preserve"> – </w:t>
      </w:r>
      <w:proofErr w:type="spellStart"/>
      <w:r w:rsidRPr="00691B80">
        <w:rPr>
          <w:rFonts w:ascii="Times New Roman" w:hAnsi="Times New Roman"/>
          <w:sz w:val="26"/>
          <w:szCs w:val="28"/>
        </w:rPr>
        <w:t>Инструкция</w:t>
      </w:r>
      <w:proofErr w:type="spellEnd"/>
      <w:r w:rsidRPr="00691B80">
        <w:rPr>
          <w:rFonts w:ascii="Times New Roman" w:hAnsi="Times New Roman"/>
          <w:sz w:val="26"/>
          <w:szCs w:val="28"/>
        </w:rPr>
        <w:t xml:space="preserve"> 162н);</w:t>
      </w:r>
    </w:p>
    <w:p w:rsidR="00A10C88" w:rsidRPr="00691B80" w:rsidRDefault="00A10C88" w:rsidP="005E0898">
      <w:pPr>
        <w:pStyle w:val="20"/>
        <w:numPr>
          <w:ilvl w:val="0"/>
          <w:numId w:val="17"/>
        </w:numPr>
        <w:tabs>
          <w:tab w:val="left" w:pos="993"/>
        </w:tabs>
        <w:spacing w:line="312" w:lineRule="auto"/>
        <w:rPr>
          <w:rFonts w:ascii="Times New Roman" w:hAnsi="Times New Roman"/>
          <w:iCs/>
          <w:sz w:val="26"/>
          <w:szCs w:val="28"/>
          <w:lang w:val="ru-RU"/>
        </w:rPr>
      </w:pPr>
      <w:r w:rsidRPr="00691B80">
        <w:rPr>
          <w:rFonts w:ascii="Times New Roman" w:hAnsi="Times New Roman"/>
          <w:iCs/>
          <w:sz w:val="26"/>
          <w:szCs w:val="28"/>
          <w:lang w:val="ru-RU"/>
        </w:rPr>
        <w:t>Приказ Министерства финансов РФ от 13.06.1995 № 49  «Об утверждении Методических указаний по инвентаризации имущества и финансовых обязательств»;</w:t>
      </w:r>
    </w:p>
    <w:p w:rsidR="00A10C88" w:rsidRPr="00691B80" w:rsidRDefault="00A10C88" w:rsidP="005E0898">
      <w:pPr>
        <w:widowControl/>
        <w:numPr>
          <w:ilvl w:val="0"/>
          <w:numId w:val="17"/>
        </w:numPr>
        <w:tabs>
          <w:tab w:val="left" w:pos="993"/>
        </w:tabs>
        <w:adjustRightInd w:val="0"/>
        <w:spacing w:line="312" w:lineRule="auto"/>
        <w:jc w:val="both"/>
        <w:rPr>
          <w:rFonts w:ascii="Times New Roman" w:hAnsi="Times New Roman"/>
          <w:sz w:val="26"/>
          <w:szCs w:val="28"/>
        </w:rPr>
      </w:pPr>
      <w:r w:rsidRPr="00691B80">
        <w:rPr>
          <w:rFonts w:ascii="Times New Roman" w:hAnsi="Times New Roman"/>
          <w:sz w:val="26"/>
          <w:szCs w:val="28"/>
        </w:rPr>
        <w:t>Приказ Министерства финансов РФ от 06.06.2019 № 85н «О Порядке формирования и применения кодов бюджетной классификации Российской Федерации, их структуре и принципах назначения»;</w:t>
      </w:r>
    </w:p>
    <w:p w:rsidR="00A10C88" w:rsidRPr="00691B80" w:rsidRDefault="00A10C88" w:rsidP="005E0898">
      <w:pPr>
        <w:widowControl/>
        <w:numPr>
          <w:ilvl w:val="0"/>
          <w:numId w:val="17"/>
        </w:numPr>
        <w:tabs>
          <w:tab w:val="left" w:pos="993"/>
        </w:tabs>
        <w:adjustRightInd w:val="0"/>
        <w:spacing w:line="312" w:lineRule="auto"/>
        <w:jc w:val="both"/>
        <w:rPr>
          <w:rFonts w:ascii="Times New Roman" w:hAnsi="Times New Roman"/>
          <w:sz w:val="26"/>
          <w:szCs w:val="28"/>
        </w:rPr>
      </w:pPr>
      <w:r w:rsidRPr="00691B80">
        <w:rPr>
          <w:rFonts w:ascii="Times New Roman" w:hAnsi="Times New Roman"/>
          <w:sz w:val="26"/>
          <w:szCs w:val="28"/>
        </w:rPr>
        <w:t>Приказ Министерства финансов РФ от 29.11.2017 № 209н</w:t>
      </w:r>
      <w:r w:rsidR="00691B80">
        <w:rPr>
          <w:rFonts w:ascii="Times New Roman" w:hAnsi="Times New Roman"/>
          <w:sz w:val="26"/>
          <w:szCs w:val="28"/>
        </w:rPr>
        <w:t xml:space="preserve"> </w:t>
      </w:r>
      <w:r w:rsidRPr="00691B80">
        <w:rPr>
          <w:rFonts w:ascii="Times New Roman" w:hAnsi="Times New Roman"/>
          <w:sz w:val="26"/>
          <w:szCs w:val="28"/>
        </w:rPr>
        <w:t xml:space="preserve">«Об утверждении </w:t>
      </w:r>
      <w:proofErr w:type="gramStart"/>
      <w:r w:rsidRPr="00691B80">
        <w:rPr>
          <w:rFonts w:ascii="Times New Roman" w:hAnsi="Times New Roman"/>
          <w:sz w:val="26"/>
          <w:szCs w:val="28"/>
        </w:rPr>
        <w:t>Порядка применения классификации операций сектора государственного управления</w:t>
      </w:r>
      <w:proofErr w:type="gramEnd"/>
      <w:r w:rsidRPr="00691B80">
        <w:rPr>
          <w:rFonts w:ascii="Times New Roman" w:hAnsi="Times New Roman"/>
          <w:sz w:val="26"/>
          <w:szCs w:val="28"/>
        </w:rPr>
        <w:t>»;</w:t>
      </w:r>
    </w:p>
    <w:p w:rsidR="00A10C88" w:rsidRPr="00691B80" w:rsidRDefault="00A10C88" w:rsidP="005E0898">
      <w:pPr>
        <w:pStyle w:val="20"/>
        <w:numPr>
          <w:ilvl w:val="0"/>
          <w:numId w:val="17"/>
        </w:numPr>
        <w:tabs>
          <w:tab w:val="left" w:pos="993"/>
        </w:tabs>
        <w:spacing w:line="312" w:lineRule="auto"/>
        <w:rPr>
          <w:rFonts w:ascii="Times New Roman" w:hAnsi="Times New Roman"/>
          <w:sz w:val="26"/>
          <w:szCs w:val="28"/>
        </w:rPr>
      </w:pPr>
      <w:r w:rsidRPr="00691B80">
        <w:rPr>
          <w:rFonts w:ascii="Times New Roman" w:hAnsi="Times New Roman"/>
          <w:sz w:val="26"/>
          <w:szCs w:val="28"/>
          <w:lang w:val="ru-RU"/>
        </w:rPr>
        <w:t xml:space="preserve"> Приказ Министерства финансов РФ от 30.03.2015 </w:t>
      </w:r>
      <w:r w:rsidRPr="00691B80">
        <w:rPr>
          <w:rFonts w:ascii="Times New Roman" w:hAnsi="Times New Roman"/>
          <w:sz w:val="26"/>
          <w:szCs w:val="28"/>
        </w:rPr>
        <w:t>N</w:t>
      </w:r>
      <w:r w:rsidRPr="00691B80">
        <w:rPr>
          <w:rFonts w:ascii="Times New Roman" w:hAnsi="Times New Roman"/>
          <w:sz w:val="26"/>
          <w:szCs w:val="28"/>
          <w:lang w:val="ru-RU"/>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691B80">
        <w:rPr>
          <w:rFonts w:ascii="Times New Roman" w:hAnsi="Times New Roman"/>
          <w:sz w:val="26"/>
          <w:szCs w:val="28"/>
        </w:rPr>
        <w:t>(</w:t>
      </w:r>
      <w:proofErr w:type="spellStart"/>
      <w:r w:rsidRPr="00691B80">
        <w:rPr>
          <w:rFonts w:ascii="Times New Roman" w:hAnsi="Times New Roman"/>
          <w:sz w:val="26"/>
          <w:szCs w:val="28"/>
        </w:rPr>
        <w:t>далее</w:t>
      </w:r>
      <w:proofErr w:type="spellEnd"/>
      <w:r w:rsidRPr="00691B80">
        <w:rPr>
          <w:rFonts w:ascii="Times New Roman" w:hAnsi="Times New Roman"/>
          <w:sz w:val="26"/>
          <w:szCs w:val="28"/>
        </w:rPr>
        <w:t xml:space="preserve"> – </w:t>
      </w:r>
      <w:proofErr w:type="spellStart"/>
      <w:r w:rsidRPr="00691B80">
        <w:rPr>
          <w:rFonts w:ascii="Times New Roman" w:hAnsi="Times New Roman"/>
          <w:sz w:val="26"/>
          <w:szCs w:val="28"/>
        </w:rPr>
        <w:t>Приказ</w:t>
      </w:r>
      <w:proofErr w:type="spellEnd"/>
      <w:r w:rsidRPr="00691B80">
        <w:rPr>
          <w:rFonts w:ascii="Times New Roman" w:hAnsi="Times New Roman"/>
          <w:sz w:val="26"/>
          <w:szCs w:val="28"/>
        </w:rPr>
        <w:t xml:space="preserve"> 52н);</w:t>
      </w:r>
    </w:p>
    <w:p w:rsidR="00A10C88" w:rsidRPr="00691B80" w:rsidRDefault="00A10C88" w:rsidP="005E0898">
      <w:pPr>
        <w:pStyle w:val="20"/>
        <w:numPr>
          <w:ilvl w:val="0"/>
          <w:numId w:val="17"/>
        </w:numPr>
        <w:tabs>
          <w:tab w:val="left" w:pos="851"/>
          <w:tab w:val="left" w:pos="993"/>
        </w:tabs>
        <w:spacing w:line="312" w:lineRule="auto"/>
        <w:rPr>
          <w:rFonts w:ascii="Times New Roman" w:hAnsi="Times New Roman"/>
          <w:sz w:val="26"/>
          <w:szCs w:val="28"/>
          <w:lang w:val="ru-RU"/>
        </w:rPr>
      </w:pPr>
      <w:r w:rsidRPr="00691B80">
        <w:rPr>
          <w:rFonts w:ascii="Times New Roman" w:hAnsi="Times New Roman"/>
          <w:sz w:val="26"/>
          <w:szCs w:val="28"/>
          <w:lang w:val="ru-RU"/>
        </w:rPr>
        <w:t>Приказ Министерства финансов РФ от 28.12.2010</w:t>
      </w:r>
      <w:r w:rsidRPr="00691B80">
        <w:rPr>
          <w:rFonts w:ascii="Times New Roman" w:hAnsi="Times New Roman"/>
          <w:b/>
          <w:sz w:val="26"/>
          <w:szCs w:val="28"/>
          <w:lang w:val="ru-RU"/>
        </w:rPr>
        <w:t xml:space="preserve"> </w:t>
      </w:r>
      <w:r w:rsidRPr="00691B80">
        <w:rPr>
          <w:rFonts w:ascii="Times New Roman" w:hAnsi="Times New Roman"/>
          <w:sz w:val="26"/>
          <w:szCs w:val="28"/>
        </w:rPr>
        <w:t>N</w:t>
      </w:r>
      <w:r w:rsidRPr="00691B80">
        <w:rPr>
          <w:rFonts w:ascii="Times New Roman" w:hAnsi="Times New Roman"/>
          <w:sz w:val="26"/>
          <w:szCs w:val="28"/>
          <w:lang w:val="ru-RU"/>
        </w:rPr>
        <w:t xml:space="preserve"> 191н</w:t>
      </w:r>
      <w:r w:rsidRPr="00691B80">
        <w:rPr>
          <w:rFonts w:ascii="Times New Roman" w:hAnsi="Times New Roman"/>
          <w:b/>
          <w:sz w:val="26"/>
          <w:szCs w:val="28"/>
          <w:lang w:val="ru-RU"/>
        </w:rPr>
        <w:t xml:space="preserve"> </w:t>
      </w:r>
      <w:r w:rsidRPr="00691B80">
        <w:rPr>
          <w:rFonts w:ascii="Times New Roman" w:hAnsi="Times New Roman"/>
          <w:sz w:val="26"/>
          <w:szCs w:val="28"/>
          <w:lang w:val="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A10C88" w:rsidRPr="00691B80" w:rsidRDefault="00A10C88" w:rsidP="005E0898">
      <w:pPr>
        <w:pStyle w:val="20"/>
        <w:numPr>
          <w:ilvl w:val="0"/>
          <w:numId w:val="17"/>
        </w:numPr>
        <w:tabs>
          <w:tab w:val="left" w:pos="284"/>
          <w:tab w:val="left" w:pos="851"/>
          <w:tab w:val="left" w:pos="993"/>
        </w:tabs>
        <w:spacing w:line="312" w:lineRule="auto"/>
        <w:outlineLvl w:val="0"/>
        <w:rPr>
          <w:rFonts w:ascii="Times New Roman" w:hAnsi="Times New Roman"/>
          <w:sz w:val="26"/>
          <w:szCs w:val="28"/>
          <w:lang w:val="ru-RU"/>
        </w:rPr>
      </w:pPr>
      <w:r w:rsidRPr="00691B80">
        <w:rPr>
          <w:rFonts w:ascii="Times New Roman" w:hAnsi="Times New Roman"/>
          <w:sz w:val="26"/>
          <w:szCs w:val="28"/>
          <w:lang w:val="ru-RU"/>
        </w:rPr>
        <w:t xml:space="preserve"> Положение о Финансовом управлении города Лыткарино, утвержденное Решением Совета депутатов города Лыткарино  от 28.04.2016 №87/9;</w:t>
      </w:r>
    </w:p>
    <w:p w:rsidR="00A10C88" w:rsidRPr="00691B80" w:rsidRDefault="00A10C88" w:rsidP="005E0898">
      <w:pPr>
        <w:pStyle w:val="20"/>
        <w:numPr>
          <w:ilvl w:val="0"/>
          <w:numId w:val="17"/>
        </w:numPr>
        <w:tabs>
          <w:tab w:val="left" w:pos="284"/>
          <w:tab w:val="left" w:pos="851"/>
          <w:tab w:val="left" w:pos="993"/>
        </w:tabs>
        <w:spacing w:line="312" w:lineRule="auto"/>
        <w:outlineLvl w:val="0"/>
        <w:rPr>
          <w:rFonts w:ascii="Times New Roman" w:hAnsi="Times New Roman"/>
          <w:sz w:val="26"/>
          <w:szCs w:val="28"/>
          <w:lang w:val="ru-RU"/>
        </w:rPr>
      </w:pPr>
      <w:r w:rsidRPr="00691B80">
        <w:rPr>
          <w:rFonts w:ascii="Times New Roman" w:hAnsi="Times New Roman"/>
          <w:sz w:val="26"/>
          <w:szCs w:val="28"/>
          <w:lang w:val="ru-RU"/>
        </w:rPr>
        <w:t>Федеральный стандарт бухгалтерского учета для организаций государственного сектора «Учетная политика, оценочные значения и</w:t>
      </w:r>
      <w:r w:rsidRPr="00691B80">
        <w:rPr>
          <w:rFonts w:ascii="Times New Roman" w:hAnsi="Times New Roman"/>
          <w:sz w:val="26"/>
          <w:szCs w:val="28"/>
        </w:rPr>
        <w:t> </w:t>
      </w:r>
      <w:r w:rsidRPr="00691B80">
        <w:rPr>
          <w:rFonts w:ascii="Times New Roman" w:hAnsi="Times New Roman"/>
          <w:sz w:val="26"/>
          <w:szCs w:val="28"/>
          <w:lang w:val="ru-RU"/>
        </w:rPr>
        <w:t>ошибки», утвержденный  приказом  Министерства финансов РФ от 30.12.2017 №</w:t>
      </w:r>
      <w:r w:rsidRPr="00691B80">
        <w:rPr>
          <w:rFonts w:ascii="Times New Roman" w:hAnsi="Times New Roman"/>
          <w:sz w:val="26"/>
          <w:szCs w:val="28"/>
        </w:rPr>
        <w:t> </w:t>
      </w:r>
      <w:r w:rsidRPr="00691B80">
        <w:rPr>
          <w:rFonts w:ascii="Times New Roman" w:hAnsi="Times New Roman"/>
          <w:sz w:val="26"/>
          <w:szCs w:val="28"/>
          <w:lang w:val="ru-RU"/>
        </w:rPr>
        <w:t>274н;</w:t>
      </w:r>
    </w:p>
    <w:p w:rsidR="00A10C88" w:rsidRPr="00691B80" w:rsidRDefault="00A10C88" w:rsidP="005E0898">
      <w:pPr>
        <w:pStyle w:val="20"/>
        <w:numPr>
          <w:ilvl w:val="0"/>
          <w:numId w:val="17"/>
        </w:numPr>
        <w:tabs>
          <w:tab w:val="left" w:pos="284"/>
          <w:tab w:val="left" w:pos="851"/>
          <w:tab w:val="left" w:pos="993"/>
        </w:tabs>
        <w:spacing w:line="312" w:lineRule="auto"/>
        <w:outlineLvl w:val="0"/>
        <w:rPr>
          <w:rFonts w:ascii="Times New Roman" w:hAnsi="Times New Roman"/>
          <w:sz w:val="26"/>
          <w:szCs w:val="28"/>
          <w:lang w:val="ru-RU"/>
        </w:rPr>
      </w:pPr>
      <w:r w:rsidRPr="00691B80">
        <w:rPr>
          <w:rFonts w:ascii="Times New Roman" w:hAnsi="Times New Roman"/>
          <w:sz w:val="26"/>
          <w:szCs w:val="28"/>
          <w:lang w:val="ru-RU"/>
        </w:rPr>
        <w:t>Федеральный стандарт бухгалтерского учета для организаций государственного сектора «Доходы», утвержденный  приказом  Министерства финансов РФ от 27.02.2018 №</w:t>
      </w:r>
      <w:r w:rsidRPr="00691B80">
        <w:rPr>
          <w:rFonts w:ascii="Times New Roman" w:hAnsi="Times New Roman"/>
          <w:sz w:val="26"/>
          <w:szCs w:val="28"/>
        </w:rPr>
        <w:t> </w:t>
      </w:r>
      <w:r w:rsidRPr="00691B80">
        <w:rPr>
          <w:rFonts w:ascii="Times New Roman" w:hAnsi="Times New Roman"/>
          <w:sz w:val="26"/>
          <w:szCs w:val="28"/>
          <w:lang w:val="ru-RU"/>
        </w:rPr>
        <w:t>32н;</w:t>
      </w:r>
    </w:p>
    <w:p w:rsidR="00A10C88" w:rsidRPr="00691B80" w:rsidRDefault="00A10C88" w:rsidP="005E0898">
      <w:pPr>
        <w:pStyle w:val="20"/>
        <w:numPr>
          <w:ilvl w:val="0"/>
          <w:numId w:val="17"/>
        </w:numPr>
        <w:tabs>
          <w:tab w:val="left" w:pos="284"/>
          <w:tab w:val="left" w:pos="851"/>
          <w:tab w:val="left" w:pos="993"/>
        </w:tabs>
        <w:spacing w:line="312" w:lineRule="auto"/>
        <w:outlineLvl w:val="0"/>
        <w:rPr>
          <w:rFonts w:ascii="Times New Roman" w:hAnsi="Times New Roman"/>
          <w:sz w:val="26"/>
          <w:szCs w:val="28"/>
          <w:lang w:val="ru-RU"/>
        </w:rPr>
      </w:pPr>
      <w:r w:rsidRPr="00691B80">
        <w:rPr>
          <w:rFonts w:ascii="Times New Roman" w:hAnsi="Times New Roman"/>
          <w:sz w:val="26"/>
          <w:szCs w:val="28"/>
          <w:lang w:val="ru-RU"/>
        </w:rPr>
        <w:t>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Министерства финансов РФ от 30.05.2018 №</w:t>
      </w:r>
      <w:r w:rsidRPr="00691B80">
        <w:rPr>
          <w:rFonts w:ascii="Times New Roman" w:hAnsi="Times New Roman"/>
          <w:sz w:val="26"/>
          <w:szCs w:val="28"/>
        </w:rPr>
        <w:t> </w:t>
      </w:r>
      <w:r w:rsidRPr="00691B80">
        <w:rPr>
          <w:rFonts w:ascii="Times New Roman" w:hAnsi="Times New Roman"/>
          <w:sz w:val="26"/>
          <w:szCs w:val="28"/>
          <w:lang w:val="ru-RU"/>
        </w:rPr>
        <w:t>124н;</w:t>
      </w:r>
    </w:p>
    <w:p w:rsidR="00A10C88" w:rsidRPr="00691B80" w:rsidRDefault="00A10C88" w:rsidP="005E0898">
      <w:pPr>
        <w:pStyle w:val="20"/>
        <w:numPr>
          <w:ilvl w:val="0"/>
          <w:numId w:val="17"/>
        </w:numPr>
        <w:tabs>
          <w:tab w:val="left" w:pos="284"/>
          <w:tab w:val="left" w:pos="851"/>
          <w:tab w:val="left" w:pos="993"/>
        </w:tabs>
        <w:spacing w:line="312" w:lineRule="auto"/>
        <w:outlineLvl w:val="0"/>
        <w:rPr>
          <w:rFonts w:ascii="Times New Roman" w:hAnsi="Times New Roman"/>
          <w:sz w:val="26"/>
          <w:szCs w:val="28"/>
          <w:lang w:val="ru-RU"/>
        </w:rPr>
      </w:pPr>
      <w:r w:rsidRPr="00691B80">
        <w:rPr>
          <w:rFonts w:ascii="Times New Roman" w:hAnsi="Times New Roman"/>
          <w:sz w:val="26"/>
          <w:szCs w:val="28"/>
          <w:lang w:val="ru-RU"/>
        </w:rPr>
        <w:t xml:space="preserve">Федеральный стандарт бухгалтерского учета для организаций государственного сектора </w:t>
      </w:r>
      <w:r w:rsidRPr="00691B80">
        <w:rPr>
          <w:rFonts w:ascii="Times New Roman" w:hAnsi="Times New Roman"/>
          <w:color w:val="000000"/>
          <w:sz w:val="26"/>
          <w:szCs w:val="28"/>
          <w:lang w:val="ru-RU"/>
        </w:rPr>
        <w:t>«Долгосрочные договоры»</w:t>
      </w:r>
      <w:r w:rsidRPr="00691B80">
        <w:rPr>
          <w:rFonts w:ascii="Times New Roman" w:hAnsi="Times New Roman"/>
          <w:sz w:val="26"/>
          <w:szCs w:val="28"/>
          <w:lang w:val="ru-RU"/>
        </w:rPr>
        <w:t>, утвержденный  приказом  Министерства финансов РФ от 29.06.2018 №</w:t>
      </w:r>
      <w:r w:rsidRPr="00691B80">
        <w:rPr>
          <w:rFonts w:ascii="Times New Roman" w:hAnsi="Times New Roman"/>
          <w:sz w:val="26"/>
          <w:szCs w:val="28"/>
        </w:rPr>
        <w:t> </w:t>
      </w:r>
      <w:r w:rsidRPr="00691B80">
        <w:rPr>
          <w:rFonts w:ascii="Times New Roman" w:hAnsi="Times New Roman"/>
          <w:sz w:val="26"/>
          <w:szCs w:val="28"/>
          <w:lang w:val="ru-RU"/>
        </w:rPr>
        <w:t>145н;</w:t>
      </w:r>
    </w:p>
    <w:p w:rsidR="00A10C88" w:rsidRPr="00691B80" w:rsidRDefault="00A10C88" w:rsidP="005E0898">
      <w:pPr>
        <w:pStyle w:val="20"/>
        <w:numPr>
          <w:ilvl w:val="0"/>
          <w:numId w:val="17"/>
        </w:numPr>
        <w:tabs>
          <w:tab w:val="left" w:pos="284"/>
          <w:tab w:val="left" w:pos="851"/>
          <w:tab w:val="left" w:pos="993"/>
        </w:tabs>
        <w:spacing w:line="312" w:lineRule="auto"/>
        <w:outlineLvl w:val="0"/>
        <w:rPr>
          <w:rFonts w:ascii="Times New Roman" w:hAnsi="Times New Roman"/>
          <w:sz w:val="26"/>
          <w:szCs w:val="28"/>
          <w:lang w:val="ru-RU"/>
        </w:rPr>
      </w:pPr>
      <w:r w:rsidRPr="00691B80">
        <w:rPr>
          <w:rFonts w:ascii="Times New Roman" w:hAnsi="Times New Roman"/>
          <w:sz w:val="26"/>
          <w:szCs w:val="28"/>
          <w:lang w:val="ru-RU"/>
        </w:rPr>
        <w:t xml:space="preserve">Федеральный стандарт бухгалтерского учета для организаций государственного сектора </w:t>
      </w:r>
      <w:r w:rsidRPr="00691B80">
        <w:rPr>
          <w:rFonts w:ascii="Times New Roman" w:hAnsi="Times New Roman"/>
          <w:color w:val="000000"/>
          <w:sz w:val="26"/>
          <w:szCs w:val="28"/>
          <w:lang w:val="ru-RU"/>
        </w:rPr>
        <w:t>«Запасы»</w:t>
      </w:r>
      <w:r w:rsidRPr="00691B80">
        <w:rPr>
          <w:rFonts w:ascii="Times New Roman" w:hAnsi="Times New Roman"/>
          <w:sz w:val="26"/>
          <w:szCs w:val="28"/>
          <w:lang w:val="ru-RU"/>
        </w:rPr>
        <w:t>, утвержденный  приказом  Министерства финансов РФ от 07.12.2018 №</w:t>
      </w:r>
      <w:r w:rsidRPr="00691B80">
        <w:rPr>
          <w:rFonts w:ascii="Times New Roman" w:hAnsi="Times New Roman"/>
          <w:sz w:val="26"/>
          <w:szCs w:val="28"/>
        </w:rPr>
        <w:t> </w:t>
      </w:r>
      <w:r w:rsidRPr="00691B80">
        <w:rPr>
          <w:rFonts w:ascii="Times New Roman" w:hAnsi="Times New Roman"/>
          <w:sz w:val="26"/>
          <w:szCs w:val="28"/>
          <w:lang w:val="ru-RU"/>
        </w:rPr>
        <w:t>256н;</w:t>
      </w:r>
    </w:p>
    <w:p w:rsidR="00A10C88" w:rsidRPr="00691B80" w:rsidRDefault="00A10C88" w:rsidP="005E0898">
      <w:pPr>
        <w:pStyle w:val="20"/>
        <w:numPr>
          <w:ilvl w:val="0"/>
          <w:numId w:val="17"/>
        </w:numPr>
        <w:tabs>
          <w:tab w:val="left" w:pos="284"/>
          <w:tab w:val="left" w:pos="851"/>
          <w:tab w:val="left" w:pos="993"/>
        </w:tabs>
        <w:spacing w:line="312" w:lineRule="auto"/>
        <w:outlineLvl w:val="0"/>
        <w:rPr>
          <w:rFonts w:ascii="Times New Roman" w:hAnsi="Times New Roman"/>
          <w:i/>
          <w:iCs/>
          <w:sz w:val="26"/>
          <w:szCs w:val="28"/>
          <w:lang w:val="ru-RU"/>
        </w:rPr>
      </w:pPr>
      <w:r w:rsidRPr="00691B80">
        <w:rPr>
          <w:rFonts w:ascii="Times New Roman" w:hAnsi="Times New Roman"/>
          <w:iCs/>
          <w:sz w:val="26"/>
          <w:szCs w:val="28"/>
          <w:lang w:val="ru-RU"/>
        </w:rPr>
        <w:t xml:space="preserve">Федеральный  стандарт бухгалтерского учета государственных финансов «Выплаты персоналу», утвержденный Приказом Министерства финансов РФ от 15.11.2019 </w:t>
      </w:r>
      <w:r w:rsidR="00AF7DCC">
        <w:rPr>
          <w:rFonts w:ascii="Times New Roman" w:hAnsi="Times New Roman"/>
          <w:iCs/>
          <w:sz w:val="26"/>
          <w:szCs w:val="28"/>
          <w:lang w:val="ru-RU"/>
        </w:rPr>
        <w:t xml:space="preserve">                   </w:t>
      </w:r>
      <w:r w:rsidRPr="00691B80">
        <w:rPr>
          <w:rFonts w:ascii="Times New Roman" w:hAnsi="Times New Roman"/>
          <w:iCs/>
          <w:sz w:val="26"/>
          <w:szCs w:val="28"/>
          <w:lang w:val="ru-RU"/>
        </w:rPr>
        <w:t>№ 184н (далее - СГС "Выплаты персоналу")</w:t>
      </w:r>
      <w:r w:rsidR="008B3C6C">
        <w:rPr>
          <w:rFonts w:ascii="Times New Roman" w:hAnsi="Times New Roman"/>
          <w:iCs/>
          <w:sz w:val="26"/>
          <w:szCs w:val="28"/>
          <w:lang w:val="ru-RU"/>
        </w:rPr>
        <w:t>;</w:t>
      </w:r>
    </w:p>
    <w:p w:rsidR="00A10C88" w:rsidRPr="00691B80" w:rsidRDefault="00A10C88" w:rsidP="005E0898">
      <w:pPr>
        <w:pStyle w:val="20"/>
        <w:numPr>
          <w:ilvl w:val="0"/>
          <w:numId w:val="17"/>
        </w:numPr>
        <w:tabs>
          <w:tab w:val="left" w:pos="284"/>
          <w:tab w:val="left" w:pos="851"/>
          <w:tab w:val="left" w:pos="993"/>
        </w:tabs>
        <w:spacing w:line="312" w:lineRule="auto"/>
        <w:outlineLvl w:val="0"/>
        <w:rPr>
          <w:rFonts w:ascii="Times New Roman" w:hAnsi="Times New Roman"/>
          <w:iCs/>
          <w:sz w:val="26"/>
          <w:szCs w:val="28"/>
          <w:lang w:val="ru-RU"/>
        </w:rPr>
      </w:pPr>
      <w:r w:rsidRPr="00691B80">
        <w:rPr>
          <w:rFonts w:ascii="Times New Roman" w:hAnsi="Times New Roman"/>
          <w:sz w:val="26"/>
          <w:szCs w:val="28"/>
          <w:lang w:val="ru-RU"/>
        </w:rPr>
        <w:t>Федеральный стандарт бухгалтерского учета для организаций государственного сектора «</w:t>
      </w:r>
      <w:r w:rsidRPr="00691B80">
        <w:rPr>
          <w:rFonts w:ascii="Times New Roman" w:hAnsi="Times New Roman"/>
          <w:iCs/>
          <w:sz w:val="26"/>
          <w:szCs w:val="28"/>
          <w:lang w:val="ru-RU"/>
        </w:rPr>
        <w:t xml:space="preserve">Бюджетная информация в бухгалтерской (финансовой) отчетности», утвержденный приказом Министерства финансов РФ от 28.02.2018 </w:t>
      </w:r>
      <w:r w:rsidRPr="00691B80">
        <w:rPr>
          <w:rFonts w:ascii="Times New Roman" w:hAnsi="Times New Roman"/>
          <w:iCs/>
          <w:sz w:val="26"/>
          <w:szCs w:val="28"/>
        </w:rPr>
        <w:t>N</w:t>
      </w:r>
      <w:r w:rsidRPr="00691B80">
        <w:rPr>
          <w:rFonts w:ascii="Times New Roman" w:hAnsi="Times New Roman"/>
          <w:iCs/>
          <w:sz w:val="26"/>
          <w:szCs w:val="28"/>
          <w:lang w:val="ru-RU"/>
        </w:rPr>
        <w:t xml:space="preserve"> 37н</w:t>
      </w:r>
      <w:r w:rsidR="008B3C6C">
        <w:rPr>
          <w:rFonts w:ascii="Times New Roman" w:hAnsi="Times New Roman"/>
          <w:iCs/>
          <w:sz w:val="26"/>
          <w:szCs w:val="28"/>
          <w:lang w:val="ru-RU"/>
        </w:rPr>
        <w:t>;</w:t>
      </w:r>
    </w:p>
    <w:p w:rsidR="00A10C88" w:rsidRPr="00691B80" w:rsidRDefault="00A10C88" w:rsidP="005E0898">
      <w:pPr>
        <w:widowControl/>
        <w:numPr>
          <w:ilvl w:val="0"/>
          <w:numId w:val="17"/>
        </w:numPr>
        <w:adjustRightInd w:val="0"/>
        <w:spacing w:line="312" w:lineRule="auto"/>
        <w:jc w:val="both"/>
        <w:rPr>
          <w:rFonts w:ascii="Times New Roman" w:hAnsi="Times New Roman"/>
          <w:iCs/>
          <w:sz w:val="26"/>
          <w:szCs w:val="28"/>
        </w:rPr>
      </w:pPr>
      <w:r w:rsidRPr="00691B80">
        <w:rPr>
          <w:rFonts w:ascii="Times New Roman" w:hAnsi="Times New Roman"/>
          <w:iCs/>
          <w:sz w:val="26"/>
          <w:szCs w:val="28"/>
        </w:rPr>
        <w:t>Федеральный стандарт бухгалтерского учета государственных финансов «Отчетность по операциям системы казначейских платежей», утвержденный приказом Министерства финансов РФ от 30.06.2020 N 126н</w:t>
      </w:r>
      <w:r w:rsidR="008B3C6C">
        <w:rPr>
          <w:rFonts w:ascii="Times New Roman" w:hAnsi="Times New Roman"/>
          <w:iCs/>
          <w:sz w:val="26"/>
          <w:szCs w:val="28"/>
        </w:rPr>
        <w:t>;</w:t>
      </w:r>
    </w:p>
    <w:p w:rsidR="00A10C88" w:rsidRPr="00691B80" w:rsidRDefault="00A10C88" w:rsidP="005E0898">
      <w:pPr>
        <w:widowControl/>
        <w:numPr>
          <w:ilvl w:val="0"/>
          <w:numId w:val="17"/>
        </w:numPr>
        <w:adjustRightInd w:val="0"/>
        <w:spacing w:line="312" w:lineRule="auto"/>
        <w:jc w:val="both"/>
        <w:rPr>
          <w:rFonts w:ascii="Times New Roman" w:hAnsi="Times New Roman"/>
          <w:iCs/>
          <w:sz w:val="26"/>
          <w:szCs w:val="28"/>
        </w:rPr>
      </w:pPr>
      <w:r w:rsidRPr="00691B80">
        <w:rPr>
          <w:rFonts w:ascii="Times New Roman" w:hAnsi="Times New Roman"/>
          <w:iCs/>
          <w:sz w:val="26"/>
          <w:szCs w:val="28"/>
        </w:rPr>
        <w:t>Федеральный  стандарт бухгалтерского учета государственных финансов «Нематериальные активы»,  утвержденный  приказом Министерства  финансов РФ от 15.11.2019 N 181н</w:t>
      </w:r>
      <w:r w:rsidR="008B3C6C">
        <w:rPr>
          <w:rFonts w:ascii="Times New Roman" w:hAnsi="Times New Roman"/>
          <w:iCs/>
          <w:sz w:val="26"/>
          <w:szCs w:val="28"/>
        </w:rPr>
        <w:t>;</w:t>
      </w:r>
    </w:p>
    <w:p w:rsidR="00A10C88" w:rsidRPr="00691B80" w:rsidRDefault="00A10C88" w:rsidP="005E0898">
      <w:pPr>
        <w:widowControl/>
        <w:numPr>
          <w:ilvl w:val="0"/>
          <w:numId w:val="17"/>
        </w:numPr>
        <w:adjustRightInd w:val="0"/>
        <w:spacing w:line="312" w:lineRule="auto"/>
        <w:jc w:val="both"/>
        <w:rPr>
          <w:rFonts w:ascii="Times New Roman" w:hAnsi="Times New Roman"/>
          <w:sz w:val="26"/>
          <w:szCs w:val="28"/>
        </w:rPr>
      </w:pPr>
      <w:r w:rsidRPr="00691B80">
        <w:rPr>
          <w:rFonts w:ascii="Times New Roman" w:hAnsi="Times New Roman"/>
          <w:sz w:val="26"/>
          <w:szCs w:val="28"/>
        </w:rPr>
        <w:t>Федеральный стандарт бухгалтерского учета государственных финансов «Сведения о показателях бухгалтерской (финансовой) отчетности по сегментам», утвержденный приказом  Министерства финансов РФ от 29.09.2020 N 223н</w:t>
      </w:r>
      <w:r w:rsidR="008B3C6C">
        <w:rPr>
          <w:rFonts w:ascii="Times New Roman" w:hAnsi="Times New Roman"/>
          <w:sz w:val="26"/>
          <w:szCs w:val="28"/>
        </w:rPr>
        <w:t>;</w:t>
      </w:r>
    </w:p>
    <w:p w:rsidR="00A10C88" w:rsidRPr="00691B80" w:rsidRDefault="00A10C88" w:rsidP="005E0898">
      <w:pPr>
        <w:widowControl/>
        <w:numPr>
          <w:ilvl w:val="0"/>
          <w:numId w:val="17"/>
        </w:numPr>
        <w:adjustRightInd w:val="0"/>
        <w:spacing w:line="312" w:lineRule="auto"/>
        <w:jc w:val="both"/>
        <w:rPr>
          <w:rFonts w:ascii="Times New Roman" w:hAnsi="Times New Roman"/>
          <w:sz w:val="26"/>
          <w:szCs w:val="28"/>
        </w:rPr>
      </w:pPr>
      <w:r w:rsidRPr="00691B80">
        <w:rPr>
          <w:rFonts w:ascii="Times New Roman" w:hAnsi="Times New Roman"/>
          <w:sz w:val="26"/>
          <w:szCs w:val="28"/>
        </w:rPr>
        <w:t>Федеральный стандарт бухгалтерского учета государственных финансов «Консолидированная бухгалтерская (финансовая) отчетность», утвержденный приказом Министерства финансов  РФ от 30.10.2020 N 255н</w:t>
      </w:r>
      <w:r w:rsidR="008B3C6C">
        <w:rPr>
          <w:rFonts w:ascii="Times New Roman" w:hAnsi="Times New Roman"/>
          <w:sz w:val="26"/>
          <w:szCs w:val="28"/>
        </w:rPr>
        <w:t>;</w:t>
      </w:r>
    </w:p>
    <w:p w:rsidR="00A10C88" w:rsidRPr="00691B80" w:rsidRDefault="00A10C88" w:rsidP="005E0898">
      <w:pPr>
        <w:widowControl/>
        <w:numPr>
          <w:ilvl w:val="0"/>
          <w:numId w:val="17"/>
        </w:numPr>
        <w:adjustRightInd w:val="0"/>
        <w:spacing w:line="312" w:lineRule="auto"/>
        <w:jc w:val="both"/>
        <w:rPr>
          <w:rFonts w:ascii="Times New Roman" w:hAnsi="Times New Roman"/>
          <w:sz w:val="26"/>
          <w:szCs w:val="28"/>
        </w:rPr>
      </w:pPr>
      <w:r w:rsidRPr="00691B80">
        <w:rPr>
          <w:rFonts w:ascii="Times New Roman" w:hAnsi="Times New Roman"/>
          <w:sz w:val="26"/>
          <w:szCs w:val="28"/>
        </w:rPr>
        <w:t>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Министерства финансов  РФ  от 29.12.2018 N 305н</w:t>
      </w:r>
      <w:r w:rsidR="008B3C6C">
        <w:rPr>
          <w:rFonts w:ascii="Times New Roman" w:hAnsi="Times New Roman"/>
          <w:sz w:val="26"/>
          <w:szCs w:val="28"/>
        </w:rPr>
        <w:t>.</w:t>
      </w:r>
    </w:p>
    <w:p w:rsidR="00A10C88" w:rsidRPr="00691B80" w:rsidRDefault="00A10C88" w:rsidP="00691B80">
      <w:pPr>
        <w:widowControl/>
        <w:adjustRightInd w:val="0"/>
        <w:spacing w:line="312" w:lineRule="auto"/>
        <w:ind w:left="644"/>
        <w:jc w:val="both"/>
        <w:rPr>
          <w:rFonts w:ascii="Times New Roman" w:hAnsi="Times New Roman"/>
          <w:sz w:val="26"/>
          <w:szCs w:val="28"/>
        </w:rPr>
      </w:pPr>
    </w:p>
    <w:p w:rsidR="00D422D4" w:rsidRPr="00691B80" w:rsidRDefault="005E0898" w:rsidP="005E0898">
      <w:pPr>
        <w:pStyle w:val="a3"/>
        <w:tabs>
          <w:tab w:val="left" w:pos="709"/>
          <w:tab w:val="left" w:pos="3377"/>
          <w:tab w:val="left" w:pos="5304"/>
          <w:tab w:val="left" w:pos="7416"/>
          <w:tab w:val="left" w:pos="7759"/>
          <w:tab w:val="left" w:pos="8813"/>
        </w:tabs>
        <w:spacing w:line="312" w:lineRule="auto"/>
        <w:rPr>
          <w:rFonts w:ascii="Times New Roman" w:hAnsi="Times New Roman" w:cs="Times New Roman"/>
          <w:sz w:val="26"/>
        </w:rPr>
      </w:pPr>
      <w:r>
        <w:rPr>
          <w:rFonts w:ascii="Times New Roman" w:hAnsi="Times New Roman" w:cs="Times New Roman"/>
          <w:color w:val="151515"/>
          <w:sz w:val="26"/>
        </w:rPr>
        <w:tab/>
      </w:r>
      <w:r w:rsidR="00D422D4" w:rsidRPr="005E0898">
        <w:rPr>
          <w:rFonts w:ascii="Times New Roman" w:hAnsi="Times New Roman" w:cs="Times New Roman"/>
          <w:color w:val="151515"/>
          <w:sz w:val="26"/>
        </w:rPr>
        <w:t xml:space="preserve">Бюджетный учет </w:t>
      </w:r>
      <w:r w:rsidRPr="005E0898">
        <w:rPr>
          <w:rFonts w:ascii="Times New Roman" w:hAnsi="Times New Roman" w:cs="Times New Roman"/>
          <w:color w:val="151515"/>
          <w:sz w:val="26"/>
        </w:rPr>
        <w:t>Управления</w:t>
      </w:r>
      <w:r w:rsidR="00D422D4" w:rsidRPr="005E0898">
        <w:rPr>
          <w:rFonts w:ascii="Times New Roman" w:hAnsi="Times New Roman" w:cs="Times New Roman"/>
          <w:color w:val="151515"/>
          <w:sz w:val="26"/>
        </w:rPr>
        <w:t xml:space="preserve"> осуществляется с учетом следующих OCHOBH</w:t>
      </w:r>
      <w:proofErr w:type="gramStart"/>
      <w:r w:rsidR="00D422D4" w:rsidRPr="005E0898">
        <w:rPr>
          <w:rFonts w:ascii="Times New Roman" w:hAnsi="Times New Roman" w:cs="Times New Roman"/>
          <w:color w:val="151515"/>
          <w:sz w:val="26"/>
        </w:rPr>
        <w:t>ЫХ</w:t>
      </w:r>
      <w:proofErr w:type="gramEnd"/>
      <w:r w:rsidR="00D422D4" w:rsidRPr="005E0898">
        <w:rPr>
          <w:rFonts w:ascii="Times New Roman" w:hAnsi="Times New Roman" w:cs="Times New Roman"/>
          <w:color w:val="151515"/>
          <w:sz w:val="26"/>
        </w:rPr>
        <w:t xml:space="preserve"> </w:t>
      </w:r>
      <w:r>
        <w:rPr>
          <w:rFonts w:ascii="Times New Roman" w:hAnsi="Times New Roman" w:cs="Times New Roman"/>
          <w:color w:val="151515"/>
          <w:sz w:val="26"/>
        </w:rPr>
        <w:t>ПОЛОЖЕНИЙ</w:t>
      </w:r>
      <w:r w:rsidR="00D422D4" w:rsidRPr="005E0898">
        <w:rPr>
          <w:rFonts w:ascii="Times New Roman" w:hAnsi="Times New Roman" w:cs="Times New Roman"/>
          <w:color w:val="151515"/>
          <w:sz w:val="26"/>
        </w:rPr>
        <w:t>:</w:t>
      </w:r>
    </w:p>
    <w:p w:rsidR="00D422D4" w:rsidRPr="00691B80" w:rsidRDefault="00D422D4" w:rsidP="00691B80">
      <w:pPr>
        <w:pStyle w:val="20"/>
        <w:tabs>
          <w:tab w:val="left" w:pos="993"/>
        </w:tabs>
        <w:spacing w:line="312" w:lineRule="auto"/>
        <w:rPr>
          <w:rFonts w:ascii="Times New Roman" w:hAnsi="Times New Roman"/>
          <w:color w:val="000000"/>
          <w:sz w:val="26"/>
          <w:szCs w:val="28"/>
          <w:lang w:val="ru-RU"/>
        </w:rPr>
      </w:pPr>
      <w:r w:rsidRPr="00691B80">
        <w:rPr>
          <w:rFonts w:ascii="Times New Roman" w:hAnsi="Times New Roman"/>
          <w:color w:val="000000"/>
          <w:sz w:val="26"/>
          <w:szCs w:val="28"/>
          <w:lang w:val="ru-RU"/>
        </w:rPr>
        <w:t>Финансовое управление города Лыткарино</w:t>
      </w:r>
      <w:r w:rsidRPr="00691B80">
        <w:rPr>
          <w:rFonts w:ascii="Times New Roman" w:hAnsi="Times New Roman"/>
          <w:color w:val="000000"/>
          <w:sz w:val="26"/>
          <w:szCs w:val="28"/>
          <w:lang w:val="ru-RU"/>
        </w:rPr>
        <w:t xml:space="preserve"> является главным администратором доходов, главным распорядителем бюджетных средств, получателем бюджетных средств.</w:t>
      </w:r>
    </w:p>
    <w:p w:rsidR="00D422D4" w:rsidRPr="00691B80" w:rsidRDefault="00D422D4" w:rsidP="00691B80">
      <w:pPr>
        <w:pStyle w:val="20"/>
        <w:tabs>
          <w:tab w:val="left" w:pos="993"/>
        </w:tabs>
        <w:spacing w:line="312" w:lineRule="auto"/>
        <w:rPr>
          <w:rFonts w:ascii="Times New Roman" w:hAnsi="Times New Roman"/>
          <w:color w:val="000000"/>
          <w:sz w:val="26"/>
          <w:szCs w:val="28"/>
          <w:lang w:val="x-none"/>
        </w:rPr>
      </w:pPr>
      <w:r w:rsidRPr="00691B80">
        <w:rPr>
          <w:rFonts w:ascii="Times New Roman" w:hAnsi="Times New Roman"/>
          <w:color w:val="000000"/>
          <w:sz w:val="26"/>
          <w:szCs w:val="28"/>
          <w:lang w:val="ru-RU"/>
        </w:rPr>
        <w:t xml:space="preserve">Финансовым управлением города Лыткарино </w:t>
      </w:r>
      <w:r w:rsidRPr="00691B80">
        <w:rPr>
          <w:rFonts w:ascii="Times New Roman" w:hAnsi="Times New Roman"/>
          <w:color w:val="000000"/>
          <w:sz w:val="26"/>
          <w:szCs w:val="28"/>
          <w:lang w:val="x-none"/>
        </w:rPr>
        <w:t xml:space="preserve"> ведется:</w:t>
      </w:r>
    </w:p>
    <w:p w:rsidR="00D422D4" w:rsidRPr="00691B80" w:rsidRDefault="00D422D4" w:rsidP="005E0898">
      <w:pPr>
        <w:pStyle w:val="20"/>
        <w:numPr>
          <w:ilvl w:val="0"/>
          <w:numId w:val="19"/>
        </w:numPr>
        <w:spacing w:line="312" w:lineRule="auto"/>
        <w:rPr>
          <w:rFonts w:ascii="Times New Roman" w:hAnsi="Times New Roman"/>
          <w:color w:val="000000"/>
          <w:sz w:val="26"/>
          <w:szCs w:val="28"/>
          <w:lang w:val="x-none"/>
        </w:rPr>
      </w:pPr>
      <w:r w:rsidRPr="00691B80">
        <w:rPr>
          <w:rFonts w:ascii="Times New Roman" w:hAnsi="Times New Roman"/>
          <w:color w:val="000000"/>
          <w:sz w:val="26"/>
          <w:szCs w:val="28"/>
          <w:lang w:val="x-none"/>
        </w:rPr>
        <w:t>бюджетный учет исполнения бюджета  город</w:t>
      </w:r>
      <w:r w:rsidRPr="00691B80">
        <w:rPr>
          <w:rFonts w:ascii="Times New Roman" w:hAnsi="Times New Roman"/>
          <w:color w:val="000000"/>
          <w:sz w:val="26"/>
          <w:szCs w:val="28"/>
          <w:lang w:val="ru-RU"/>
        </w:rPr>
        <w:t>ского округа</w:t>
      </w:r>
      <w:r w:rsidRPr="00691B80">
        <w:rPr>
          <w:rFonts w:ascii="Times New Roman" w:hAnsi="Times New Roman"/>
          <w:color w:val="000000"/>
          <w:sz w:val="26"/>
          <w:szCs w:val="28"/>
          <w:lang w:val="x-none"/>
        </w:rPr>
        <w:t xml:space="preserve"> Лыткарино;</w:t>
      </w:r>
    </w:p>
    <w:p w:rsidR="005E0898" w:rsidRPr="00AF7DCC" w:rsidRDefault="00D422D4" w:rsidP="00AF7DCC">
      <w:pPr>
        <w:pStyle w:val="20"/>
        <w:numPr>
          <w:ilvl w:val="0"/>
          <w:numId w:val="19"/>
        </w:numPr>
        <w:spacing w:line="312" w:lineRule="auto"/>
        <w:rPr>
          <w:rFonts w:ascii="Times New Roman" w:hAnsi="Times New Roman"/>
          <w:color w:val="000000"/>
          <w:sz w:val="26"/>
          <w:szCs w:val="28"/>
          <w:lang w:val="x-none"/>
        </w:rPr>
      </w:pPr>
      <w:r w:rsidRPr="00691B80">
        <w:rPr>
          <w:rFonts w:ascii="Times New Roman" w:hAnsi="Times New Roman"/>
          <w:color w:val="000000"/>
          <w:sz w:val="26"/>
          <w:szCs w:val="28"/>
          <w:lang w:val="x-none"/>
        </w:rPr>
        <w:t xml:space="preserve">бюджетный учет  </w:t>
      </w:r>
      <w:r w:rsidRPr="00691B80">
        <w:rPr>
          <w:rFonts w:ascii="Times New Roman" w:hAnsi="Times New Roman"/>
          <w:color w:val="000000"/>
          <w:sz w:val="26"/>
          <w:szCs w:val="28"/>
          <w:lang w:val="ru-RU"/>
        </w:rPr>
        <w:t>Финансового управления</w:t>
      </w:r>
      <w:r w:rsidRPr="00691B80">
        <w:rPr>
          <w:rFonts w:ascii="Times New Roman" w:hAnsi="Times New Roman"/>
          <w:color w:val="000000"/>
          <w:sz w:val="26"/>
          <w:szCs w:val="28"/>
          <w:lang w:val="x-none"/>
        </w:rPr>
        <w:t xml:space="preserve">  как </w:t>
      </w:r>
      <w:r w:rsidRPr="00691B80">
        <w:rPr>
          <w:rFonts w:ascii="Times New Roman" w:hAnsi="Times New Roman"/>
          <w:color w:val="000000"/>
          <w:sz w:val="26"/>
          <w:szCs w:val="28"/>
          <w:lang w:val="ru-RU"/>
        </w:rPr>
        <w:t xml:space="preserve">главного распорядителя  бюджетных средств, главного администратора доходов, </w:t>
      </w:r>
      <w:r w:rsidRPr="00691B80">
        <w:rPr>
          <w:rFonts w:ascii="Times New Roman" w:hAnsi="Times New Roman"/>
          <w:color w:val="000000"/>
          <w:sz w:val="26"/>
          <w:szCs w:val="28"/>
          <w:lang w:val="x-none"/>
        </w:rPr>
        <w:t>получателя бюджетных средств.</w:t>
      </w:r>
    </w:p>
    <w:p w:rsidR="00F53500" w:rsidRPr="00691B80" w:rsidRDefault="00F53500" w:rsidP="00691B80">
      <w:pPr>
        <w:pStyle w:val="1"/>
        <w:tabs>
          <w:tab w:val="left" w:pos="6237"/>
        </w:tabs>
        <w:spacing w:before="0" w:after="0" w:line="312" w:lineRule="auto"/>
        <w:rPr>
          <w:rFonts w:ascii="Times New Roman" w:hAnsi="Times New Roman"/>
          <w:i/>
          <w:color w:val="000000"/>
          <w:sz w:val="26"/>
          <w:szCs w:val="28"/>
        </w:rPr>
      </w:pPr>
      <w:r w:rsidRPr="00691B80">
        <w:rPr>
          <w:rFonts w:ascii="Times New Roman" w:hAnsi="Times New Roman"/>
          <w:i/>
          <w:color w:val="000000"/>
          <w:sz w:val="26"/>
          <w:szCs w:val="28"/>
        </w:rPr>
        <w:t>Организация учетной работы</w:t>
      </w:r>
      <w:r w:rsidR="00AF7DCC">
        <w:rPr>
          <w:rFonts w:ascii="Times New Roman" w:hAnsi="Times New Roman"/>
          <w:i/>
          <w:color w:val="000000"/>
          <w:sz w:val="26"/>
          <w:szCs w:val="28"/>
        </w:rPr>
        <w:t>.</w:t>
      </w:r>
    </w:p>
    <w:p w:rsidR="00F53500" w:rsidRPr="00691B80" w:rsidRDefault="00AF7DCC" w:rsidP="00AF7DCC">
      <w:pPr>
        <w:pStyle w:val="a3"/>
        <w:tabs>
          <w:tab w:val="left" w:pos="567"/>
          <w:tab w:val="left" w:pos="3377"/>
          <w:tab w:val="left" w:pos="5304"/>
          <w:tab w:val="left" w:pos="7416"/>
          <w:tab w:val="left" w:pos="7759"/>
          <w:tab w:val="left" w:pos="8813"/>
        </w:tabs>
        <w:spacing w:line="312" w:lineRule="auto"/>
        <w:rPr>
          <w:rFonts w:ascii="Times New Roman" w:hAnsi="Times New Roman" w:cs="Times New Roman"/>
          <w:color w:val="000000"/>
          <w:sz w:val="26"/>
        </w:rPr>
      </w:pPr>
      <w:r>
        <w:rPr>
          <w:rFonts w:ascii="Times New Roman" w:hAnsi="Times New Roman" w:cs="Times New Roman"/>
          <w:color w:val="151515"/>
          <w:sz w:val="26"/>
        </w:rPr>
        <w:tab/>
      </w:r>
      <w:r w:rsidR="00476DC1" w:rsidRPr="00691B80">
        <w:rPr>
          <w:rFonts w:ascii="Times New Roman" w:hAnsi="Times New Roman" w:cs="Times New Roman"/>
          <w:color w:val="151515"/>
          <w:sz w:val="26"/>
        </w:rPr>
        <w:t>О</w:t>
      </w:r>
      <w:r w:rsidR="001F283E" w:rsidRPr="00691B80">
        <w:rPr>
          <w:rFonts w:ascii="Times New Roman" w:hAnsi="Times New Roman" w:cs="Times New Roman"/>
          <w:color w:val="151515"/>
          <w:sz w:val="26"/>
        </w:rPr>
        <w:t>рганизацию</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бюджетного</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учета</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в</w:t>
      </w:r>
      <w:r w:rsidR="001F283E" w:rsidRPr="00691B80">
        <w:rPr>
          <w:rFonts w:ascii="Times New Roman" w:hAnsi="Times New Roman" w:cs="Times New Roman"/>
          <w:color w:val="151515"/>
          <w:sz w:val="26"/>
        </w:rPr>
        <w:t xml:space="preserve"> </w:t>
      </w:r>
      <w:r w:rsidR="0077085C">
        <w:rPr>
          <w:rFonts w:ascii="Times New Roman" w:hAnsi="Times New Roman" w:cs="Times New Roman"/>
          <w:color w:val="151515"/>
          <w:sz w:val="26"/>
        </w:rPr>
        <w:t>У</w:t>
      </w:r>
      <w:r w:rsidR="00D422D4" w:rsidRPr="00691B80">
        <w:rPr>
          <w:rFonts w:ascii="Times New Roman" w:hAnsi="Times New Roman" w:cs="Times New Roman"/>
          <w:color w:val="151515"/>
          <w:sz w:val="26"/>
        </w:rPr>
        <w:t>правлении</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осуществляет</w:t>
      </w:r>
      <w:r w:rsidR="001F283E" w:rsidRPr="00691B80">
        <w:rPr>
          <w:rFonts w:ascii="Times New Roman" w:hAnsi="Times New Roman" w:cs="Times New Roman"/>
          <w:color w:val="151515"/>
          <w:sz w:val="26"/>
        </w:rPr>
        <w:t xml:space="preserve"> </w:t>
      </w:r>
      <w:r w:rsidR="00D422D4" w:rsidRPr="00691B80">
        <w:rPr>
          <w:rFonts w:ascii="Times New Roman" w:hAnsi="Times New Roman" w:cs="Times New Roman"/>
          <w:color w:val="000000"/>
          <w:sz w:val="26"/>
        </w:rPr>
        <w:t>отдел  бухгалтерского учета,  отчетности и казначейского исполнения бюджета (далее - Отдел). Задачи и функции Отдела определены Положением об Отделе. Должностная инструкция  на каждого работника Отдела утверждена  начальником Управления</w:t>
      </w:r>
      <w:r w:rsidR="00F53500" w:rsidRPr="00691B80">
        <w:rPr>
          <w:rFonts w:ascii="Times New Roman" w:hAnsi="Times New Roman" w:cs="Times New Roman"/>
          <w:color w:val="000000"/>
          <w:sz w:val="26"/>
        </w:rPr>
        <w:t>.</w:t>
      </w:r>
    </w:p>
    <w:p w:rsidR="00F53500" w:rsidRPr="00691B80" w:rsidRDefault="00F53500" w:rsidP="00AF7DCC">
      <w:pPr>
        <w:pStyle w:val="a6"/>
        <w:tabs>
          <w:tab w:val="left" w:pos="6237"/>
        </w:tabs>
        <w:spacing w:after="0" w:line="312" w:lineRule="auto"/>
        <w:jc w:val="both"/>
        <w:rPr>
          <w:rFonts w:ascii="Times New Roman" w:hAnsi="Times New Roman"/>
          <w:b/>
          <w:i/>
          <w:sz w:val="26"/>
          <w:szCs w:val="28"/>
        </w:rPr>
      </w:pPr>
      <w:r w:rsidRPr="00691B80">
        <w:rPr>
          <w:rFonts w:ascii="Times New Roman" w:hAnsi="Times New Roman"/>
          <w:b/>
          <w:i/>
          <w:sz w:val="26"/>
          <w:szCs w:val="28"/>
        </w:rPr>
        <w:t>Первичные учетные документы и учетные регистры</w:t>
      </w:r>
      <w:r w:rsidR="00AF7DCC">
        <w:rPr>
          <w:rFonts w:ascii="Times New Roman" w:hAnsi="Times New Roman"/>
          <w:b/>
          <w:i/>
          <w:sz w:val="26"/>
          <w:szCs w:val="28"/>
        </w:rPr>
        <w:t>.</w:t>
      </w:r>
    </w:p>
    <w:p w:rsidR="00476DC1" w:rsidRPr="00691B80" w:rsidRDefault="00AF7DCC" w:rsidP="0077085C">
      <w:pPr>
        <w:pStyle w:val="a3"/>
        <w:tabs>
          <w:tab w:val="left" w:pos="567"/>
          <w:tab w:val="left" w:pos="3377"/>
          <w:tab w:val="left" w:pos="5304"/>
          <w:tab w:val="left" w:pos="7416"/>
          <w:tab w:val="left" w:pos="7759"/>
          <w:tab w:val="left" w:pos="8813"/>
        </w:tabs>
        <w:spacing w:line="312" w:lineRule="auto"/>
        <w:rPr>
          <w:rFonts w:ascii="Times New Roman" w:hAnsi="Times New Roman" w:cs="Times New Roman"/>
          <w:color w:val="131313"/>
          <w:sz w:val="26"/>
        </w:rPr>
      </w:pPr>
      <w:r>
        <w:rPr>
          <w:rFonts w:ascii="Times New Roman" w:hAnsi="Times New Roman" w:cs="Times New Roman"/>
          <w:color w:val="151515"/>
          <w:sz w:val="26"/>
        </w:rPr>
        <w:tab/>
      </w:r>
      <w:r w:rsidR="00476DC1" w:rsidRPr="00691B80">
        <w:rPr>
          <w:rFonts w:ascii="Times New Roman" w:hAnsi="Times New Roman" w:cs="Times New Roman"/>
          <w:color w:val="151515"/>
          <w:sz w:val="26"/>
        </w:rPr>
        <w:t xml:space="preserve">Бюджетный учет ведется </w:t>
      </w:r>
      <w:r w:rsidR="001F283E" w:rsidRPr="00691B80">
        <w:rPr>
          <w:rFonts w:ascii="Times New Roman" w:hAnsi="Times New Roman" w:cs="Times New Roman"/>
          <w:color w:val="151515"/>
          <w:sz w:val="26"/>
        </w:rPr>
        <w:t>в</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соответствии</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с</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федеральными</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стандартами</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бухгалтерского</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учета</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государственных</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финансов,</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единой</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методологией</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бюджетного</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учета</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и</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бюджетной</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отчетности,</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установленной</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в</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соответствии</w:t>
      </w:r>
      <w:r w:rsidR="001F283E" w:rsidRPr="00691B80">
        <w:rPr>
          <w:rFonts w:ascii="Times New Roman" w:hAnsi="Times New Roman" w:cs="Times New Roman"/>
          <w:color w:val="151515"/>
          <w:sz w:val="26"/>
        </w:rPr>
        <w:t xml:space="preserve"> </w:t>
      </w:r>
      <w:r w:rsidR="001F283E" w:rsidRPr="00691B80">
        <w:rPr>
          <w:rFonts w:ascii="Times New Roman" w:hAnsi="Times New Roman" w:cs="Times New Roman"/>
          <w:color w:val="151515"/>
          <w:sz w:val="26"/>
        </w:rPr>
        <w:t>с</w:t>
      </w:r>
      <w:r w:rsidR="00476DC1" w:rsidRPr="00691B80">
        <w:rPr>
          <w:rFonts w:ascii="Times New Roman" w:hAnsi="Times New Roman" w:cs="Times New Roman"/>
          <w:color w:val="151515"/>
          <w:sz w:val="26"/>
        </w:rPr>
        <w:t xml:space="preserve"> </w:t>
      </w:r>
      <w:r w:rsidR="001F283E" w:rsidRPr="00691B80">
        <w:rPr>
          <w:rFonts w:ascii="Times New Roman" w:hAnsi="Times New Roman" w:cs="Times New Roman"/>
          <w:color w:val="131313"/>
          <w:sz w:val="26"/>
        </w:rPr>
        <w:t>бюджетным</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законодательством</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Российской</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Федерации</w:t>
      </w:r>
      <w:r w:rsidR="00476DC1" w:rsidRPr="00691B80">
        <w:rPr>
          <w:rFonts w:ascii="Times New Roman" w:hAnsi="Times New Roman" w:cs="Times New Roman"/>
          <w:color w:val="131313"/>
          <w:sz w:val="26"/>
        </w:rPr>
        <w:t xml:space="preserve">. </w:t>
      </w:r>
    </w:p>
    <w:p w:rsidR="00476DC1" w:rsidRPr="00691B80" w:rsidRDefault="00476DC1" w:rsidP="005E0898">
      <w:pPr>
        <w:pStyle w:val="20"/>
        <w:tabs>
          <w:tab w:val="left" w:pos="993"/>
        </w:tabs>
        <w:spacing w:line="312" w:lineRule="auto"/>
        <w:ind w:left="135" w:firstLine="426"/>
        <w:rPr>
          <w:rFonts w:ascii="Times New Roman" w:hAnsi="Times New Roman"/>
          <w:sz w:val="26"/>
          <w:szCs w:val="28"/>
          <w:lang w:val="x-none"/>
        </w:rPr>
      </w:pPr>
      <w:r w:rsidRPr="00691B80">
        <w:rPr>
          <w:rFonts w:ascii="Times New Roman" w:hAnsi="Times New Roman"/>
          <w:sz w:val="26"/>
          <w:szCs w:val="28"/>
          <w:lang w:val="x-none"/>
        </w:rPr>
        <w:t xml:space="preserve">Должностными инструкциями и приказами начальника </w:t>
      </w:r>
      <w:r w:rsidRPr="00691B80">
        <w:rPr>
          <w:rFonts w:ascii="Times New Roman" w:hAnsi="Times New Roman"/>
          <w:sz w:val="26"/>
          <w:szCs w:val="28"/>
          <w:lang w:val="ru-RU"/>
        </w:rPr>
        <w:t>У</w:t>
      </w:r>
      <w:r w:rsidRPr="00691B80">
        <w:rPr>
          <w:rFonts w:ascii="Times New Roman" w:hAnsi="Times New Roman"/>
          <w:sz w:val="26"/>
          <w:szCs w:val="28"/>
          <w:lang w:val="x-none"/>
        </w:rPr>
        <w:t>правления определяется право первой и второй подписи на финансовых и бухгалтерских документах.</w:t>
      </w:r>
    </w:p>
    <w:p w:rsidR="00476DC1" w:rsidRPr="00691B80" w:rsidRDefault="00476DC1" w:rsidP="005E0898">
      <w:pPr>
        <w:pStyle w:val="20"/>
        <w:tabs>
          <w:tab w:val="left" w:pos="567"/>
          <w:tab w:val="left" w:pos="993"/>
        </w:tabs>
        <w:spacing w:line="312" w:lineRule="auto"/>
        <w:ind w:left="135" w:firstLine="426"/>
        <w:rPr>
          <w:rFonts w:ascii="Times New Roman" w:hAnsi="Times New Roman"/>
          <w:sz w:val="26"/>
          <w:szCs w:val="28"/>
          <w:lang w:val="ru-RU"/>
        </w:rPr>
      </w:pPr>
      <w:r w:rsidRPr="00691B80">
        <w:rPr>
          <w:rFonts w:ascii="Times New Roman" w:hAnsi="Times New Roman"/>
          <w:sz w:val="26"/>
          <w:szCs w:val="28"/>
          <w:lang w:val="ru-RU"/>
        </w:rPr>
        <w:tab/>
      </w:r>
      <w:r w:rsidRPr="00691B80">
        <w:rPr>
          <w:rFonts w:ascii="Times New Roman" w:hAnsi="Times New Roman"/>
          <w:sz w:val="26"/>
          <w:szCs w:val="28"/>
          <w:lang w:val="x-none"/>
        </w:rPr>
        <w:t xml:space="preserve">Право постановки электронно-цифровой подписи на электронных документах при обмене информацией с Управлением Федерального казначейства по Московской области, с Министерством </w:t>
      </w:r>
      <w:r w:rsidRPr="00691B80">
        <w:rPr>
          <w:rFonts w:ascii="Times New Roman" w:hAnsi="Times New Roman"/>
          <w:sz w:val="26"/>
          <w:szCs w:val="28"/>
          <w:lang w:val="ru-RU"/>
        </w:rPr>
        <w:t xml:space="preserve">экономики и </w:t>
      </w:r>
      <w:r w:rsidRPr="00691B80">
        <w:rPr>
          <w:rFonts w:ascii="Times New Roman" w:hAnsi="Times New Roman"/>
          <w:sz w:val="26"/>
          <w:szCs w:val="28"/>
          <w:lang w:val="x-none"/>
        </w:rPr>
        <w:t xml:space="preserve">финансов Московской области и с другими участниками электронного документооборота, предоставлено лицам в соответствии с заключенными договорами (соглашениями) и приказами начальника </w:t>
      </w:r>
      <w:r w:rsidRPr="00691B80">
        <w:rPr>
          <w:rFonts w:ascii="Times New Roman" w:hAnsi="Times New Roman"/>
          <w:sz w:val="26"/>
          <w:szCs w:val="28"/>
          <w:lang w:val="ru-RU"/>
        </w:rPr>
        <w:t>У</w:t>
      </w:r>
      <w:r w:rsidRPr="00691B80">
        <w:rPr>
          <w:rFonts w:ascii="Times New Roman" w:hAnsi="Times New Roman"/>
          <w:sz w:val="26"/>
          <w:szCs w:val="28"/>
          <w:lang w:val="x-none"/>
        </w:rPr>
        <w:t>правления.</w:t>
      </w:r>
    </w:p>
    <w:p w:rsidR="00476DC1" w:rsidRPr="00691B80" w:rsidRDefault="00476DC1" w:rsidP="005E0898">
      <w:pPr>
        <w:pStyle w:val="20"/>
        <w:tabs>
          <w:tab w:val="left" w:pos="993"/>
          <w:tab w:val="left" w:pos="6237"/>
        </w:tabs>
        <w:spacing w:line="312" w:lineRule="auto"/>
        <w:ind w:left="135" w:firstLine="426"/>
        <w:rPr>
          <w:rFonts w:ascii="Times New Roman" w:hAnsi="Times New Roman"/>
          <w:sz w:val="26"/>
          <w:szCs w:val="28"/>
          <w:lang w:val="ru-RU"/>
        </w:rPr>
      </w:pPr>
      <w:r w:rsidRPr="00691B80">
        <w:rPr>
          <w:rFonts w:ascii="Times New Roman" w:hAnsi="Times New Roman"/>
          <w:sz w:val="26"/>
          <w:szCs w:val="28"/>
          <w:lang w:val="ru-RU"/>
        </w:rPr>
        <w:t xml:space="preserve">Хозяйственные операции Управлением оформляются оправдательными документами, составленными по формам, содержащимся в альбомах унифицированных форм первичной учетной документации, </w:t>
      </w:r>
      <w:r w:rsidRPr="00691B80">
        <w:rPr>
          <w:rFonts w:ascii="Times New Roman" w:hAnsi="Times New Roman"/>
          <w:sz w:val="26"/>
          <w:szCs w:val="28"/>
          <w:lang w:val="x-none"/>
        </w:rPr>
        <w:t>перечисленны</w:t>
      </w:r>
      <w:r w:rsidRPr="00691B80">
        <w:rPr>
          <w:rFonts w:ascii="Times New Roman" w:hAnsi="Times New Roman"/>
          <w:sz w:val="26"/>
          <w:szCs w:val="28"/>
          <w:lang w:val="ru-RU"/>
        </w:rPr>
        <w:t>м</w:t>
      </w:r>
      <w:r w:rsidRPr="00691B80">
        <w:rPr>
          <w:rFonts w:ascii="Times New Roman" w:hAnsi="Times New Roman"/>
          <w:sz w:val="26"/>
          <w:szCs w:val="28"/>
          <w:lang w:val="x-none"/>
        </w:rPr>
        <w:t xml:space="preserve"> в приложениях 1, 3 к </w:t>
      </w:r>
      <w:r w:rsidRPr="00691B80">
        <w:rPr>
          <w:rFonts w:ascii="Times New Roman" w:hAnsi="Times New Roman"/>
          <w:sz w:val="26"/>
          <w:szCs w:val="28"/>
          <w:lang w:val="ru-RU"/>
        </w:rPr>
        <w:t>П</w:t>
      </w:r>
      <w:proofErr w:type="spellStart"/>
      <w:r w:rsidRPr="00691B80">
        <w:rPr>
          <w:rFonts w:ascii="Times New Roman" w:hAnsi="Times New Roman"/>
          <w:sz w:val="26"/>
          <w:szCs w:val="28"/>
          <w:lang w:val="x-none"/>
        </w:rPr>
        <w:t>риказу</w:t>
      </w:r>
      <w:proofErr w:type="spellEnd"/>
      <w:r w:rsidRPr="00691B80">
        <w:rPr>
          <w:rFonts w:ascii="Times New Roman" w:hAnsi="Times New Roman"/>
          <w:sz w:val="26"/>
          <w:szCs w:val="28"/>
          <w:lang w:val="x-none"/>
        </w:rPr>
        <w:t xml:space="preserve"> </w:t>
      </w:r>
      <w:r w:rsidRPr="00691B80">
        <w:rPr>
          <w:rFonts w:ascii="Times New Roman" w:hAnsi="Times New Roman"/>
          <w:sz w:val="26"/>
          <w:szCs w:val="28"/>
          <w:lang w:val="ru-RU"/>
        </w:rPr>
        <w:t>№</w:t>
      </w:r>
      <w:r w:rsidRPr="00691B80">
        <w:rPr>
          <w:rFonts w:ascii="Times New Roman" w:hAnsi="Times New Roman"/>
          <w:sz w:val="26"/>
          <w:szCs w:val="28"/>
          <w:lang w:val="x-none"/>
        </w:rPr>
        <w:t xml:space="preserve"> 52н</w:t>
      </w:r>
      <w:r w:rsidRPr="00691B80">
        <w:rPr>
          <w:rFonts w:ascii="Times New Roman" w:hAnsi="Times New Roman"/>
          <w:sz w:val="26"/>
          <w:szCs w:val="28"/>
          <w:lang w:val="ru-RU"/>
        </w:rPr>
        <w:t>.</w:t>
      </w:r>
    </w:p>
    <w:p w:rsidR="00476DC1" w:rsidRPr="00691B80" w:rsidRDefault="00476DC1" w:rsidP="005E0898">
      <w:pPr>
        <w:pStyle w:val="20"/>
        <w:tabs>
          <w:tab w:val="left" w:pos="993"/>
        </w:tabs>
        <w:spacing w:line="312" w:lineRule="auto"/>
        <w:ind w:firstLine="426"/>
        <w:rPr>
          <w:rFonts w:ascii="Times New Roman" w:hAnsi="Times New Roman"/>
          <w:sz w:val="26"/>
          <w:szCs w:val="28"/>
          <w:lang w:val="ru-RU"/>
        </w:rPr>
      </w:pPr>
      <w:r w:rsidRPr="00691B80">
        <w:rPr>
          <w:rFonts w:ascii="Times New Roman" w:hAnsi="Times New Roman"/>
          <w:sz w:val="26"/>
          <w:szCs w:val="28"/>
          <w:lang w:val="ru-RU"/>
        </w:rPr>
        <w:t>Систематизация и накопление информации, содержащейся в проверенных и принятых к учету первичных (сводных) учетных документах в целях отражения ее в хронологическом порядке на счетах бухгалтерского учета и в бухгалтерской отчетности, с использованием форм регистров бюджетного учета, регламентированных Инструкцией №157н.</w:t>
      </w:r>
    </w:p>
    <w:p w:rsidR="00F53500" w:rsidRPr="00691B80" w:rsidRDefault="00F53500" w:rsidP="005E0898">
      <w:pPr>
        <w:pStyle w:val="a6"/>
        <w:tabs>
          <w:tab w:val="left" w:pos="6237"/>
        </w:tabs>
        <w:spacing w:after="0" w:line="312" w:lineRule="auto"/>
        <w:jc w:val="left"/>
        <w:rPr>
          <w:rFonts w:ascii="Times New Roman" w:hAnsi="Times New Roman"/>
          <w:b/>
          <w:i/>
          <w:color w:val="000000"/>
          <w:sz w:val="26"/>
          <w:szCs w:val="28"/>
        </w:rPr>
      </w:pPr>
      <w:r w:rsidRPr="00691B80">
        <w:rPr>
          <w:rFonts w:ascii="Times New Roman" w:hAnsi="Times New Roman"/>
          <w:b/>
          <w:i/>
          <w:color w:val="000000"/>
          <w:sz w:val="26"/>
          <w:szCs w:val="28"/>
        </w:rPr>
        <w:t>Формирование рабочего Плана счетов</w:t>
      </w:r>
      <w:r w:rsidR="00AF7DCC">
        <w:rPr>
          <w:rFonts w:ascii="Times New Roman" w:hAnsi="Times New Roman"/>
          <w:b/>
          <w:i/>
          <w:color w:val="000000"/>
          <w:sz w:val="26"/>
          <w:szCs w:val="28"/>
        </w:rPr>
        <w:t>.</w:t>
      </w:r>
    </w:p>
    <w:p w:rsidR="007B4A7C" w:rsidRPr="00691B80" w:rsidRDefault="00AF7DCC" w:rsidP="00AF7DCC">
      <w:pPr>
        <w:pStyle w:val="20"/>
        <w:tabs>
          <w:tab w:val="left" w:pos="567"/>
          <w:tab w:val="left" w:pos="6237"/>
        </w:tabs>
        <w:spacing w:line="312" w:lineRule="auto"/>
        <w:ind w:firstLine="0"/>
        <w:rPr>
          <w:rFonts w:ascii="Times New Roman" w:hAnsi="Times New Roman" w:cs="Times New Roman"/>
          <w:color w:val="131313"/>
          <w:sz w:val="26"/>
          <w:szCs w:val="28"/>
          <w:lang w:val="ru-RU"/>
        </w:rPr>
      </w:pPr>
      <w:r>
        <w:rPr>
          <w:rFonts w:ascii="Times New Roman" w:hAnsi="Times New Roman" w:cs="Times New Roman"/>
          <w:color w:val="131313"/>
          <w:sz w:val="26"/>
          <w:szCs w:val="28"/>
          <w:lang w:val="ru-RU"/>
        </w:rPr>
        <w:tab/>
      </w:r>
      <w:r w:rsidR="00F53500" w:rsidRPr="00691B80">
        <w:rPr>
          <w:rFonts w:ascii="Times New Roman" w:hAnsi="Times New Roman" w:cs="Times New Roman"/>
          <w:color w:val="131313"/>
          <w:sz w:val="26"/>
          <w:szCs w:val="28"/>
          <w:lang w:val="ru-RU"/>
        </w:rPr>
        <w:t>Р</w:t>
      </w:r>
      <w:r w:rsidR="001F283E" w:rsidRPr="00691B80">
        <w:rPr>
          <w:rFonts w:ascii="Times New Roman" w:hAnsi="Times New Roman" w:cs="Times New Roman"/>
          <w:color w:val="131313"/>
          <w:sz w:val="26"/>
          <w:szCs w:val="28"/>
          <w:lang w:val="ru-RU"/>
        </w:rPr>
        <w:t>абочий</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план</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счетов</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бюджетного</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учета</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разработан</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в</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соответствии</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с</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Инструкциями</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rPr>
        <w:t>l</w:t>
      </w:r>
      <w:r w:rsidR="001F283E" w:rsidRPr="00691B80">
        <w:rPr>
          <w:rFonts w:ascii="Times New Roman" w:hAnsi="Times New Roman" w:cs="Times New Roman"/>
          <w:color w:val="131313"/>
          <w:sz w:val="26"/>
          <w:szCs w:val="28"/>
          <w:lang w:val="ru-RU"/>
        </w:rPr>
        <w:t>57н</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и</w:t>
      </w:r>
      <w:r w:rsidR="001F283E" w:rsidRPr="00691B80">
        <w:rPr>
          <w:rFonts w:ascii="Times New Roman" w:hAnsi="Times New Roman" w:cs="Times New Roman"/>
          <w:color w:val="131313"/>
          <w:sz w:val="26"/>
          <w:szCs w:val="28"/>
          <w:lang w:val="ru-RU"/>
        </w:rPr>
        <w:t xml:space="preserve"> </w:t>
      </w:r>
      <w:r w:rsidR="001F283E" w:rsidRPr="00691B80">
        <w:rPr>
          <w:rFonts w:ascii="Times New Roman" w:hAnsi="Times New Roman" w:cs="Times New Roman"/>
          <w:color w:val="131313"/>
          <w:sz w:val="26"/>
          <w:szCs w:val="28"/>
          <w:lang w:val="ru-RU"/>
        </w:rPr>
        <w:t>162н;</w:t>
      </w:r>
    </w:p>
    <w:p w:rsidR="00F53500" w:rsidRPr="00AF7DCC" w:rsidRDefault="00F53500" w:rsidP="005E0898">
      <w:pPr>
        <w:tabs>
          <w:tab w:val="left" w:pos="6237"/>
        </w:tabs>
        <w:spacing w:line="312" w:lineRule="auto"/>
        <w:jc w:val="both"/>
        <w:rPr>
          <w:rFonts w:ascii="Times New Roman" w:hAnsi="Times New Roman"/>
          <w:sz w:val="26"/>
          <w:szCs w:val="28"/>
        </w:rPr>
      </w:pPr>
      <w:r w:rsidRPr="00691B80">
        <w:rPr>
          <w:rFonts w:ascii="Times New Roman" w:hAnsi="Times New Roman"/>
          <w:b/>
          <w:bCs/>
          <w:i/>
          <w:sz w:val="26"/>
          <w:szCs w:val="28"/>
          <w:lang w:val="x-none"/>
        </w:rPr>
        <w:t>Технология обработки учетной информации</w:t>
      </w:r>
      <w:r w:rsidR="00AF7DCC">
        <w:rPr>
          <w:rFonts w:ascii="Times New Roman" w:hAnsi="Times New Roman"/>
          <w:b/>
          <w:bCs/>
          <w:i/>
          <w:sz w:val="26"/>
          <w:szCs w:val="28"/>
        </w:rPr>
        <w:t>.</w:t>
      </w:r>
    </w:p>
    <w:p w:rsidR="00DC3BD2" w:rsidRPr="00691B80" w:rsidRDefault="0077085C" w:rsidP="0077085C">
      <w:pPr>
        <w:tabs>
          <w:tab w:val="left" w:pos="567"/>
        </w:tabs>
        <w:spacing w:line="312" w:lineRule="auto"/>
        <w:jc w:val="both"/>
        <w:rPr>
          <w:rFonts w:ascii="Times New Roman" w:hAnsi="Times New Roman"/>
          <w:sz w:val="26"/>
          <w:szCs w:val="28"/>
        </w:rPr>
      </w:pPr>
      <w:r>
        <w:rPr>
          <w:rFonts w:ascii="Times New Roman" w:hAnsi="Times New Roman"/>
          <w:sz w:val="26"/>
          <w:szCs w:val="28"/>
        </w:rPr>
        <w:tab/>
      </w:r>
      <w:r w:rsidR="00DC3BD2" w:rsidRPr="00691B80">
        <w:rPr>
          <w:rFonts w:ascii="Times New Roman" w:hAnsi="Times New Roman"/>
          <w:sz w:val="26"/>
          <w:szCs w:val="28"/>
          <w:lang w:val="x-none"/>
        </w:rPr>
        <w:t xml:space="preserve">Бюджетный учет </w:t>
      </w:r>
      <w:r w:rsidR="00DC3BD2" w:rsidRPr="00691B80">
        <w:rPr>
          <w:rFonts w:ascii="Times New Roman" w:hAnsi="Times New Roman"/>
          <w:sz w:val="26"/>
          <w:szCs w:val="28"/>
        </w:rPr>
        <w:t xml:space="preserve">в учреждении </w:t>
      </w:r>
      <w:r w:rsidR="00DC3BD2" w:rsidRPr="00691B80">
        <w:rPr>
          <w:rFonts w:ascii="Times New Roman" w:hAnsi="Times New Roman"/>
          <w:sz w:val="26"/>
          <w:szCs w:val="28"/>
          <w:lang w:val="x-none"/>
        </w:rPr>
        <w:t>осуществляется с применением компьютерной техники и систем автоматизации бухгалтерского учета</w:t>
      </w:r>
      <w:r w:rsidR="00DC3BD2" w:rsidRPr="00691B80">
        <w:rPr>
          <w:rFonts w:ascii="Times New Roman" w:hAnsi="Times New Roman"/>
          <w:sz w:val="26"/>
          <w:szCs w:val="28"/>
        </w:rPr>
        <w:t>.</w:t>
      </w:r>
      <w:r w:rsidR="00DC3BD2" w:rsidRPr="00691B80">
        <w:rPr>
          <w:rFonts w:ascii="Times New Roman" w:hAnsi="Times New Roman"/>
          <w:sz w:val="26"/>
          <w:szCs w:val="28"/>
          <w:lang w:val="x-none"/>
        </w:rPr>
        <w:t xml:space="preserve"> </w:t>
      </w:r>
    </w:p>
    <w:p w:rsidR="00DC3BD2" w:rsidRPr="00691B80" w:rsidRDefault="00DC3BD2" w:rsidP="005E0898">
      <w:pPr>
        <w:tabs>
          <w:tab w:val="left" w:pos="6237"/>
        </w:tabs>
        <w:spacing w:line="312" w:lineRule="auto"/>
        <w:ind w:firstLine="426"/>
        <w:jc w:val="both"/>
        <w:rPr>
          <w:rFonts w:ascii="Times New Roman" w:hAnsi="Times New Roman"/>
          <w:sz w:val="26"/>
          <w:szCs w:val="28"/>
          <w:lang w:val="x-none"/>
        </w:rPr>
      </w:pPr>
      <w:r w:rsidRPr="00691B80">
        <w:rPr>
          <w:rFonts w:ascii="Times New Roman" w:hAnsi="Times New Roman"/>
          <w:sz w:val="26"/>
          <w:szCs w:val="28"/>
          <w:lang w:val="x-none"/>
        </w:rPr>
        <w:t xml:space="preserve"> С использованием телекоммуникационных каналов связи и электронной подписи бухгалтерия </w:t>
      </w:r>
      <w:r w:rsidRPr="00691B80">
        <w:rPr>
          <w:rFonts w:ascii="Times New Roman" w:hAnsi="Times New Roman"/>
          <w:sz w:val="26"/>
          <w:szCs w:val="28"/>
        </w:rPr>
        <w:t>Управления</w:t>
      </w:r>
      <w:r w:rsidRPr="00691B80">
        <w:rPr>
          <w:rFonts w:ascii="Times New Roman" w:hAnsi="Times New Roman"/>
          <w:sz w:val="26"/>
          <w:szCs w:val="28"/>
          <w:lang w:val="x-none"/>
        </w:rPr>
        <w:t xml:space="preserve"> осуществляет электронный документооборот по следующим направлениям:</w:t>
      </w:r>
    </w:p>
    <w:p w:rsidR="00DC3BD2" w:rsidRPr="00691B80" w:rsidRDefault="00DC3BD2" w:rsidP="00AF7DCC">
      <w:pPr>
        <w:widowControl/>
        <w:numPr>
          <w:ilvl w:val="0"/>
          <w:numId w:val="2"/>
        </w:numPr>
        <w:tabs>
          <w:tab w:val="left" w:pos="709"/>
        </w:tabs>
        <w:autoSpaceDE/>
        <w:autoSpaceDN/>
        <w:spacing w:line="312" w:lineRule="auto"/>
        <w:ind w:left="284" w:firstLine="0"/>
        <w:jc w:val="both"/>
        <w:rPr>
          <w:rFonts w:ascii="Times New Roman" w:hAnsi="Times New Roman"/>
          <w:sz w:val="26"/>
          <w:szCs w:val="28"/>
          <w:lang w:val="x-none"/>
        </w:rPr>
      </w:pPr>
      <w:r w:rsidRPr="00691B80">
        <w:rPr>
          <w:rFonts w:ascii="Times New Roman" w:hAnsi="Times New Roman"/>
          <w:sz w:val="26"/>
          <w:szCs w:val="28"/>
          <w:lang w:val="x-none"/>
        </w:rPr>
        <w:t>система электронного документооборота с территориальным органом Казначейства России;</w:t>
      </w:r>
    </w:p>
    <w:p w:rsidR="00DC3BD2" w:rsidRPr="00691B80" w:rsidRDefault="00DC3BD2" w:rsidP="00AF7DCC">
      <w:pPr>
        <w:widowControl/>
        <w:numPr>
          <w:ilvl w:val="0"/>
          <w:numId w:val="2"/>
        </w:numPr>
        <w:tabs>
          <w:tab w:val="left" w:pos="709"/>
        </w:tabs>
        <w:autoSpaceDE/>
        <w:autoSpaceDN/>
        <w:spacing w:line="312" w:lineRule="auto"/>
        <w:ind w:left="284" w:firstLine="0"/>
        <w:jc w:val="both"/>
        <w:rPr>
          <w:rFonts w:ascii="Times New Roman" w:hAnsi="Times New Roman"/>
          <w:sz w:val="26"/>
          <w:szCs w:val="28"/>
          <w:lang w:val="x-none"/>
        </w:rPr>
      </w:pPr>
      <w:r w:rsidRPr="00691B80">
        <w:rPr>
          <w:rFonts w:ascii="Times New Roman" w:hAnsi="Times New Roman"/>
          <w:sz w:val="26"/>
          <w:szCs w:val="28"/>
        </w:rPr>
        <w:t>прием отчетности у главных распорядителей, получателей бюджетных средств, бюджетных и автономных учреждений;</w:t>
      </w:r>
    </w:p>
    <w:p w:rsidR="00DC3BD2" w:rsidRPr="00691B80" w:rsidRDefault="00DC3BD2" w:rsidP="00AF7DCC">
      <w:pPr>
        <w:widowControl/>
        <w:numPr>
          <w:ilvl w:val="0"/>
          <w:numId w:val="2"/>
        </w:numPr>
        <w:tabs>
          <w:tab w:val="left" w:pos="709"/>
        </w:tabs>
        <w:autoSpaceDE/>
        <w:autoSpaceDN/>
        <w:spacing w:line="312" w:lineRule="auto"/>
        <w:ind w:left="284" w:firstLine="0"/>
        <w:jc w:val="both"/>
        <w:rPr>
          <w:rFonts w:ascii="Times New Roman" w:hAnsi="Times New Roman"/>
          <w:sz w:val="26"/>
          <w:szCs w:val="28"/>
          <w:lang w:val="x-none"/>
        </w:rPr>
      </w:pPr>
      <w:r w:rsidRPr="00691B80">
        <w:rPr>
          <w:rFonts w:ascii="Times New Roman" w:hAnsi="Times New Roman"/>
          <w:sz w:val="26"/>
          <w:szCs w:val="28"/>
          <w:lang w:val="x-none"/>
        </w:rPr>
        <w:t xml:space="preserve">передача </w:t>
      </w:r>
      <w:r w:rsidRPr="00691B80">
        <w:rPr>
          <w:rFonts w:ascii="Times New Roman" w:hAnsi="Times New Roman"/>
          <w:sz w:val="26"/>
          <w:szCs w:val="28"/>
        </w:rPr>
        <w:t>бюджетной</w:t>
      </w:r>
      <w:r w:rsidRPr="00691B80">
        <w:rPr>
          <w:rFonts w:ascii="Times New Roman" w:hAnsi="Times New Roman"/>
          <w:sz w:val="26"/>
          <w:szCs w:val="28"/>
          <w:lang w:val="x-none"/>
        </w:rPr>
        <w:t xml:space="preserve"> </w:t>
      </w:r>
      <w:r w:rsidRPr="00691B80">
        <w:rPr>
          <w:rFonts w:ascii="Times New Roman" w:hAnsi="Times New Roman"/>
          <w:sz w:val="26"/>
          <w:szCs w:val="28"/>
        </w:rPr>
        <w:t xml:space="preserve">и </w:t>
      </w:r>
      <w:r w:rsidRPr="00691B80">
        <w:rPr>
          <w:rFonts w:ascii="Times New Roman" w:hAnsi="Times New Roman"/>
          <w:sz w:val="26"/>
          <w:szCs w:val="28"/>
          <w:lang w:val="x-none"/>
        </w:rPr>
        <w:t xml:space="preserve">бухгалтерской </w:t>
      </w:r>
      <w:r w:rsidRPr="00691B80">
        <w:rPr>
          <w:rFonts w:ascii="Times New Roman" w:hAnsi="Times New Roman"/>
          <w:sz w:val="26"/>
          <w:szCs w:val="28"/>
        </w:rPr>
        <w:t xml:space="preserve">(финансовой) </w:t>
      </w:r>
      <w:r w:rsidRPr="00691B80">
        <w:rPr>
          <w:rFonts w:ascii="Times New Roman" w:hAnsi="Times New Roman"/>
          <w:sz w:val="26"/>
          <w:szCs w:val="28"/>
          <w:lang w:val="x-none"/>
        </w:rPr>
        <w:t xml:space="preserve">отчетности </w:t>
      </w:r>
      <w:r w:rsidRPr="00691B80">
        <w:rPr>
          <w:rFonts w:ascii="Times New Roman" w:hAnsi="Times New Roman"/>
          <w:sz w:val="26"/>
          <w:szCs w:val="28"/>
        </w:rPr>
        <w:t>в Министерство экономики и финансов Московской области</w:t>
      </w:r>
      <w:r w:rsidRPr="00691B80">
        <w:rPr>
          <w:rFonts w:ascii="Times New Roman" w:hAnsi="Times New Roman"/>
          <w:sz w:val="26"/>
          <w:szCs w:val="28"/>
          <w:lang w:val="x-none"/>
        </w:rPr>
        <w:t>;</w:t>
      </w:r>
    </w:p>
    <w:p w:rsidR="00DC3BD2" w:rsidRPr="00691B80" w:rsidRDefault="00DC3BD2" w:rsidP="00AF7DCC">
      <w:pPr>
        <w:widowControl/>
        <w:numPr>
          <w:ilvl w:val="0"/>
          <w:numId w:val="2"/>
        </w:numPr>
        <w:tabs>
          <w:tab w:val="left" w:pos="709"/>
        </w:tabs>
        <w:autoSpaceDE/>
        <w:autoSpaceDN/>
        <w:spacing w:line="312" w:lineRule="auto"/>
        <w:ind w:left="284" w:firstLine="0"/>
        <w:jc w:val="both"/>
        <w:rPr>
          <w:rFonts w:ascii="Times New Roman" w:hAnsi="Times New Roman"/>
          <w:sz w:val="26"/>
          <w:szCs w:val="28"/>
          <w:lang w:val="x-none"/>
        </w:rPr>
      </w:pPr>
      <w:r w:rsidRPr="00691B80">
        <w:rPr>
          <w:rFonts w:ascii="Times New Roman" w:hAnsi="Times New Roman"/>
          <w:sz w:val="26"/>
          <w:szCs w:val="28"/>
          <w:lang w:val="x-none"/>
        </w:rPr>
        <w:t>передача отчетности по налогам, сборам и иным обязательным платежам в инспекцию Федеральной налоговой службы;</w:t>
      </w:r>
    </w:p>
    <w:p w:rsidR="00DC3BD2" w:rsidRPr="00691B80" w:rsidRDefault="00DC3BD2" w:rsidP="00AF7DCC">
      <w:pPr>
        <w:widowControl/>
        <w:numPr>
          <w:ilvl w:val="0"/>
          <w:numId w:val="2"/>
        </w:numPr>
        <w:tabs>
          <w:tab w:val="left" w:pos="709"/>
        </w:tabs>
        <w:autoSpaceDE/>
        <w:autoSpaceDN/>
        <w:spacing w:line="312" w:lineRule="auto"/>
        <w:ind w:left="284" w:firstLine="0"/>
        <w:jc w:val="both"/>
        <w:rPr>
          <w:rFonts w:ascii="Times New Roman" w:hAnsi="Times New Roman"/>
          <w:sz w:val="26"/>
          <w:szCs w:val="28"/>
          <w:lang w:val="x-none"/>
        </w:rPr>
      </w:pPr>
      <w:r w:rsidRPr="00691B80">
        <w:rPr>
          <w:rFonts w:ascii="Times New Roman" w:hAnsi="Times New Roman"/>
          <w:sz w:val="26"/>
          <w:szCs w:val="28"/>
          <w:lang w:val="x-none"/>
        </w:rPr>
        <w:t xml:space="preserve">передача отчетности </w:t>
      </w:r>
      <w:r w:rsidRPr="00691B80">
        <w:rPr>
          <w:rFonts w:ascii="Times New Roman" w:hAnsi="Times New Roman"/>
          <w:sz w:val="26"/>
          <w:szCs w:val="28"/>
        </w:rPr>
        <w:t>во  внебюджетные фонды и органы статистики</w:t>
      </w:r>
      <w:r w:rsidRPr="00691B80">
        <w:rPr>
          <w:rFonts w:ascii="Times New Roman" w:hAnsi="Times New Roman"/>
          <w:sz w:val="26"/>
          <w:szCs w:val="28"/>
          <w:lang w:val="x-none"/>
        </w:rPr>
        <w:t>;</w:t>
      </w:r>
    </w:p>
    <w:p w:rsidR="00DC3BD2" w:rsidRPr="00691B80" w:rsidRDefault="00DC3BD2" w:rsidP="00AF7DCC">
      <w:pPr>
        <w:widowControl/>
        <w:numPr>
          <w:ilvl w:val="0"/>
          <w:numId w:val="2"/>
        </w:numPr>
        <w:tabs>
          <w:tab w:val="left" w:pos="709"/>
        </w:tabs>
        <w:autoSpaceDE/>
        <w:autoSpaceDN/>
        <w:spacing w:line="312" w:lineRule="auto"/>
        <w:ind w:left="284" w:firstLine="0"/>
        <w:jc w:val="both"/>
        <w:rPr>
          <w:rFonts w:ascii="Times New Roman" w:hAnsi="Times New Roman"/>
          <w:sz w:val="26"/>
          <w:szCs w:val="28"/>
          <w:lang w:val="x-none"/>
        </w:rPr>
      </w:pPr>
      <w:r w:rsidRPr="00691B80">
        <w:rPr>
          <w:rFonts w:ascii="Times New Roman" w:hAnsi="Times New Roman"/>
          <w:sz w:val="26"/>
          <w:szCs w:val="28"/>
          <w:lang w:val="x-none"/>
        </w:rPr>
        <w:t xml:space="preserve">размещение информации о </w:t>
      </w:r>
      <w:r w:rsidRPr="00691B80">
        <w:rPr>
          <w:rFonts w:ascii="Times New Roman" w:hAnsi="Times New Roman"/>
          <w:sz w:val="26"/>
          <w:szCs w:val="28"/>
        </w:rPr>
        <w:t>закупках Управления</w:t>
      </w:r>
      <w:r w:rsidRPr="00691B80">
        <w:rPr>
          <w:rFonts w:ascii="Times New Roman" w:hAnsi="Times New Roman"/>
          <w:sz w:val="26"/>
          <w:szCs w:val="28"/>
          <w:lang w:val="x-none"/>
        </w:rPr>
        <w:t xml:space="preserve"> на официальн</w:t>
      </w:r>
      <w:r w:rsidRPr="00691B80">
        <w:rPr>
          <w:rFonts w:ascii="Times New Roman" w:hAnsi="Times New Roman"/>
          <w:sz w:val="26"/>
          <w:szCs w:val="28"/>
        </w:rPr>
        <w:t>ых</w:t>
      </w:r>
      <w:r w:rsidRPr="00691B80">
        <w:rPr>
          <w:rFonts w:ascii="Times New Roman" w:hAnsi="Times New Roman"/>
          <w:sz w:val="26"/>
          <w:szCs w:val="28"/>
          <w:lang w:val="x-none"/>
        </w:rPr>
        <w:t xml:space="preserve"> сайт</w:t>
      </w:r>
      <w:r w:rsidRPr="00691B80">
        <w:rPr>
          <w:rFonts w:ascii="Times New Roman" w:hAnsi="Times New Roman"/>
          <w:sz w:val="26"/>
          <w:szCs w:val="28"/>
        </w:rPr>
        <w:t xml:space="preserve">ах в соответствии с действующим законодательством; </w:t>
      </w:r>
    </w:p>
    <w:p w:rsidR="00DC3BD2" w:rsidRPr="00691B80" w:rsidRDefault="00DC3BD2" w:rsidP="00AF7DCC">
      <w:pPr>
        <w:widowControl/>
        <w:numPr>
          <w:ilvl w:val="0"/>
          <w:numId w:val="2"/>
        </w:numPr>
        <w:tabs>
          <w:tab w:val="left" w:pos="709"/>
        </w:tabs>
        <w:autoSpaceDE/>
        <w:autoSpaceDN/>
        <w:spacing w:line="312" w:lineRule="auto"/>
        <w:ind w:left="284" w:firstLine="0"/>
        <w:jc w:val="both"/>
        <w:rPr>
          <w:rFonts w:ascii="Times New Roman" w:hAnsi="Times New Roman"/>
          <w:sz w:val="26"/>
          <w:szCs w:val="28"/>
          <w:lang w:val="x-none"/>
        </w:rPr>
      </w:pPr>
      <w:r w:rsidRPr="00691B80">
        <w:rPr>
          <w:rFonts w:ascii="Times New Roman" w:hAnsi="Times New Roman"/>
          <w:sz w:val="26"/>
          <w:szCs w:val="28"/>
        </w:rPr>
        <w:t>электронный документооборот с поставщиками и подрядчиками  в рамках исполнения муниципальных контрактов.</w:t>
      </w:r>
    </w:p>
    <w:p w:rsidR="00F53500" w:rsidRPr="00691B80" w:rsidRDefault="00F53500" w:rsidP="005E0898">
      <w:pPr>
        <w:widowControl/>
        <w:tabs>
          <w:tab w:val="left" w:pos="1418"/>
        </w:tabs>
        <w:autoSpaceDE/>
        <w:autoSpaceDN/>
        <w:spacing w:line="312" w:lineRule="auto"/>
        <w:jc w:val="both"/>
        <w:rPr>
          <w:rFonts w:ascii="Times New Roman" w:hAnsi="Times New Roman"/>
          <w:sz w:val="26"/>
          <w:szCs w:val="28"/>
          <w:lang w:val="x-none"/>
        </w:rPr>
      </w:pPr>
      <w:r w:rsidRPr="00691B80">
        <w:rPr>
          <w:rFonts w:ascii="Times New Roman" w:hAnsi="Times New Roman"/>
          <w:b/>
          <w:i/>
          <w:sz w:val="26"/>
          <w:szCs w:val="28"/>
        </w:rPr>
        <w:t>Порядок проведения инвентаризации имущества и обязательств</w:t>
      </w:r>
      <w:r w:rsidR="00AF7DCC">
        <w:rPr>
          <w:rFonts w:ascii="Times New Roman" w:hAnsi="Times New Roman"/>
          <w:b/>
          <w:i/>
          <w:sz w:val="26"/>
          <w:szCs w:val="28"/>
        </w:rPr>
        <w:t>.</w:t>
      </w:r>
    </w:p>
    <w:p w:rsidR="007B4A7C" w:rsidRPr="00691B80" w:rsidRDefault="00AF7DCC" w:rsidP="00AF7DCC">
      <w:pPr>
        <w:tabs>
          <w:tab w:val="left" w:pos="1185"/>
        </w:tabs>
        <w:spacing w:line="312" w:lineRule="auto"/>
        <w:ind w:right="136"/>
        <w:jc w:val="both"/>
        <w:rPr>
          <w:rFonts w:ascii="Times New Roman" w:hAnsi="Times New Roman" w:cs="Times New Roman"/>
          <w:color w:val="131313"/>
          <w:sz w:val="26"/>
          <w:szCs w:val="28"/>
        </w:rPr>
      </w:pPr>
      <w:r>
        <w:rPr>
          <w:rFonts w:ascii="Times New Roman" w:hAnsi="Times New Roman" w:cs="Times New Roman"/>
          <w:color w:val="131313"/>
          <w:sz w:val="26"/>
          <w:szCs w:val="28"/>
        </w:rPr>
        <w:t xml:space="preserve">      </w:t>
      </w:r>
      <w:r w:rsidR="00714397" w:rsidRPr="00691B80">
        <w:rPr>
          <w:rFonts w:ascii="Times New Roman" w:hAnsi="Times New Roman" w:cs="Times New Roman"/>
          <w:color w:val="131313"/>
          <w:sz w:val="26"/>
          <w:szCs w:val="28"/>
        </w:rPr>
        <w:t>И</w:t>
      </w:r>
      <w:r w:rsidR="001F283E" w:rsidRPr="00691B80">
        <w:rPr>
          <w:rFonts w:ascii="Times New Roman" w:hAnsi="Times New Roman" w:cs="Times New Roman"/>
          <w:color w:val="131313"/>
          <w:sz w:val="26"/>
          <w:szCs w:val="28"/>
        </w:rPr>
        <w:t>нвентаризация активов</w:t>
      </w:r>
      <w:r w:rsidR="001F283E" w:rsidRPr="00691B80">
        <w:rPr>
          <w:rFonts w:ascii="Times New Roman" w:hAnsi="Times New Roman" w:cs="Times New Roman"/>
          <w:color w:val="131313"/>
          <w:sz w:val="26"/>
          <w:szCs w:val="28"/>
        </w:rPr>
        <w:t xml:space="preserve"> </w:t>
      </w:r>
      <w:r w:rsidR="001F283E" w:rsidRPr="00691B80">
        <w:rPr>
          <w:rFonts w:ascii="Times New Roman" w:hAnsi="Times New Roman" w:cs="Times New Roman"/>
          <w:color w:val="131313"/>
          <w:sz w:val="26"/>
          <w:szCs w:val="28"/>
        </w:rPr>
        <w:t>и обязательств</w:t>
      </w:r>
      <w:r w:rsidR="001F283E" w:rsidRPr="00691B80">
        <w:rPr>
          <w:rFonts w:ascii="Times New Roman" w:hAnsi="Times New Roman" w:cs="Times New Roman"/>
          <w:color w:val="131313"/>
          <w:sz w:val="26"/>
          <w:szCs w:val="28"/>
        </w:rPr>
        <w:t xml:space="preserve"> </w:t>
      </w:r>
      <w:r w:rsidR="001F283E" w:rsidRPr="00691B80">
        <w:rPr>
          <w:rFonts w:ascii="Times New Roman" w:hAnsi="Times New Roman" w:cs="Times New Roman"/>
          <w:color w:val="131313"/>
          <w:sz w:val="26"/>
          <w:szCs w:val="28"/>
        </w:rPr>
        <w:t>осуществляетс</w:t>
      </w:r>
      <w:r w:rsidR="00DC3BD2" w:rsidRPr="00691B80">
        <w:rPr>
          <w:rFonts w:ascii="Times New Roman" w:hAnsi="Times New Roman" w:cs="Times New Roman"/>
          <w:color w:val="131313"/>
          <w:sz w:val="26"/>
          <w:szCs w:val="28"/>
        </w:rPr>
        <w:t>я в</w:t>
      </w:r>
      <w:r w:rsidR="001F283E" w:rsidRPr="00691B80">
        <w:rPr>
          <w:rFonts w:ascii="Times New Roman" w:hAnsi="Times New Roman" w:cs="Times New Roman"/>
          <w:color w:val="131313"/>
          <w:sz w:val="26"/>
          <w:szCs w:val="28"/>
        </w:rPr>
        <w:t xml:space="preserve"> </w:t>
      </w:r>
      <w:r w:rsidR="00714397" w:rsidRPr="00691B80">
        <w:rPr>
          <w:rFonts w:ascii="Times New Roman" w:hAnsi="Times New Roman" w:cs="Times New Roman"/>
          <w:color w:val="131313"/>
          <w:sz w:val="26"/>
          <w:szCs w:val="28"/>
        </w:rPr>
        <w:t>с</w:t>
      </w:r>
      <w:r w:rsidR="001F283E" w:rsidRPr="00691B80">
        <w:rPr>
          <w:rFonts w:ascii="Times New Roman" w:hAnsi="Times New Roman" w:cs="Times New Roman"/>
          <w:color w:val="131313"/>
          <w:sz w:val="26"/>
          <w:szCs w:val="28"/>
        </w:rPr>
        <w:t>оответствии</w:t>
      </w:r>
      <w:r w:rsidR="001F283E" w:rsidRPr="00691B80">
        <w:rPr>
          <w:rFonts w:ascii="Times New Roman" w:hAnsi="Times New Roman" w:cs="Times New Roman"/>
          <w:color w:val="131313"/>
          <w:sz w:val="26"/>
          <w:szCs w:val="28"/>
        </w:rPr>
        <w:t xml:space="preserve"> </w:t>
      </w:r>
      <w:r w:rsidR="001F283E" w:rsidRPr="00691B80">
        <w:rPr>
          <w:rFonts w:ascii="Times New Roman" w:hAnsi="Times New Roman" w:cs="Times New Roman"/>
          <w:color w:val="131313"/>
          <w:sz w:val="26"/>
          <w:szCs w:val="28"/>
        </w:rPr>
        <w:t>с</w:t>
      </w:r>
      <w:r w:rsidR="001F283E" w:rsidRPr="00691B80">
        <w:rPr>
          <w:rFonts w:ascii="Times New Roman" w:hAnsi="Times New Roman" w:cs="Times New Roman"/>
          <w:color w:val="131313"/>
          <w:sz w:val="26"/>
          <w:szCs w:val="28"/>
        </w:rPr>
        <w:t xml:space="preserve"> </w:t>
      </w:r>
      <w:r w:rsidR="001F283E" w:rsidRPr="00691B80">
        <w:rPr>
          <w:rFonts w:ascii="Times New Roman" w:hAnsi="Times New Roman" w:cs="Times New Roman"/>
          <w:color w:val="131313"/>
          <w:sz w:val="26"/>
          <w:szCs w:val="28"/>
        </w:rPr>
        <w:t>ежегодными</w:t>
      </w:r>
      <w:r w:rsidR="001F283E" w:rsidRPr="00691B80">
        <w:rPr>
          <w:rFonts w:ascii="Times New Roman" w:hAnsi="Times New Roman" w:cs="Times New Roman"/>
          <w:color w:val="131313"/>
          <w:sz w:val="26"/>
          <w:szCs w:val="28"/>
        </w:rPr>
        <w:t xml:space="preserve"> </w:t>
      </w:r>
      <w:r w:rsidR="001F283E" w:rsidRPr="00691B80">
        <w:rPr>
          <w:rFonts w:ascii="Times New Roman" w:hAnsi="Times New Roman" w:cs="Times New Roman"/>
          <w:color w:val="131313"/>
          <w:sz w:val="26"/>
          <w:szCs w:val="28"/>
        </w:rPr>
        <w:t>приказа</w:t>
      </w:r>
      <w:r w:rsidR="00DC3BD2" w:rsidRPr="00691B80">
        <w:rPr>
          <w:rFonts w:ascii="Times New Roman" w:hAnsi="Times New Roman" w:cs="Times New Roman"/>
          <w:color w:val="131313"/>
          <w:sz w:val="26"/>
          <w:szCs w:val="28"/>
        </w:rPr>
        <w:t xml:space="preserve">ми начальника управления </w:t>
      </w:r>
      <w:r w:rsidR="001F283E" w:rsidRPr="00691B80">
        <w:rPr>
          <w:rFonts w:ascii="Times New Roman" w:hAnsi="Times New Roman" w:cs="Times New Roman"/>
          <w:color w:val="131313"/>
          <w:sz w:val="26"/>
          <w:szCs w:val="28"/>
        </w:rPr>
        <w:t>о проведении</w:t>
      </w:r>
      <w:r w:rsidR="001F283E" w:rsidRPr="00691B80">
        <w:rPr>
          <w:rFonts w:ascii="Times New Roman" w:hAnsi="Times New Roman" w:cs="Times New Roman"/>
          <w:color w:val="131313"/>
          <w:sz w:val="26"/>
          <w:szCs w:val="28"/>
        </w:rPr>
        <w:t xml:space="preserve"> инвентаризации объектов</w:t>
      </w:r>
      <w:r w:rsidR="001F283E" w:rsidRPr="00691B80">
        <w:rPr>
          <w:rFonts w:ascii="Times New Roman" w:hAnsi="Times New Roman" w:cs="Times New Roman"/>
          <w:color w:val="131313"/>
          <w:sz w:val="26"/>
          <w:szCs w:val="28"/>
        </w:rPr>
        <w:t xml:space="preserve"> </w:t>
      </w:r>
      <w:r w:rsidR="001F283E" w:rsidRPr="00691B80">
        <w:rPr>
          <w:rFonts w:ascii="Times New Roman" w:hAnsi="Times New Roman" w:cs="Times New Roman"/>
          <w:color w:val="131313"/>
          <w:sz w:val="26"/>
          <w:szCs w:val="28"/>
        </w:rPr>
        <w:t>бюджетного</w:t>
      </w:r>
      <w:r w:rsidR="001F283E" w:rsidRPr="00691B80">
        <w:rPr>
          <w:rFonts w:ascii="Times New Roman" w:hAnsi="Times New Roman" w:cs="Times New Roman"/>
          <w:color w:val="131313"/>
          <w:sz w:val="26"/>
          <w:szCs w:val="28"/>
        </w:rPr>
        <w:t xml:space="preserve"> </w:t>
      </w:r>
      <w:r w:rsidR="001F283E" w:rsidRPr="00691B80">
        <w:rPr>
          <w:rFonts w:ascii="Times New Roman" w:hAnsi="Times New Roman" w:cs="Times New Roman"/>
          <w:color w:val="131313"/>
          <w:sz w:val="26"/>
          <w:szCs w:val="28"/>
        </w:rPr>
        <w:t>учета</w:t>
      </w:r>
      <w:r w:rsidR="00714397" w:rsidRPr="00691B80">
        <w:rPr>
          <w:rFonts w:ascii="Times New Roman" w:hAnsi="Times New Roman" w:cs="Times New Roman"/>
          <w:color w:val="131313"/>
          <w:sz w:val="26"/>
          <w:szCs w:val="28"/>
        </w:rPr>
        <w:t>.</w:t>
      </w:r>
    </w:p>
    <w:p w:rsidR="00714397" w:rsidRPr="00691B80" w:rsidRDefault="00714397" w:rsidP="005E0898">
      <w:pPr>
        <w:pStyle w:val="20"/>
        <w:spacing w:line="312" w:lineRule="auto"/>
        <w:ind w:firstLine="426"/>
        <w:rPr>
          <w:rFonts w:ascii="Times New Roman" w:hAnsi="Times New Roman"/>
          <w:sz w:val="26"/>
          <w:szCs w:val="28"/>
          <w:lang w:val="ru-RU"/>
        </w:rPr>
      </w:pPr>
      <w:r w:rsidRPr="00691B80">
        <w:rPr>
          <w:rFonts w:ascii="Times New Roman" w:hAnsi="Times New Roman"/>
          <w:sz w:val="26"/>
          <w:szCs w:val="28"/>
          <w:lang w:val="ru-RU"/>
        </w:rPr>
        <w:t xml:space="preserve">Инвентаризация имущества перед составлением годовой бюджетной отчетности начинается не ранее 1 октября отчетного года; результаты </w:t>
      </w:r>
      <w:proofErr w:type="gramStart"/>
      <w:r w:rsidRPr="00691B80">
        <w:rPr>
          <w:rFonts w:ascii="Times New Roman" w:hAnsi="Times New Roman"/>
          <w:sz w:val="26"/>
          <w:szCs w:val="28"/>
          <w:lang w:val="ru-RU"/>
        </w:rPr>
        <w:t>инвентаризации имущества, проведенной в четвертом квартале отчетного года по иным основаниям зачитываются</w:t>
      </w:r>
      <w:proofErr w:type="gramEnd"/>
      <w:r w:rsidRPr="00691B80">
        <w:rPr>
          <w:rFonts w:ascii="Times New Roman" w:hAnsi="Times New Roman"/>
          <w:sz w:val="26"/>
          <w:szCs w:val="28"/>
          <w:lang w:val="ru-RU"/>
        </w:rPr>
        <w:t xml:space="preserve"> в составе годовой инвентаризации имущества</w:t>
      </w:r>
      <w:r w:rsidR="00F53500" w:rsidRPr="00691B80">
        <w:rPr>
          <w:rFonts w:ascii="Times New Roman" w:hAnsi="Times New Roman"/>
          <w:sz w:val="26"/>
          <w:szCs w:val="28"/>
          <w:lang w:val="ru-RU"/>
        </w:rPr>
        <w:t>.</w:t>
      </w:r>
      <w:r w:rsidRPr="00691B80">
        <w:rPr>
          <w:rFonts w:ascii="Times New Roman" w:hAnsi="Times New Roman"/>
          <w:sz w:val="26"/>
          <w:szCs w:val="28"/>
          <w:lang w:val="ru-RU"/>
        </w:rPr>
        <w:t xml:space="preserve"> </w:t>
      </w:r>
    </w:p>
    <w:p w:rsidR="00714397" w:rsidRPr="00691B80" w:rsidRDefault="00714397" w:rsidP="005E0898">
      <w:pPr>
        <w:tabs>
          <w:tab w:val="left" w:pos="1185"/>
        </w:tabs>
        <w:spacing w:line="312" w:lineRule="auto"/>
        <w:ind w:right="136" w:firstLine="426"/>
        <w:rPr>
          <w:rFonts w:ascii="Times New Roman" w:hAnsi="Times New Roman"/>
          <w:sz w:val="26"/>
          <w:szCs w:val="28"/>
        </w:rPr>
      </w:pPr>
      <w:r w:rsidRPr="00691B80">
        <w:rPr>
          <w:rFonts w:ascii="Times New Roman" w:hAnsi="Times New Roman"/>
          <w:sz w:val="26"/>
          <w:szCs w:val="28"/>
        </w:rPr>
        <w:t>Инвентаризация основных сре</w:t>
      </w:r>
      <w:proofErr w:type="gramStart"/>
      <w:r w:rsidRPr="00691B80">
        <w:rPr>
          <w:rFonts w:ascii="Times New Roman" w:hAnsi="Times New Roman"/>
          <w:sz w:val="26"/>
          <w:szCs w:val="28"/>
        </w:rPr>
        <w:t>дств пр</w:t>
      </w:r>
      <w:proofErr w:type="gramEnd"/>
      <w:r w:rsidRPr="00691B80">
        <w:rPr>
          <w:rFonts w:ascii="Times New Roman" w:hAnsi="Times New Roman"/>
          <w:sz w:val="26"/>
          <w:szCs w:val="28"/>
        </w:rPr>
        <w:t>оводится один раз в год.</w:t>
      </w:r>
    </w:p>
    <w:p w:rsidR="00F53500" w:rsidRPr="00691B80" w:rsidRDefault="00F53500" w:rsidP="005E0898">
      <w:pPr>
        <w:pStyle w:val="20"/>
        <w:spacing w:line="312" w:lineRule="auto"/>
        <w:ind w:firstLine="0"/>
        <w:rPr>
          <w:rFonts w:ascii="Times New Roman" w:hAnsi="Times New Roman"/>
          <w:b/>
          <w:i/>
          <w:sz w:val="26"/>
          <w:szCs w:val="28"/>
          <w:lang w:val="ru-RU"/>
        </w:rPr>
      </w:pPr>
      <w:r w:rsidRPr="00691B80">
        <w:rPr>
          <w:rFonts w:ascii="Times New Roman" w:hAnsi="Times New Roman"/>
          <w:b/>
          <w:i/>
          <w:sz w:val="26"/>
          <w:szCs w:val="28"/>
          <w:lang w:val="ru-RU"/>
        </w:rPr>
        <w:t>Бюджетная и бухгалтерская (финансовая) отчетность</w:t>
      </w:r>
      <w:r w:rsidRPr="00691B80">
        <w:rPr>
          <w:rFonts w:ascii="Times New Roman" w:hAnsi="Times New Roman"/>
          <w:b/>
          <w:i/>
          <w:sz w:val="26"/>
          <w:szCs w:val="28"/>
          <w:lang w:val="ru-RU"/>
        </w:rPr>
        <w:t>.</w:t>
      </w:r>
    </w:p>
    <w:p w:rsidR="00F53500" w:rsidRPr="00691B80" w:rsidRDefault="00AF7DCC" w:rsidP="0077085C">
      <w:pPr>
        <w:tabs>
          <w:tab w:val="left" w:pos="567"/>
        </w:tabs>
        <w:spacing w:line="312" w:lineRule="auto"/>
        <w:ind w:right="136"/>
        <w:jc w:val="both"/>
        <w:rPr>
          <w:rFonts w:ascii="Times New Roman" w:hAnsi="Times New Roman" w:cs="Times New Roman"/>
          <w:color w:val="131313"/>
          <w:sz w:val="26"/>
          <w:szCs w:val="28"/>
        </w:rPr>
      </w:pPr>
      <w:r>
        <w:rPr>
          <w:rFonts w:ascii="Times New Roman" w:hAnsi="Times New Roman" w:cs="Times New Roman"/>
          <w:color w:val="131313"/>
          <w:sz w:val="26"/>
          <w:szCs w:val="28"/>
        </w:rPr>
        <w:tab/>
      </w:r>
      <w:r w:rsidR="00F53500" w:rsidRPr="00691B80">
        <w:rPr>
          <w:rFonts w:ascii="Times New Roman" w:hAnsi="Times New Roman" w:cs="Times New Roman"/>
          <w:color w:val="131313"/>
          <w:sz w:val="26"/>
          <w:szCs w:val="28"/>
        </w:rPr>
        <w:t>Бюджетная и бухгалтерская (финансовая) отчетность является завершающим этапом учетного процесса. В ней отражаются нарастающим итогом результаты хозяйственной деятельности за отчетный период (год).</w:t>
      </w:r>
    </w:p>
    <w:p w:rsidR="00B05D0F" w:rsidRPr="00691B80" w:rsidRDefault="00B05D0F" w:rsidP="005E0898">
      <w:pPr>
        <w:tabs>
          <w:tab w:val="left" w:pos="1185"/>
        </w:tabs>
        <w:spacing w:line="312" w:lineRule="auto"/>
        <w:ind w:right="136" w:firstLine="426"/>
        <w:jc w:val="both"/>
        <w:rPr>
          <w:rFonts w:ascii="Times New Roman" w:hAnsi="Times New Roman" w:cs="Times New Roman"/>
          <w:color w:val="131313"/>
          <w:sz w:val="26"/>
          <w:szCs w:val="28"/>
        </w:rPr>
      </w:pPr>
      <w:proofErr w:type="gramStart"/>
      <w:r w:rsidRPr="00691B80">
        <w:rPr>
          <w:rFonts w:ascii="Times New Roman" w:hAnsi="Times New Roman" w:cs="Times New Roman"/>
          <w:color w:val="131313"/>
          <w:sz w:val="26"/>
          <w:szCs w:val="28"/>
        </w:rPr>
        <w:t xml:space="preserve">Месячная, квартальная и годовая отчетности об исполнении бюджета составляются с учетом положений ФСБУ «Концептуальные основы бухгалтерского учета и отчетности организаций государственного сектора», в соответствии с приказом Министерства финансов Российской Федерации от 28.12.2010г. № 191н «Об утверждении инструкции о порядке составления и представления годовой, квартальной и </w:t>
      </w:r>
      <w:hyperlink r:id="rId7" w:tooltip="Ежемесячные отчеты" w:history="1">
        <w:r w:rsidRPr="00691B80">
          <w:rPr>
            <w:rStyle w:val="a5"/>
            <w:rFonts w:ascii="Times New Roman" w:hAnsi="Times New Roman" w:cs="Times New Roman"/>
            <w:color w:val="auto"/>
            <w:sz w:val="26"/>
            <w:szCs w:val="28"/>
            <w:u w:val="none"/>
          </w:rPr>
          <w:t>месячной отчетности</w:t>
        </w:r>
      </w:hyperlink>
      <w:r w:rsidRPr="00691B80">
        <w:rPr>
          <w:rFonts w:ascii="Times New Roman" w:hAnsi="Times New Roman" w:cs="Times New Roman"/>
          <w:sz w:val="26"/>
          <w:szCs w:val="28"/>
        </w:rPr>
        <w:t xml:space="preserve"> </w:t>
      </w:r>
      <w:r w:rsidRPr="00691B80">
        <w:rPr>
          <w:rFonts w:ascii="Times New Roman" w:hAnsi="Times New Roman" w:cs="Times New Roman"/>
          <w:color w:val="131313"/>
          <w:sz w:val="26"/>
          <w:szCs w:val="28"/>
        </w:rPr>
        <w:t>об исполнении бюджетов бюджетной системы Российской Федерации», в соответствии с Приказом Минфина России</w:t>
      </w:r>
      <w:proofErr w:type="gramEnd"/>
      <w:r w:rsidRPr="00691B80">
        <w:rPr>
          <w:rFonts w:ascii="Times New Roman" w:hAnsi="Times New Roman" w:cs="Times New Roman"/>
          <w:color w:val="131313"/>
          <w:sz w:val="26"/>
          <w:szCs w:val="28"/>
        </w:rPr>
        <w:t xml:space="preserve">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и представляются в  Министерство экономики и финансов Московской области,  Главе городского округа Лыткарино, в Контрольно-счетную палату городского округа Лыткарино Московской области  в установленные  сроки.</w:t>
      </w:r>
    </w:p>
    <w:p w:rsidR="00F53500" w:rsidRPr="00691B80" w:rsidRDefault="00B05D0F" w:rsidP="0077085C">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Порядок  составления и представления бюджетной  и бухгалтерской (финансовой) отчетности главными распорядителями бюджетных средств  городского бюджета, главными администраторами, администраторами доходов городского бюджета, главными администраторами источников финансирования дефицита городского бюджета  регламентируется распоряжениями начальника  Финансового управления  города Лыткарино.</w:t>
      </w:r>
    </w:p>
    <w:p w:rsidR="00B05D0F" w:rsidRPr="00691B80" w:rsidRDefault="00B05D0F" w:rsidP="005E0898">
      <w:pPr>
        <w:tabs>
          <w:tab w:val="left" w:pos="1185"/>
        </w:tabs>
        <w:spacing w:line="312" w:lineRule="auto"/>
        <w:ind w:right="136"/>
        <w:rPr>
          <w:rFonts w:ascii="Times New Roman" w:hAnsi="Times New Roman"/>
          <w:b/>
          <w:i/>
          <w:sz w:val="26"/>
          <w:szCs w:val="28"/>
        </w:rPr>
      </w:pPr>
      <w:r w:rsidRPr="00691B80">
        <w:rPr>
          <w:rFonts w:ascii="Times New Roman" w:hAnsi="Times New Roman"/>
          <w:b/>
          <w:i/>
          <w:sz w:val="26"/>
          <w:szCs w:val="28"/>
        </w:rPr>
        <w:t>Организация внутреннего финансового аудита</w:t>
      </w:r>
      <w:r w:rsidRPr="00691B80">
        <w:rPr>
          <w:rFonts w:ascii="Times New Roman" w:hAnsi="Times New Roman"/>
          <w:b/>
          <w:i/>
          <w:sz w:val="26"/>
          <w:szCs w:val="28"/>
        </w:rPr>
        <w:t>.</w:t>
      </w:r>
    </w:p>
    <w:p w:rsidR="00B05D0F" w:rsidRPr="00691B80" w:rsidRDefault="00AF7DCC" w:rsidP="00AF7DCC">
      <w:pPr>
        <w:tabs>
          <w:tab w:val="left" w:pos="567"/>
        </w:tabs>
        <w:spacing w:line="312" w:lineRule="auto"/>
        <w:ind w:right="136"/>
        <w:jc w:val="both"/>
        <w:rPr>
          <w:rFonts w:ascii="Times New Roman" w:hAnsi="Times New Roman" w:cs="Times New Roman"/>
          <w:color w:val="131313"/>
          <w:sz w:val="26"/>
          <w:szCs w:val="28"/>
        </w:rPr>
      </w:pPr>
      <w:r>
        <w:rPr>
          <w:rFonts w:ascii="Times New Roman" w:hAnsi="Times New Roman" w:cs="Times New Roman"/>
          <w:color w:val="131313"/>
          <w:sz w:val="26"/>
          <w:szCs w:val="28"/>
        </w:rPr>
        <w:tab/>
      </w:r>
      <w:proofErr w:type="gramStart"/>
      <w:r w:rsidR="00B05D0F" w:rsidRPr="00691B80">
        <w:rPr>
          <w:rFonts w:ascii="Times New Roman" w:hAnsi="Times New Roman" w:cs="Times New Roman"/>
          <w:color w:val="131313"/>
          <w:sz w:val="26"/>
          <w:szCs w:val="28"/>
        </w:rPr>
        <w:t>В соответствии с частью 5 статьи 160.2-1 Бюджетного кодекса Российской Федерации, подпунктом «б» пункта 11 и пунктом 14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Российской Федерации от 18.12.2019 № 237н,  в учреждении принято решение об упрощенном осуществлении внутреннего финансового аудита  (далее – ВФА) с</w:t>
      </w:r>
      <w:proofErr w:type="gramEnd"/>
      <w:r w:rsidR="00B05D0F" w:rsidRPr="00691B80">
        <w:rPr>
          <w:rFonts w:ascii="Times New Roman" w:hAnsi="Times New Roman" w:cs="Times New Roman"/>
          <w:color w:val="131313"/>
          <w:sz w:val="26"/>
          <w:szCs w:val="28"/>
        </w:rPr>
        <w:t xml:space="preserve"> возложением полномочий по осуществлению ВФА на руководителя Управления (приказ </w:t>
      </w:r>
      <w:r w:rsidR="005E0898">
        <w:rPr>
          <w:rFonts w:ascii="Times New Roman" w:hAnsi="Times New Roman" w:cs="Times New Roman"/>
          <w:color w:val="131313"/>
          <w:sz w:val="26"/>
          <w:szCs w:val="28"/>
        </w:rPr>
        <w:t>н</w:t>
      </w:r>
      <w:r w:rsidR="00B05D0F" w:rsidRPr="00691B80">
        <w:rPr>
          <w:rFonts w:ascii="Times New Roman" w:hAnsi="Times New Roman" w:cs="Times New Roman"/>
          <w:color w:val="131313"/>
          <w:sz w:val="26"/>
          <w:szCs w:val="28"/>
        </w:rPr>
        <w:t>ачальника Финансового управления города Лыткарино от 01.09.2020 №14).</w:t>
      </w:r>
    </w:p>
    <w:p w:rsidR="00B05D0F" w:rsidRPr="00691B80" w:rsidRDefault="00B05D0F" w:rsidP="00AF7DCC">
      <w:pPr>
        <w:pStyle w:val="20"/>
        <w:tabs>
          <w:tab w:val="left" w:pos="6237"/>
        </w:tabs>
        <w:spacing w:line="312" w:lineRule="auto"/>
        <w:ind w:firstLine="0"/>
        <w:rPr>
          <w:rFonts w:ascii="Times New Roman" w:hAnsi="Times New Roman"/>
          <w:b/>
          <w:i/>
          <w:sz w:val="26"/>
          <w:szCs w:val="28"/>
          <w:lang w:val="ru-RU"/>
        </w:rPr>
      </w:pPr>
      <w:r w:rsidRPr="00691B80">
        <w:rPr>
          <w:rFonts w:ascii="Times New Roman" w:hAnsi="Times New Roman"/>
          <w:b/>
          <w:i/>
          <w:sz w:val="26"/>
          <w:szCs w:val="28"/>
          <w:lang w:val="ru-RU"/>
        </w:rPr>
        <w:t>Порядок отражения событий после отчетной даты</w:t>
      </w:r>
      <w:r w:rsidRPr="00691B80">
        <w:rPr>
          <w:rFonts w:ascii="Times New Roman" w:hAnsi="Times New Roman"/>
          <w:b/>
          <w:i/>
          <w:sz w:val="26"/>
          <w:szCs w:val="28"/>
          <w:lang w:val="ru-RU"/>
        </w:rPr>
        <w:t>.</w:t>
      </w:r>
    </w:p>
    <w:p w:rsidR="00B05D0F" w:rsidRPr="00691B80" w:rsidRDefault="00B05D0F" w:rsidP="005E0898">
      <w:pPr>
        <w:pStyle w:val="20"/>
        <w:tabs>
          <w:tab w:val="left" w:pos="993"/>
        </w:tabs>
        <w:spacing w:line="312" w:lineRule="auto"/>
        <w:ind w:firstLine="426"/>
        <w:rPr>
          <w:rFonts w:ascii="Times New Roman" w:hAnsi="Times New Roman"/>
          <w:sz w:val="26"/>
          <w:szCs w:val="28"/>
          <w:lang w:val="ru-RU"/>
        </w:rPr>
      </w:pPr>
      <w:r w:rsidRPr="00691B80">
        <w:rPr>
          <w:rFonts w:ascii="Times New Roman" w:hAnsi="Times New Roman"/>
          <w:sz w:val="26"/>
          <w:szCs w:val="28"/>
          <w:lang w:val="ru-RU"/>
        </w:rPr>
        <w:t xml:space="preserve">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w:t>
      </w:r>
    </w:p>
    <w:p w:rsidR="00B05D0F" w:rsidRPr="00691B80" w:rsidRDefault="00B05D0F" w:rsidP="005E0898">
      <w:pPr>
        <w:pStyle w:val="20"/>
        <w:tabs>
          <w:tab w:val="left" w:pos="1418"/>
        </w:tabs>
        <w:spacing w:line="312" w:lineRule="auto"/>
        <w:ind w:firstLine="426"/>
        <w:rPr>
          <w:rFonts w:ascii="Times New Roman" w:hAnsi="Times New Roman"/>
          <w:sz w:val="26"/>
          <w:szCs w:val="28"/>
          <w:lang w:val="ru-RU"/>
        </w:rPr>
      </w:pPr>
      <w:r w:rsidRPr="00691B80">
        <w:rPr>
          <w:rFonts w:ascii="Times New Roman" w:hAnsi="Times New Roman"/>
          <w:sz w:val="26"/>
          <w:szCs w:val="28"/>
          <w:lang w:val="ru-RU"/>
        </w:rPr>
        <w:t xml:space="preserve">Решение о регистрации в бухгалтерской отчетности за отчетный год существенного корректирующего события принимает главный бухгалтер. Операция оформляется Бухгалтерской справкой (ф. 0504833) на 31 декабря отчетного года с детализацией в Пояснениях к отчетности. </w:t>
      </w:r>
    </w:p>
    <w:p w:rsidR="00B05D0F" w:rsidRPr="00691B80" w:rsidRDefault="00B05D0F" w:rsidP="005E0898">
      <w:pPr>
        <w:pStyle w:val="20"/>
        <w:tabs>
          <w:tab w:val="left" w:pos="993"/>
        </w:tabs>
        <w:spacing w:line="312" w:lineRule="auto"/>
        <w:ind w:firstLine="426"/>
        <w:rPr>
          <w:rFonts w:ascii="Times New Roman" w:hAnsi="Times New Roman"/>
          <w:sz w:val="26"/>
          <w:szCs w:val="28"/>
          <w:lang w:val="ru-RU"/>
        </w:rPr>
      </w:pPr>
      <w:proofErr w:type="spellStart"/>
      <w:r w:rsidRPr="00691B80">
        <w:rPr>
          <w:rFonts w:ascii="Times New Roman" w:hAnsi="Times New Roman"/>
          <w:sz w:val="26"/>
          <w:szCs w:val="28"/>
          <w:lang w:val="ru-RU"/>
        </w:rPr>
        <w:t>Некорректирующее</w:t>
      </w:r>
      <w:proofErr w:type="spellEnd"/>
      <w:r w:rsidRPr="00691B80">
        <w:rPr>
          <w:rFonts w:ascii="Times New Roman" w:hAnsi="Times New Roman"/>
          <w:sz w:val="26"/>
          <w:szCs w:val="28"/>
          <w:lang w:val="ru-RU"/>
        </w:rPr>
        <w:t xml:space="preserve"> событие после отчетной даты подлежит регистрации в году, следующем за  </w:t>
      </w:r>
      <w:proofErr w:type="gramStart"/>
      <w:r w:rsidRPr="00691B80">
        <w:rPr>
          <w:rFonts w:ascii="Times New Roman" w:hAnsi="Times New Roman"/>
          <w:sz w:val="26"/>
          <w:szCs w:val="28"/>
          <w:lang w:val="ru-RU"/>
        </w:rPr>
        <w:t>отчетным</w:t>
      </w:r>
      <w:proofErr w:type="gramEnd"/>
      <w:r w:rsidRPr="00691B80">
        <w:rPr>
          <w:rFonts w:ascii="Times New Roman" w:hAnsi="Times New Roman"/>
          <w:sz w:val="26"/>
          <w:szCs w:val="28"/>
          <w:lang w:val="ru-RU"/>
        </w:rPr>
        <w:t xml:space="preserve"> на дату возникновения этого события, но подлежит отражению в Пояснениях к отчетности. Решение об отражении </w:t>
      </w:r>
      <w:proofErr w:type="spellStart"/>
      <w:r w:rsidRPr="00691B80">
        <w:rPr>
          <w:rFonts w:ascii="Times New Roman" w:hAnsi="Times New Roman"/>
          <w:sz w:val="26"/>
          <w:szCs w:val="28"/>
          <w:lang w:val="ru-RU"/>
        </w:rPr>
        <w:t>некорректирующего</w:t>
      </w:r>
      <w:proofErr w:type="spellEnd"/>
      <w:r w:rsidRPr="00691B80">
        <w:rPr>
          <w:rFonts w:ascii="Times New Roman" w:hAnsi="Times New Roman"/>
          <w:sz w:val="26"/>
          <w:szCs w:val="28"/>
          <w:lang w:val="ru-RU"/>
        </w:rPr>
        <w:t xml:space="preserve"> события принимает главный бухгалтер. </w:t>
      </w:r>
    </w:p>
    <w:p w:rsidR="00B05D0F" w:rsidRPr="00691B80" w:rsidRDefault="00B05D0F" w:rsidP="00AF7DCC">
      <w:pPr>
        <w:pStyle w:val="a6"/>
        <w:tabs>
          <w:tab w:val="left" w:pos="6237"/>
        </w:tabs>
        <w:spacing w:after="0" w:line="312" w:lineRule="auto"/>
        <w:jc w:val="left"/>
        <w:rPr>
          <w:rFonts w:ascii="Times New Roman" w:hAnsi="Times New Roman"/>
          <w:b/>
          <w:i/>
          <w:sz w:val="26"/>
          <w:szCs w:val="28"/>
        </w:rPr>
      </w:pPr>
      <w:r w:rsidRPr="00691B80">
        <w:rPr>
          <w:rFonts w:ascii="Times New Roman" w:hAnsi="Times New Roman"/>
          <w:b/>
          <w:i/>
          <w:sz w:val="26"/>
          <w:szCs w:val="28"/>
        </w:rPr>
        <w:t>Нефинансовые активы</w:t>
      </w:r>
      <w:r w:rsidR="00AF7DCC">
        <w:rPr>
          <w:rFonts w:ascii="Times New Roman" w:hAnsi="Times New Roman"/>
          <w:b/>
          <w:i/>
          <w:sz w:val="26"/>
          <w:szCs w:val="28"/>
        </w:rPr>
        <w:t>.</w:t>
      </w:r>
    </w:p>
    <w:p w:rsidR="00B05D0F" w:rsidRPr="00691B80" w:rsidRDefault="00B05D0F"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sz w:val="26"/>
          <w:szCs w:val="28"/>
        </w:rPr>
        <w:t xml:space="preserve">Объекты нефинансовых активов принимаются к бухгалтерскому учету по их первоначальной стоимости. Первоначальной стоимостью </w:t>
      </w:r>
      <w:proofErr w:type="gramStart"/>
      <w:r w:rsidRPr="00691B80">
        <w:rPr>
          <w:rFonts w:ascii="Times New Roman" w:hAnsi="Times New Roman"/>
          <w:sz w:val="26"/>
          <w:szCs w:val="28"/>
        </w:rPr>
        <w:t>объектов, полученных в результате обменных операций признается</w:t>
      </w:r>
      <w:proofErr w:type="gramEnd"/>
      <w:r w:rsidRPr="00691B80">
        <w:rPr>
          <w:rFonts w:ascii="Times New Roman" w:hAnsi="Times New Roman"/>
          <w:sz w:val="26"/>
          <w:szCs w:val="28"/>
        </w:rPr>
        <w:t xml:space="preserve"> сумма фактических вложений в приобретение, сооружение и изготовление объектов нефинансовых активов, с учетом сумм НД</w:t>
      </w:r>
      <w:r w:rsidRPr="00691B80">
        <w:rPr>
          <w:rFonts w:ascii="Times New Roman" w:hAnsi="Times New Roman"/>
          <w:sz w:val="26"/>
          <w:szCs w:val="28"/>
        </w:rPr>
        <w:t>С.</w:t>
      </w:r>
    </w:p>
    <w:p w:rsidR="00B05D0F" w:rsidRPr="00691B80" w:rsidRDefault="00B05D0F" w:rsidP="005E0898">
      <w:pPr>
        <w:pStyle w:val="a6"/>
        <w:tabs>
          <w:tab w:val="left" w:pos="6237"/>
        </w:tabs>
        <w:spacing w:after="0" w:line="312" w:lineRule="auto"/>
        <w:jc w:val="left"/>
        <w:rPr>
          <w:rFonts w:ascii="Times New Roman" w:hAnsi="Times New Roman"/>
          <w:b/>
          <w:i/>
          <w:sz w:val="26"/>
          <w:szCs w:val="28"/>
        </w:rPr>
      </w:pPr>
      <w:r w:rsidRPr="00691B80">
        <w:rPr>
          <w:rFonts w:ascii="Times New Roman" w:hAnsi="Times New Roman"/>
          <w:b/>
          <w:i/>
          <w:sz w:val="26"/>
          <w:szCs w:val="28"/>
        </w:rPr>
        <w:t>Основные средства</w:t>
      </w:r>
      <w:r w:rsidR="00AF7DCC">
        <w:rPr>
          <w:rFonts w:ascii="Times New Roman" w:hAnsi="Times New Roman"/>
          <w:b/>
          <w:i/>
          <w:sz w:val="26"/>
          <w:szCs w:val="28"/>
        </w:rPr>
        <w:t>.</w:t>
      </w:r>
    </w:p>
    <w:p w:rsidR="00B05D0F" w:rsidRPr="00691B80" w:rsidRDefault="00B05D0F" w:rsidP="005E0898">
      <w:pPr>
        <w:pStyle w:val="20"/>
        <w:tabs>
          <w:tab w:val="left" w:pos="1134"/>
        </w:tabs>
        <w:spacing w:line="312" w:lineRule="auto"/>
        <w:ind w:firstLine="426"/>
        <w:rPr>
          <w:rFonts w:ascii="Times New Roman" w:hAnsi="Times New Roman"/>
          <w:sz w:val="26"/>
          <w:szCs w:val="28"/>
          <w:lang w:val="ru-RU"/>
        </w:rPr>
      </w:pPr>
      <w:r w:rsidRPr="00691B80">
        <w:rPr>
          <w:rFonts w:ascii="Times New Roman" w:hAnsi="Times New Roman"/>
          <w:sz w:val="26"/>
          <w:szCs w:val="28"/>
          <w:lang w:val="ru-RU"/>
        </w:rPr>
        <w:t>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w:t>
      </w:r>
      <w:r w:rsidR="005E0898">
        <w:rPr>
          <w:rFonts w:ascii="Times New Roman" w:hAnsi="Times New Roman"/>
          <w:sz w:val="26"/>
          <w:szCs w:val="28"/>
          <w:lang w:val="ru-RU"/>
        </w:rPr>
        <w:t xml:space="preserve">. </w:t>
      </w:r>
      <w:r w:rsidRPr="00691B80">
        <w:rPr>
          <w:rFonts w:ascii="Times New Roman" w:hAnsi="Times New Roman"/>
          <w:sz w:val="26"/>
          <w:szCs w:val="28"/>
          <w:lang w:val="ru-RU"/>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в одностороннем порядке. </w:t>
      </w:r>
    </w:p>
    <w:p w:rsidR="00B05D0F" w:rsidRPr="00691B80" w:rsidRDefault="00B05D0F" w:rsidP="005E0898">
      <w:pPr>
        <w:pStyle w:val="20"/>
        <w:tabs>
          <w:tab w:val="left" w:pos="1134"/>
        </w:tabs>
        <w:spacing w:line="312" w:lineRule="auto"/>
        <w:ind w:firstLine="426"/>
        <w:rPr>
          <w:rFonts w:ascii="Times New Roman" w:hAnsi="Times New Roman"/>
          <w:sz w:val="26"/>
          <w:szCs w:val="28"/>
          <w:lang w:val="ru-RU"/>
        </w:rPr>
      </w:pPr>
      <w:r w:rsidRPr="00691B80">
        <w:rPr>
          <w:rFonts w:ascii="Times New Roman" w:hAnsi="Times New Roman"/>
          <w:sz w:val="26"/>
          <w:szCs w:val="28"/>
          <w:lang w:val="ru-RU"/>
        </w:rPr>
        <w:t>Амортизация на объекты основных средств начисляется  линейным методом – на все группы основных средств.</w:t>
      </w:r>
    </w:p>
    <w:p w:rsidR="00B05D0F" w:rsidRPr="00691B80" w:rsidRDefault="00B05D0F" w:rsidP="005E0898">
      <w:pPr>
        <w:pStyle w:val="20"/>
        <w:tabs>
          <w:tab w:val="left" w:pos="1134"/>
        </w:tabs>
        <w:spacing w:line="312" w:lineRule="auto"/>
        <w:ind w:firstLine="426"/>
        <w:rPr>
          <w:rFonts w:ascii="Times New Roman" w:hAnsi="Times New Roman"/>
          <w:sz w:val="26"/>
          <w:szCs w:val="28"/>
          <w:lang w:val="ru-RU"/>
        </w:rPr>
      </w:pPr>
      <w:r w:rsidRPr="00691B80">
        <w:rPr>
          <w:rFonts w:ascii="Times New Roman" w:hAnsi="Times New Roman"/>
          <w:sz w:val="26"/>
          <w:szCs w:val="28"/>
          <w:lang w:val="ru-RU"/>
        </w:rPr>
        <w:t>Модернизация, реконструкция, ремонт основных сре</w:t>
      </w:r>
      <w:proofErr w:type="gramStart"/>
      <w:r w:rsidRPr="00691B80">
        <w:rPr>
          <w:rFonts w:ascii="Times New Roman" w:hAnsi="Times New Roman"/>
          <w:sz w:val="26"/>
          <w:szCs w:val="28"/>
          <w:lang w:val="ru-RU"/>
        </w:rPr>
        <w:t>дств пр</w:t>
      </w:r>
      <w:proofErr w:type="gramEnd"/>
      <w:r w:rsidRPr="00691B80">
        <w:rPr>
          <w:rFonts w:ascii="Times New Roman" w:hAnsi="Times New Roman"/>
          <w:sz w:val="26"/>
          <w:szCs w:val="28"/>
          <w:lang w:val="ru-RU"/>
        </w:rPr>
        <w:t xml:space="preserve">оизводятся с привлечением сторонних организаций. </w:t>
      </w:r>
    </w:p>
    <w:p w:rsidR="00224E80" w:rsidRPr="00691B80" w:rsidRDefault="00224E80" w:rsidP="005E0898">
      <w:pPr>
        <w:pStyle w:val="a6"/>
        <w:tabs>
          <w:tab w:val="left" w:pos="6237"/>
        </w:tabs>
        <w:spacing w:after="0" w:line="312" w:lineRule="auto"/>
        <w:jc w:val="left"/>
        <w:rPr>
          <w:rFonts w:ascii="Times New Roman" w:hAnsi="Times New Roman"/>
          <w:b/>
          <w:i/>
          <w:sz w:val="26"/>
          <w:szCs w:val="28"/>
        </w:rPr>
      </w:pPr>
      <w:r w:rsidRPr="00691B80">
        <w:rPr>
          <w:rFonts w:ascii="Times New Roman" w:hAnsi="Times New Roman"/>
          <w:b/>
          <w:i/>
          <w:sz w:val="26"/>
          <w:szCs w:val="28"/>
        </w:rPr>
        <w:t>Нематериальные активы</w:t>
      </w:r>
      <w:r w:rsidR="00AF7DCC">
        <w:rPr>
          <w:rFonts w:ascii="Times New Roman" w:hAnsi="Times New Roman"/>
          <w:b/>
          <w:i/>
          <w:sz w:val="26"/>
          <w:szCs w:val="28"/>
        </w:rPr>
        <w:t>.</w:t>
      </w:r>
    </w:p>
    <w:p w:rsidR="00224E80" w:rsidRPr="00691B80" w:rsidRDefault="00224E80"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224E80" w:rsidRPr="00691B80" w:rsidRDefault="00224E80"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 xml:space="preserve">Документы аналитического учета, принятия к учету и списания нематериальных активов аналогичны таковым для основных средств. </w:t>
      </w:r>
    </w:p>
    <w:p w:rsidR="00224E80" w:rsidRPr="00691B80" w:rsidRDefault="00224E80"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 xml:space="preserve">Амортизация начисляется по объектам нематериальных активов с определенным сроком полезного использования </w:t>
      </w:r>
      <w:r w:rsidRPr="00691B80">
        <w:rPr>
          <w:rFonts w:ascii="Times New Roman" w:hAnsi="Times New Roman" w:cs="Times New Roman"/>
          <w:iCs/>
          <w:color w:val="131313"/>
          <w:sz w:val="26"/>
          <w:szCs w:val="28"/>
        </w:rPr>
        <w:t>линейным методом, который предполагает равномерное начисление постоянной суммы амортизации на протяжении всего срока полезного использования актива</w:t>
      </w:r>
      <w:r w:rsidRPr="00691B80">
        <w:rPr>
          <w:rFonts w:ascii="Times New Roman" w:hAnsi="Times New Roman" w:cs="Times New Roman"/>
          <w:color w:val="131313"/>
          <w:sz w:val="26"/>
          <w:szCs w:val="28"/>
        </w:rPr>
        <w:t>.</w:t>
      </w:r>
    </w:p>
    <w:p w:rsidR="00224E80" w:rsidRPr="00691B80" w:rsidRDefault="00224E80"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По объектам нематериальных активов с неопределенным сроком полезного использования амортизация не начисляется до момента их реклассификации в подгруппу объектов нематериальных активов с определенным сроком полезного использования.</w:t>
      </w:r>
    </w:p>
    <w:p w:rsidR="00224E80" w:rsidRPr="00691B80" w:rsidRDefault="00224E80" w:rsidP="005E0898">
      <w:pPr>
        <w:pStyle w:val="a6"/>
        <w:tabs>
          <w:tab w:val="left" w:pos="6237"/>
        </w:tabs>
        <w:spacing w:after="0" w:line="312" w:lineRule="auto"/>
        <w:jc w:val="left"/>
        <w:rPr>
          <w:rFonts w:ascii="Times New Roman" w:hAnsi="Times New Roman"/>
          <w:b/>
          <w:i/>
          <w:sz w:val="26"/>
          <w:szCs w:val="28"/>
        </w:rPr>
      </w:pPr>
      <w:r w:rsidRPr="00691B80">
        <w:rPr>
          <w:rFonts w:ascii="Times New Roman" w:hAnsi="Times New Roman"/>
          <w:b/>
          <w:i/>
          <w:sz w:val="26"/>
          <w:szCs w:val="28"/>
        </w:rPr>
        <w:t>Материальные запасы</w:t>
      </w:r>
      <w:r w:rsidR="00AF7DCC">
        <w:rPr>
          <w:rFonts w:ascii="Times New Roman" w:hAnsi="Times New Roman"/>
          <w:b/>
          <w:i/>
          <w:sz w:val="26"/>
          <w:szCs w:val="28"/>
        </w:rPr>
        <w:t>.</w:t>
      </w:r>
    </w:p>
    <w:p w:rsidR="00224E80" w:rsidRPr="00691B80" w:rsidRDefault="0077085C" w:rsidP="0077085C">
      <w:pPr>
        <w:tabs>
          <w:tab w:val="left" w:pos="567"/>
        </w:tabs>
        <w:spacing w:line="312" w:lineRule="auto"/>
        <w:ind w:right="136"/>
        <w:jc w:val="both"/>
        <w:rPr>
          <w:rFonts w:ascii="Times New Roman" w:hAnsi="Times New Roman" w:cs="Times New Roman"/>
          <w:color w:val="131313"/>
          <w:sz w:val="26"/>
          <w:szCs w:val="28"/>
        </w:rPr>
      </w:pPr>
      <w:r>
        <w:rPr>
          <w:rFonts w:ascii="Times New Roman" w:hAnsi="Times New Roman" w:cs="Times New Roman"/>
          <w:color w:val="131313"/>
          <w:sz w:val="26"/>
          <w:szCs w:val="28"/>
        </w:rPr>
        <w:tab/>
      </w:r>
      <w:r w:rsidR="00224E80" w:rsidRPr="00691B80">
        <w:rPr>
          <w:rFonts w:ascii="Times New Roman" w:hAnsi="Times New Roman" w:cs="Times New Roman"/>
          <w:color w:val="131313"/>
          <w:sz w:val="26"/>
          <w:szCs w:val="28"/>
        </w:rPr>
        <w:t>Аналитический учет материальных запасов ведется по их группам (видам), наименованиям и количеству, в разрезе материально ответственных лиц.</w:t>
      </w:r>
    </w:p>
    <w:p w:rsidR="00224E80" w:rsidRPr="00691B80" w:rsidRDefault="00224E80"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 xml:space="preserve">Оценка материальных запасов при поступлении осуществляется следующим образом: </w:t>
      </w:r>
    </w:p>
    <w:p w:rsidR="00224E80" w:rsidRPr="00691B80" w:rsidRDefault="00224E80" w:rsidP="005E0898">
      <w:pPr>
        <w:numPr>
          <w:ilvl w:val="0"/>
          <w:numId w:val="18"/>
        </w:numPr>
        <w:tabs>
          <w:tab w:val="left" w:pos="851"/>
        </w:tabs>
        <w:spacing w:line="312" w:lineRule="auto"/>
        <w:ind w:left="0" w:right="136" w:firstLine="567"/>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приобретенных за плату – по фактической стоимости приобретения с учетом всех произведенных расходов на его покупку. Расходы, связанные с приобретением материальных запасов, распределяются пропорционально стоимости видов материалов;</w:t>
      </w:r>
    </w:p>
    <w:p w:rsidR="00224E80" w:rsidRPr="00691B80" w:rsidRDefault="00224E80" w:rsidP="005E0898">
      <w:pPr>
        <w:numPr>
          <w:ilvl w:val="0"/>
          <w:numId w:val="18"/>
        </w:numPr>
        <w:tabs>
          <w:tab w:val="left" w:pos="851"/>
        </w:tabs>
        <w:spacing w:line="312" w:lineRule="auto"/>
        <w:ind w:left="0" w:right="136" w:firstLine="567"/>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полученного безвозмездно – по рыночной стоимости на дату оприходования имущества. Текущая рыночная стоимость определяется в порядке, установленном для основных средств.</w:t>
      </w:r>
    </w:p>
    <w:p w:rsidR="00224E80" w:rsidRPr="00691B80" w:rsidRDefault="00224E80"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В соответствии с п. 108 Инструкции № 157н, списание (отпуск) материальных запасов на расходы на содержание учреждения  производится  по фактической стоимости каждой единицы.</w:t>
      </w:r>
    </w:p>
    <w:p w:rsidR="00224E80" w:rsidRPr="00691B80" w:rsidRDefault="00224E80"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Выданные в эксплуатацию хозяйственные материалы для текущих нужд, канцелярские товары списываются на основании Акта о списании материальных запасов</w:t>
      </w:r>
    </w:p>
    <w:p w:rsidR="00224E80" w:rsidRPr="00691B80" w:rsidRDefault="00224E80" w:rsidP="005E0898">
      <w:pPr>
        <w:pStyle w:val="a6"/>
        <w:tabs>
          <w:tab w:val="left" w:pos="6237"/>
        </w:tabs>
        <w:spacing w:after="0" w:line="312" w:lineRule="auto"/>
        <w:jc w:val="left"/>
        <w:rPr>
          <w:rFonts w:ascii="Times New Roman" w:hAnsi="Times New Roman"/>
          <w:b/>
          <w:i/>
          <w:sz w:val="26"/>
          <w:szCs w:val="28"/>
        </w:rPr>
      </w:pPr>
      <w:r w:rsidRPr="00691B80">
        <w:rPr>
          <w:rFonts w:ascii="Times New Roman" w:hAnsi="Times New Roman"/>
          <w:b/>
          <w:i/>
          <w:sz w:val="26"/>
          <w:szCs w:val="28"/>
        </w:rPr>
        <w:t>Денежные средства и денежные документы</w:t>
      </w:r>
      <w:r w:rsidRPr="00691B80">
        <w:rPr>
          <w:rFonts w:ascii="Times New Roman" w:hAnsi="Times New Roman"/>
          <w:b/>
          <w:i/>
          <w:sz w:val="26"/>
          <w:szCs w:val="28"/>
        </w:rPr>
        <w:t>.</w:t>
      </w:r>
    </w:p>
    <w:p w:rsidR="00B05D0F" w:rsidRPr="00691B80" w:rsidRDefault="0077085C" w:rsidP="0077085C">
      <w:pPr>
        <w:tabs>
          <w:tab w:val="left" w:pos="567"/>
        </w:tabs>
        <w:spacing w:line="312" w:lineRule="auto"/>
        <w:ind w:right="136"/>
        <w:jc w:val="both"/>
        <w:rPr>
          <w:rFonts w:ascii="Times New Roman" w:hAnsi="Times New Roman" w:cs="Times New Roman"/>
          <w:color w:val="131313"/>
          <w:sz w:val="26"/>
          <w:szCs w:val="28"/>
        </w:rPr>
      </w:pPr>
      <w:r>
        <w:rPr>
          <w:rFonts w:ascii="Times New Roman" w:hAnsi="Times New Roman" w:cs="Times New Roman"/>
          <w:color w:val="131313"/>
          <w:sz w:val="26"/>
          <w:szCs w:val="28"/>
        </w:rPr>
        <w:tab/>
      </w:r>
      <w:r w:rsidR="00224E80" w:rsidRPr="00691B80">
        <w:rPr>
          <w:rFonts w:ascii="Times New Roman" w:hAnsi="Times New Roman" w:cs="Times New Roman"/>
          <w:color w:val="131313"/>
          <w:sz w:val="26"/>
          <w:szCs w:val="28"/>
        </w:rPr>
        <w:t>Лимит остатка наличных денег в кассе Управления составляет шесть тысяч рублей на период времени, не превышающий пяти рабочих дней. Сумма  средств,  выданных  под  отчет на хозяйственные расходы,  не может превышать шесть тысяч  рублей, на срок не более пяти дней.</w:t>
      </w:r>
    </w:p>
    <w:p w:rsidR="00224E80" w:rsidRPr="00691B80" w:rsidRDefault="00224E80" w:rsidP="005E0898">
      <w:pPr>
        <w:pStyle w:val="3"/>
        <w:spacing w:line="312" w:lineRule="auto"/>
        <w:ind w:firstLine="0"/>
        <w:rPr>
          <w:b/>
          <w:i/>
          <w:sz w:val="26"/>
          <w:szCs w:val="28"/>
        </w:rPr>
      </w:pPr>
      <w:r w:rsidRPr="00691B80">
        <w:rPr>
          <w:b/>
          <w:i/>
          <w:sz w:val="26"/>
          <w:szCs w:val="28"/>
        </w:rPr>
        <w:t>Расчеты с подотчетными лицами</w:t>
      </w:r>
      <w:r w:rsidR="00AF7DCC">
        <w:rPr>
          <w:b/>
          <w:i/>
          <w:sz w:val="26"/>
          <w:szCs w:val="28"/>
        </w:rPr>
        <w:t>.</w:t>
      </w:r>
    </w:p>
    <w:p w:rsidR="00224E80" w:rsidRPr="00691B80" w:rsidRDefault="0077085C" w:rsidP="0077085C">
      <w:pPr>
        <w:tabs>
          <w:tab w:val="left" w:pos="567"/>
        </w:tabs>
        <w:spacing w:line="312" w:lineRule="auto"/>
        <w:ind w:right="136"/>
        <w:jc w:val="both"/>
        <w:rPr>
          <w:rFonts w:ascii="Times New Roman" w:hAnsi="Times New Roman" w:cs="Times New Roman"/>
          <w:color w:val="131313"/>
          <w:sz w:val="26"/>
          <w:szCs w:val="28"/>
        </w:rPr>
      </w:pPr>
      <w:r>
        <w:rPr>
          <w:rFonts w:ascii="Times New Roman" w:hAnsi="Times New Roman" w:cs="Times New Roman"/>
          <w:color w:val="131313"/>
          <w:sz w:val="26"/>
          <w:szCs w:val="28"/>
        </w:rPr>
        <w:tab/>
      </w:r>
      <w:r w:rsidR="00224E80" w:rsidRPr="00691B80">
        <w:rPr>
          <w:rFonts w:ascii="Times New Roman" w:hAnsi="Times New Roman" w:cs="Times New Roman"/>
          <w:color w:val="131313"/>
          <w:sz w:val="26"/>
          <w:szCs w:val="28"/>
        </w:rPr>
        <w:t>Денежные средства, выдаваемые  Управлением под отчет своим сотрудникам  в целях совершения операций, связанных с оплатой  расходов организации по приобретению товаров,  выполнению работ, оказанию услуг, командировочными расходами, а так же возмещение  сотрудникам документально подтвержденных расходов осуществляется преимущественно путем перечисления средств на банковские счета физических лиц-сотрудников организации, открытых в рамках «зарплатного» проекта.</w:t>
      </w:r>
    </w:p>
    <w:p w:rsidR="00224E80" w:rsidRPr="00691B80" w:rsidRDefault="00224E80"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В соответствии с требованиями ст. 166 Трудового Кодекса  РФ служебные разъезды служебными командировками не считаются.</w:t>
      </w:r>
    </w:p>
    <w:p w:rsidR="00224E80" w:rsidRPr="00691B80" w:rsidRDefault="00224E80" w:rsidP="005E0898">
      <w:pPr>
        <w:pStyle w:val="a6"/>
        <w:tabs>
          <w:tab w:val="left" w:pos="709"/>
        </w:tabs>
        <w:spacing w:after="0" w:line="312" w:lineRule="auto"/>
        <w:jc w:val="left"/>
        <w:rPr>
          <w:rFonts w:ascii="Times New Roman" w:hAnsi="Times New Roman"/>
          <w:b/>
          <w:i/>
          <w:color w:val="000000"/>
          <w:sz w:val="26"/>
          <w:szCs w:val="28"/>
        </w:rPr>
      </w:pPr>
      <w:r w:rsidRPr="00691B80">
        <w:rPr>
          <w:rFonts w:ascii="Times New Roman" w:hAnsi="Times New Roman"/>
          <w:b/>
          <w:i/>
          <w:color w:val="000000"/>
          <w:sz w:val="26"/>
          <w:szCs w:val="28"/>
        </w:rPr>
        <w:t>Расчеты с персоналом по оплате труда</w:t>
      </w:r>
    </w:p>
    <w:p w:rsidR="00B46330" w:rsidRPr="00691B80" w:rsidRDefault="0077085C" w:rsidP="0077085C">
      <w:pPr>
        <w:tabs>
          <w:tab w:val="left" w:pos="567"/>
        </w:tabs>
        <w:spacing w:line="312" w:lineRule="auto"/>
        <w:ind w:right="136"/>
        <w:jc w:val="both"/>
        <w:rPr>
          <w:rFonts w:ascii="Times New Roman" w:hAnsi="Times New Roman" w:cs="Times New Roman"/>
          <w:color w:val="131313"/>
          <w:sz w:val="26"/>
          <w:szCs w:val="28"/>
        </w:rPr>
      </w:pPr>
      <w:r>
        <w:rPr>
          <w:rFonts w:ascii="Times New Roman" w:hAnsi="Times New Roman" w:cs="Times New Roman"/>
          <w:color w:val="131313"/>
          <w:sz w:val="26"/>
          <w:szCs w:val="28"/>
        </w:rPr>
        <w:tab/>
      </w:r>
      <w:r w:rsidR="00B46330" w:rsidRPr="00691B80">
        <w:rPr>
          <w:rFonts w:ascii="Times New Roman" w:hAnsi="Times New Roman" w:cs="Times New Roman"/>
          <w:color w:val="131313"/>
          <w:sz w:val="26"/>
          <w:szCs w:val="28"/>
        </w:rPr>
        <w:t>Учет отработанного времени ведется в табелях учета использования рабочего времени (форма 0504421).</w:t>
      </w:r>
    </w:p>
    <w:p w:rsidR="00B46330" w:rsidRPr="00691B80" w:rsidRDefault="00B46330" w:rsidP="0077085C">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В табеле учета использования рабочего времени отражаются фактические затраты рабочего времени сотрудников учреждения.</w:t>
      </w:r>
    </w:p>
    <w:p w:rsidR="00B46330" w:rsidRPr="00691B80" w:rsidRDefault="00B46330" w:rsidP="005E0898">
      <w:pPr>
        <w:tabs>
          <w:tab w:val="left" w:pos="1185"/>
        </w:tabs>
        <w:spacing w:line="312" w:lineRule="auto"/>
        <w:ind w:right="136" w:firstLine="426"/>
        <w:jc w:val="both"/>
        <w:rPr>
          <w:rFonts w:ascii="Times New Roman" w:hAnsi="Times New Roman" w:cs="Times New Roman"/>
          <w:bCs/>
          <w:iCs/>
          <w:color w:val="131313"/>
          <w:sz w:val="26"/>
          <w:szCs w:val="28"/>
        </w:rPr>
      </w:pPr>
      <w:r w:rsidRPr="00691B80">
        <w:rPr>
          <w:rFonts w:ascii="Times New Roman" w:hAnsi="Times New Roman" w:cs="Times New Roman"/>
          <w:bCs/>
          <w:iCs/>
          <w:color w:val="131313"/>
          <w:sz w:val="26"/>
          <w:szCs w:val="28"/>
        </w:rPr>
        <w:t>Табель оформляется за период, за который предусмотрена выплата зарплаты.  На осн</w:t>
      </w:r>
      <w:r w:rsidR="005E0898">
        <w:rPr>
          <w:rFonts w:ascii="Times New Roman" w:hAnsi="Times New Roman" w:cs="Times New Roman"/>
          <w:bCs/>
          <w:iCs/>
          <w:color w:val="131313"/>
          <w:sz w:val="26"/>
          <w:szCs w:val="28"/>
        </w:rPr>
        <w:t>о</w:t>
      </w:r>
      <w:r w:rsidRPr="00691B80">
        <w:rPr>
          <w:rFonts w:ascii="Times New Roman" w:hAnsi="Times New Roman" w:cs="Times New Roman"/>
          <w:bCs/>
          <w:iCs/>
          <w:color w:val="131313"/>
          <w:sz w:val="26"/>
          <w:szCs w:val="28"/>
        </w:rPr>
        <w:t>ве табеля заполняется  расчетная ведомость. Так как заработная плата выплачивается  каждые полмесяца,  табель  составляется также дважды в месяц.</w:t>
      </w:r>
    </w:p>
    <w:p w:rsidR="009208B2" w:rsidRPr="00691B80" w:rsidRDefault="009208B2" w:rsidP="005E0898">
      <w:pPr>
        <w:tabs>
          <w:tab w:val="left" w:pos="1185"/>
        </w:tabs>
        <w:spacing w:line="312" w:lineRule="auto"/>
        <w:ind w:right="136" w:firstLine="426"/>
        <w:jc w:val="both"/>
        <w:rPr>
          <w:rFonts w:ascii="Times New Roman" w:hAnsi="Times New Roman" w:cs="Times New Roman"/>
          <w:bCs/>
          <w:iCs/>
          <w:color w:val="131313"/>
          <w:sz w:val="26"/>
          <w:szCs w:val="28"/>
        </w:rPr>
      </w:pPr>
      <w:r w:rsidRPr="00691B80">
        <w:rPr>
          <w:rFonts w:ascii="Times New Roman" w:hAnsi="Times New Roman"/>
          <w:sz w:val="26"/>
          <w:szCs w:val="28"/>
        </w:rPr>
        <w:t>Расчеты с работниками по оплате труда и прочим выплатам осуществляются через личные банковские карты работников.</w:t>
      </w:r>
    </w:p>
    <w:p w:rsidR="00B46330" w:rsidRPr="00691B80" w:rsidRDefault="00B46330" w:rsidP="005E0898">
      <w:pPr>
        <w:pStyle w:val="3"/>
        <w:spacing w:line="312" w:lineRule="auto"/>
        <w:ind w:firstLine="0"/>
        <w:rPr>
          <w:b/>
          <w:i/>
          <w:sz w:val="26"/>
          <w:szCs w:val="28"/>
        </w:rPr>
      </w:pPr>
      <w:r w:rsidRPr="00691B80">
        <w:rPr>
          <w:b/>
          <w:i/>
          <w:sz w:val="26"/>
          <w:szCs w:val="28"/>
        </w:rPr>
        <w:t>Порядок списания задолженностей</w:t>
      </w:r>
    </w:p>
    <w:p w:rsidR="00B46330" w:rsidRPr="00691B80" w:rsidRDefault="0077085C" w:rsidP="0077085C">
      <w:pPr>
        <w:tabs>
          <w:tab w:val="left" w:pos="567"/>
        </w:tabs>
        <w:spacing w:line="312" w:lineRule="auto"/>
        <w:ind w:right="136"/>
        <w:jc w:val="both"/>
        <w:rPr>
          <w:rFonts w:ascii="Times New Roman" w:hAnsi="Times New Roman" w:cs="Times New Roman"/>
          <w:color w:val="131313"/>
          <w:sz w:val="26"/>
          <w:szCs w:val="28"/>
        </w:rPr>
      </w:pPr>
      <w:r>
        <w:rPr>
          <w:rFonts w:ascii="Times New Roman" w:hAnsi="Times New Roman" w:cs="Times New Roman"/>
          <w:color w:val="131313"/>
          <w:sz w:val="26"/>
          <w:szCs w:val="28"/>
        </w:rPr>
        <w:tab/>
      </w:r>
      <w:r w:rsidR="00B46330" w:rsidRPr="00691B80">
        <w:rPr>
          <w:rFonts w:ascii="Times New Roman" w:hAnsi="Times New Roman" w:cs="Times New Roman"/>
          <w:color w:val="131313"/>
          <w:sz w:val="26"/>
          <w:szCs w:val="28"/>
        </w:rPr>
        <w:t xml:space="preserve">Кредиторская задолженность, по которой истек срок исковой давности, и дебиторская задолженность по доходам, нереальная </w:t>
      </w:r>
      <w:proofErr w:type="gramStart"/>
      <w:r w:rsidR="00B46330" w:rsidRPr="00691B80">
        <w:rPr>
          <w:rFonts w:ascii="Times New Roman" w:hAnsi="Times New Roman" w:cs="Times New Roman"/>
          <w:color w:val="131313"/>
          <w:sz w:val="26"/>
          <w:szCs w:val="28"/>
        </w:rPr>
        <w:t>ко</w:t>
      </w:r>
      <w:proofErr w:type="gramEnd"/>
      <w:r w:rsidR="00B46330" w:rsidRPr="00691B80">
        <w:rPr>
          <w:rFonts w:ascii="Times New Roman" w:hAnsi="Times New Roman" w:cs="Times New Roman"/>
          <w:color w:val="131313"/>
          <w:sz w:val="26"/>
          <w:szCs w:val="28"/>
        </w:rPr>
        <w:t xml:space="preserve"> взысканию, определяются в бухгалтерском учете по результатам проведенной в учреждении инвентаризации обязательств.</w:t>
      </w:r>
    </w:p>
    <w:p w:rsidR="00714397" w:rsidRPr="00691B80" w:rsidRDefault="00B46330"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sidRPr="00691B80">
        <w:rPr>
          <w:rFonts w:ascii="Times New Roman" w:hAnsi="Times New Roman" w:cs="Times New Roman"/>
          <w:color w:val="131313"/>
          <w:sz w:val="26"/>
          <w:szCs w:val="28"/>
        </w:rPr>
        <w:t>забалансовый</w:t>
      </w:r>
      <w:proofErr w:type="spellEnd"/>
      <w:r w:rsidRPr="00691B80">
        <w:rPr>
          <w:rFonts w:ascii="Times New Roman" w:hAnsi="Times New Roman" w:cs="Times New Roman"/>
          <w:color w:val="131313"/>
          <w:sz w:val="26"/>
          <w:szCs w:val="28"/>
        </w:rPr>
        <w:t xml:space="preserve"> счет 20 на основании приказа руководителя.</w:t>
      </w:r>
    </w:p>
    <w:p w:rsidR="00B46330" w:rsidRPr="00691B80" w:rsidRDefault="00B46330" w:rsidP="005E0898">
      <w:pPr>
        <w:pStyle w:val="3"/>
        <w:tabs>
          <w:tab w:val="left" w:pos="993"/>
        </w:tabs>
        <w:spacing w:line="312" w:lineRule="auto"/>
        <w:ind w:firstLine="426"/>
        <w:rPr>
          <w:sz w:val="26"/>
          <w:szCs w:val="28"/>
        </w:rPr>
      </w:pPr>
      <w:r w:rsidRPr="00691B80">
        <w:rPr>
          <w:sz w:val="26"/>
          <w:szCs w:val="28"/>
        </w:rPr>
        <w:t>Нереальная к взысканию дебиторская задолженность, срок исковой давности которой истек, списывается c баланса по результатам инвентаризации. Основанием для списания является  решение руководителя (приказ) о списании этой задолженности.</w:t>
      </w:r>
    </w:p>
    <w:p w:rsidR="00B46330" w:rsidRPr="00691B80" w:rsidRDefault="00B46330" w:rsidP="005E0898">
      <w:pPr>
        <w:pStyle w:val="3"/>
        <w:tabs>
          <w:tab w:val="left" w:pos="993"/>
        </w:tabs>
        <w:spacing w:line="312" w:lineRule="auto"/>
        <w:ind w:firstLine="426"/>
        <w:rPr>
          <w:sz w:val="26"/>
          <w:szCs w:val="28"/>
        </w:rPr>
      </w:pPr>
      <w:r w:rsidRPr="00691B80">
        <w:rPr>
          <w:sz w:val="26"/>
          <w:szCs w:val="28"/>
        </w:rPr>
        <w:t xml:space="preserve">Учреждением ведется учет списанной задолженности на </w:t>
      </w:r>
      <w:proofErr w:type="spellStart"/>
      <w:r w:rsidRPr="00691B80">
        <w:rPr>
          <w:sz w:val="26"/>
          <w:szCs w:val="28"/>
        </w:rPr>
        <w:t>забалансовом</w:t>
      </w:r>
      <w:proofErr w:type="spellEnd"/>
      <w:r w:rsidRPr="00691B80">
        <w:rPr>
          <w:sz w:val="26"/>
          <w:szCs w:val="28"/>
        </w:rPr>
        <w:t xml:space="preserve"> счете 04 «Сомнительная задолженность»  для наблюдения за возможностью ее взыскания в случае улучшения имущественного положения должника.</w:t>
      </w:r>
    </w:p>
    <w:p w:rsidR="009208B2" w:rsidRPr="00691B80" w:rsidRDefault="009208B2" w:rsidP="005E0898">
      <w:pPr>
        <w:pStyle w:val="a6"/>
        <w:spacing w:after="0" w:line="312" w:lineRule="auto"/>
        <w:jc w:val="left"/>
        <w:rPr>
          <w:rFonts w:ascii="Times New Roman" w:hAnsi="Times New Roman"/>
          <w:b/>
          <w:i/>
          <w:sz w:val="26"/>
          <w:szCs w:val="28"/>
        </w:rPr>
      </w:pPr>
      <w:r w:rsidRPr="00691B80">
        <w:rPr>
          <w:rFonts w:ascii="Times New Roman" w:hAnsi="Times New Roman"/>
          <w:b/>
          <w:i/>
          <w:sz w:val="26"/>
          <w:szCs w:val="28"/>
        </w:rPr>
        <w:t>Отдельные виды доходов и расходов</w:t>
      </w:r>
    </w:p>
    <w:p w:rsidR="009208B2" w:rsidRPr="00691B80" w:rsidRDefault="0077085C" w:rsidP="0077085C">
      <w:pPr>
        <w:pStyle w:val="20"/>
        <w:spacing w:line="312" w:lineRule="auto"/>
        <w:ind w:firstLine="0"/>
        <w:rPr>
          <w:rFonts w:ascii="Times New Roman" w:hAnsi="Times New Roman"/>
          <w:sz w:val="26"/>
          <w:szCs w:val="28"/>
          <w:lang w:val="ru-RU"/>
        </w:rPr>
      </w:pPr>
      <w:r>
        <w:rPr>
          <w:rFonts w:ascii="Times New Roman" w:hAnsi="Times New Roman"/>
          <w:sz w:val="26"/>
          <w:szCs w:val="28"/>
          <w:lang w:val="ru-RU"/>
        </w:rPr>
        <w:tab/>
      </w:r>
      <w:r w:rsidR="009208B2" w:rsidRPr="00691B80">
        <w:rPr>
          <w:rFonts w:ascii="Times New Roman" w:hAnsi="Times New Roman"/>
          <w:sz w:val="26"/>
          <w:szCs w:val="28"/>
          <w:lang w:val="ru-RU"/>
        </w:rPr>
        <w:t>Расходы признаются в том отчетном периоде, к которому они относятся, независимо от времени фактической выплаты денежных средств.</w:t>
      </w:r>
    </w:p>
    <w:p w:rsidR="009208B2" w:rsidRPr="00691B80" w:rsidRDefault="009208B2" w:rsidP="005E0898">
      <w:pPr>
        <w:pStyle w:val="20"/>
        <w:tabs>
          <w:tab w:val="left" w:pos="993"/>
        </w:tabs>
        <w:spacing w:line="312" w:lineRule="auto"/>
        <w:ind w:firstLine="426"/>
        <w:rPr>
          <w:rFonts w:ascii="Times New Roman" w:hAnsi="Times New Roman"/>
          <w:sz w:val="26"/>
          <w:szCs w:val="28"/>
          <w:lang w:val="ru-RU"/>
        </w:rPr>
      </w:pPr>
      <w:r w:rsidRPr="00691B80">
        <w:rPr>
          <w:rFonts w:ascii="Times New Roman" w:hAnsi="Times New Roman"/>
          <w:sz w:val="26"/>
          <w:szCs w:val="28"/>
          <w:lang w:val="ru-RU"/>
        </w:rPr>
        <w:t>Доходы будущих периодов разделяются по датам признания в финансовом результате.</w:t>
      </w:r>
    </w:p>
    <w:p w:rsidR="00B46330" w:rsidRPr="00691B80" w:rsidRDefault="009208B2" w:rsidP="005E0898">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9208B2" w:rsidRPr="00691B80" w:rsidRDefault="009208B2" w:rsidP="00AF7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Times New Roman" w:hAnsi="Times New Roman"/>
          <w:i/>
          <w:sz w:val="26"/>
          <w:szCs w:val="28"/>
        </w:rPr>
      </w:pPr>
      <w:r w:rsidRPr="00691B80">
        <w:rPr>
          <w:rFonts w:ascii="Times New Roman" w:hAnsi="Times New Roman"/>
          <w:b/>
          <w:i/>
          <w:sz w:val="26"/>
          <w:szCs w:val="28"/>
        </w:rPr>
        <w:t>Расчеты по администрируемым доходам</w:t>
      </w:r>
      <w:r w:rsidR="00AF7DCC">
        <w:rPr>
          <w:rFonts w:ascii="Times New Roman" w:hAnsi="Times New Roman"/>
          <w:b/>
          <w:i/>
          <w:sz w:val="26"/>
          <w:szCs w:val="28"/>
        </w:rPr>
        <w:t>.</w:t>
      </w:r>
    </w:p>
    <w:p w:rsidR="009208B2" w:rsidRPr="00691B80" w:rsidRDefault="0077085C" w:rsidP="0077085C">
      <w:pPr>
        <w:spacing w:line="312" w:lineRule="auto"/>
        <w:ind w:right="136"/>
        <w:jc w:val="both"/>
        <w:rPr>
          <w:rFonts w:ascii="Times New Roman" w:hAnsi="Times New Roman" w:cs="Times New Roman"/>
          <w:color w:val="131313"/>
          <w:sz w:val="26"/>
          <w:szCs w:val="28"/>
        </w:rPr>
      </w:pPr>
      <w:r>
        <w:rPr>
          <w:rFonts w:ascii="Times New Roman" w:hAnsi="Times New Roman" w:cs="Times New Roman"/>
          <w:color w:val="131313"/>
          <w:sz w:val="26"/>
          <w:szCs w:val="28"/>
        </w:rPr>
        <w:tab/>
      </w:r>
      <w:r w:rsidR="009208B2" w:rsidRPr="00691B80">
        <w:rPr>
          <w:rFonts w:ascii="Times New Roman" w:hAnsi="Times New Roman" w:cs="Times New Roman"/>
          <w:color w:val="131313"/>
          <w:sz w:val="26"/>
          <w:szCs w:val="28"/>
        </w:rPr>
        <w:t>Перечень администрируемых Управлением доходов устанавливается ежегодно решением  Совета депутатов городского округа Лыткарино о бюджете на очередной финансовый год и на плановый период.</w:t>
      </w:r>
    </w:p>
    <w:p w:rsidR="009208B2" w:rsidRPr="00691B80" w:rsidRDefault="009208B2" w:rsidP="0077085C">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Поступившие доходы отражаются на счете 121002000 «Расчеты с финансовым органом по поступлениям в бюджет» в порядке, установленном в пункте 91 Инструкции №162н.</w:t>
      </w:r>
    </w:p>
    <w:p w:rsidR="009208B2" w:rsidRPr="00691B80" w:rsidRDefault="009208B2" w:rsidP="0077085C">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Поступление и начисление администрируемых доходов отражается в учете на основании первичных документов.</w:t>
      </w:r>
    </w:p>
    <w:p w:rsidR="009208B2" w:rsidRPr="00691B80" w:rsidRDefault="009208B2" w:rsidP="00AF7DCC">
      <w:pPr>
        <w:tabs>
          <w:tab w:val="left" w:pos="1185"/>
        </w:tabs>
        <w:spacing w:line="312" w:lineRule="auto"/>
        <w:ind w:right="136"/>
        <w:rPr>
          <w:rFonts w:ascii="Times New Roman" w:hAnsi="Times New Roman"/>
          <w:b/>
          <w:i/>
          <w:sz w:val="26"/>
          <w:szCs w:val="28"/>
        </w:rPr>
      </w:pPr>
      <w:r w:rsidRPr="00691B80">
        <w:rPr>
          <w:rFonts w:ascii="Times New Roman" w:hAnsi="Times New Roman"/>
          <w:b/>
          <w:i/>
          <w:sz w:val="26"/>
          <w:szCs w:val="28"/>
        </w:rPr>
        <w:t>Резервы учреждения</w:t>
      </w:r>
      <w:r w:rsidRPr="00691B80">
        <w:rPr>
          <w:rFonts w:ascii="Times New Roman" w:hAnsi="Times New Roman"/>
          <w:b/>
          <w:i/>
          <w:sz w:val="26"/>
          <w:szCs w:val="28"/>
        </w:rPr>
        <w:t>.</w:t>
      </w:r>
    </w:p>
    <w:p w:rsidR="009208B2" w:rsidRPr="00691B80" w:rsidRDefault="0077085C" w:rsidP="0077085C">
      <w:pPr>
        <w:tabs>
          <w:tab w:val="left" w:pos="567"/>
        </w:tabs>
        <w:spacing w:line="312" w:lineRule="auto"/>
        <w:ind w:right="136"/>
        <w:jc w:val="both"/>
        <w:rPr>
          <w:rFonts w:ascii="Times New Roman" w:hAnsi="Times New Roman" w:cs="Times New Roman"/>
          <w:color w:val="131313"/>
          <w:sz w:val="26"/>
          <w:szCs w:val="28"/>
        </w:rPr>
      </w:pPr>
      <w:r>
        <w:rPr>
          <w:rFonts w:ascii="Times New Roman" w:hAnsi="Times New Roman" w:cs="Times New Roman"/>
          <w:color w:val="131313"/>
          <w:sz w:val="26"/>
          <w:szCs w:val="28"/>
        </w:rPr>
        <w:tab/>
      </w:r>
      <w:r w:rsidR="009208B2" w:rsidRPr="00691B80">
        <w:rPr>
          <w:rFonts w:ascii="Times New Roman" w:hAnsi="Times New Roman" w:cs="Times New Roman"/>
          <w:color w:val="131313"/>
          <w:sz w:val="26"/>
          <w:szCs w:val="28"/>
        </w:rPr>
        <w:t>Объекты учета отложенных выплат персоналу признаются в составе резерва предстоящих расходов по выплатам персоналу в том отчетном периоде, когда персонал исполнял трудовые функции, должностные обязанности.</w:t>
      </w:r>
    </w:p>
    <w:p w:rsidR="009208B2" w:rsidRPr="00691B80" w:rsidRDefault="009208B2" w:rsidP="0077085C">
      <w:pPr>
        <w:tabs>
          <w:tab w:val="left" w:pos="1185"/>
        </w:tabs>
        <w:spacing w:line="312" w:lineRule="auto"/>
        <w:ind w:right="136" w:firstLine="426"/>
        <w:jc w:val="both"/>
        <w:rPr>
          <w:rFonts w:ascii="Times New Roman" w:hAnsi="Times New Roman" w:cs="Times New Roman"/>
          <w:color w:val="131313"/>
          <w:sz w:val="26"/>
          <w:szCs w:val="28"/>
        </w:rPr>
      </w:pPr>
      <w:r w:rsidRPr="00691B80">
        <w:rPr>
          <w:rFonts w:ascii="Times New Roman" w:hAnsi="Times New Roman" w:cs="Times New Roman"/>
          <w:color w:val="131313"/>
          <w:sz w:val="26"/>
          <w:szCs w:val="28"/>
        </w:rPr>
        <w:t>Резервы создаются  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сотрудников Управления</w:t>
      </w:r>
      <w:proofErr w:type="gramStart"/>
      <w:r w:rsidRPr="00691B80">
        <w:rPr>
          <w:rFonts w:ascii="Times New Roman" w:hAnsi="Times New Roman" w:cs="Times New Roman"/>
          <w:color w:val="131313"/>
          <w:sz w:val="26"/>
          <w:szCs w:val="28"/>
        </w:rPr>
        <w:t xml:space="preserve"> </w:t>
      </w:r>
      <w:r w:rsidR="00F412EC" w:rsidRPr="00691B80">
        <w:rPr>
          <w:rFonts w:ascii="Times New Roman" w:hAnsi="Times New Roman" w:cs="Times New Roman"/>
          <w:color w:val="131313"/>
          <w:sz w:val="26"/>
          <w:szCs w:val="28"/>
        </w:rPr>
        <w:t>.</w:t>
      </w:r>
      <w:proofErr w:type="gramEnd"/>
    </w:p>
    <w:p w:rsidR="009208B2" w:rsidRPr="00691B80" w:rsidRDefault="00691B80" w:rsidP="0077085C">
      <w:pPr>
        <w:adjustRightInd w:val="0"/>
        <w:spacing w:line="312" w:lineRule="auto"/>
        <w:jc w:val="both"/>
        <w:outlineLvl w:val="2"/>
        <w:rPr>
          <w:rFonts w:ascii="Times New Roman" w:hAnsi="Times New Roman"/>
          <w:b/>
          <w:bCs/>
          <w:i/>
          <w:sz w:val="26"/>
          <w:szCs w:val="28"/>
        </w:rPr>
      </w:pPr>
      <w:r w:rsidRPr="00691B80">
        <w:rPr>
          <w:rFonts w:ascii="Times New Roman" w:hAnsi="Times New Roman"/>
          <w:b/>
          <w:bCs/>
          <w:i/>
          <w:sz w:val="26"/>
          <w:szCs w:val="28"/>
        </w:rPr>
        <w:t>Принятие  бюджетных  обязательств Управления</w:t>
      </w:r>
      <w:r w:rsidRPr="00691B80">
        <w:rPr>
          <w:rFonts w:ascii="Times New Roman" w:hAnsi="Times New Roman"/>
          <w:b/>
          <w:bCs/>
          <w:i/>
          <w:sz w:val="26"/>
          <w:szCs w:val="28"/>
        </w:rPr>
        <w:t>.</w:t>
      </w:r>
    </w:p>
    <w:p w:rsidR="00691B80" w:rsidRPr="00691B80" w:rsidRDefault="00691B80" w:rsidP="0077085C">
      <w:pPr>
        <w:adjustRightInd w:val="0"/>
        <w:spacing w:line="312" w:lineRule="auto"/>
        <w:ind w:firstLine="567"/>
        <w:jc w:val="both"/>
        <w:outlineLvl w:val="2"/>
        <w:rPr>
          <w:rFonts w:ascii="Times New Roman" w:hAnsi="Times New Roman" w:cs="Times New Roman"/>
          <w:color w:val="131313"/>
          <w:sz w:val="26"/>
          <w:szCs w:val="28"/>
        </w:rPr>
      </w:pPr>
      <w:r w:rsidRPr="00691B80">
        <w:rPr>
          <w:rFonts w:ascii="Times New Roman" w:hAnsi="Times New Roman" w:cs="Times New Roman"/>
          <w:color w:val="131313"/>
          <w:sz w:val="26"/>
          <w:szCs w:val="28"/>
        </w:rPr>
        <w:t>Принятие  Управлением  как  получателем бюджетных средств бюджетных обязательств осуществляется в пределах  бюджетных ассигнований  и лимитов, доведенных в текущем финансовом году и плановом периоде.</w:t>
      </w:r>
    </w:p>
    <w:p w:rsidR="00691B80" w:rsidRPr="00691B80" w:rsidRDefault="00691B80" w:rsidP="0077085C">
      <w:pPr>
        <w:pStyle w:val="a6"/>
        <w:tabs>
          <w:tab w:val="left" w:pos="6237"/>
        </w:tabs>
        <w:spacing w:after="0" w:line="312" w:lineRule="auto"/>
        <w:jc w:val="both"/>
        <w:rPr>
          <w:rFonts w:ascii="Times New Roman" w:hAnsi="Times New Roman"/>
          <w:b/>
          <w:i/>
          <w:sz w:val="26"/>
          <w:szCs w:val="28"/>
        </w:rPr>
      </w:pPr>
      <w:r w:rsidRPr="00691B80">
        <w:rPr>
          <w:rFonts w:ascii="Times New Roman" w:hAnsi="Times New Roman"/>
          <w:b/>
          <w:i/>
          <w:sz w:val="26"/>
          <w:szCs w:val="28"/>
        </w:rPr>
        <w:t>Применение отдельных видов забалансовых счетов</w:t>
      </w:r>
      <w:r w:rsidR="00AF7DCC">
        <w:rPr>
          <w:rFonts w:ascii="Times New Roman" w:hAnsi="Times New Roman"/>
          <w:b/>
          <w:i/>
          <w:sz w:val="26"/>
          <w:szCs w:val="28"/>
        </w:rPr>
        <w:t>.</w:t>
      </w:r>
    </w:p>
    <w:p w:rsidR="00691B80" w:rsidRPr="00691B80" w:rsidRDefault="00AF7DCC" w:rsidP="0077085C">
      <w:pPr>
        <w:adjustRightInd w:val="0"/>
        <w:spacing w:line="312" w:lineRule="auto"/>
        <w:ind w:firstLine="547"/>
        <w:jc w:val="both"/>
        <w:outlineLvl w:val="2"/>
        <w:rPr>
          <w:rFonts w:ascii="Times New Roman" w:hAnsi="Times New Roman" w:cs="Times New Roman"/>
          <w:color w:val="131313"/>
          <w:sz w:val="26"/>
          <w:szCs w:val="28"/>
        </w:rPr>
      </w:pPr>
      <w:proofErr w:type="spellStart"/>
      <w:r>
        <w:rPr>
          <w:rFonts w:ascii="Times New Roman" w:hAnsi="Times New Roman" w:cs="Times New Roman"/>
          <w:color w:val="131313"/>
          <w:sz w:val="26"/>
          <w:szCs w:val="28"/>
        </w:rPr>
        <w:t>З</w:t>
      </w:r>
      <w:r w:rsidR="00691B80" w:rsidRPr="00691B80">
        <w:rPr>
          <w:rFonts w:ascii="Times New Roman" w:hAnsi="Times New Roman" w:cs="Times New Roman"/>
          <w:color w:val="131313"/>
          <w:sz w:val="26"/>
          <w:szCs w:val="28"/>
        </w:rPr>
        <w:t>абалансовый</w:t>
      </w:r>
      <w:proofErr w:type="spellEnd"/>
      <w:r w:rsidR="00691B80" w:rsidRPr="00691B80">
        <w:rPr>
          <w:rFonts w:ascii="Times New Roman" w:hAnsi="Times New Roman" w:cs="Times New Roman"/>
          <w:color w:val="131313"/>
          <w:sz w:val="26"/>
          <w:szCs w:val="28"/>
        </w:rPr>
        <w:t xml:space="preserve"> счет 27 «Материальные ценности, выданные в личное пользование работникам (сотрудникам)»  Управлением не применяется.</w:t>
      </w:r>
    </w:p>
    <w:p w:rsidR="00691B80" w:rsidRPr="00691B80" w:rsidRDefault="00691B80" w:rsidP="0077085C">
      <w:pPr>
        <w:adjustRightInd w:val="0"/>
        <w:spacing w:line="312" w:lineRule="auto"/>
        <w:ind w:firstLine="426"/>
        <w:jc w:val="both"/>
        <w:outlineLvl w:val="2"/>
        <w:rPr>
          <w:rFonts w:ascii="Times New Roman" w:hAnsi="Times New Roman" w:cs="Times New Roman"/>
          <w:color w:val="131313"/>
          <w:sz w:val="26"/>
          <w:szCs w:val="28"/>
        </w:rPr>
      </w:pPr>
    </w:p>
    <w:p w:rsidR="007B4A7C" w:rsidRPr="00691B80" w:rsidRDefault="00691B80" w:rsidP="0077085C">
      <w:pPr>
        <w:pStyle w:val="a3"/>
        <w:spacing w:line="312" w:lineRule="auto"/>
        <w:ind w:left="121" w:right="144" w:firstLine="426"/>
        <w:rPr>
          <w:rFonts w:ascii="Times New Roman" w:hAnsi="Times New Roman"/>
          <w:sz w:val="26"/>
        </w:rPr>
      </w:pPr>
      <w:r w:rsidRPr="00691B80">
        <w:rPr>
          <w:rFonts w:ascii="Times New Roman" w:hAnsi="Times New Roman" w:cs="Times New Roman"/>
          <w:color w:val="131313"/>
          <w:sz w:val="26"/>
        </w:rPr>
        <w:t>О</w:t>
      </w:r>
      <w:r w:rsidR="001F283E" w:rsidRPr="00691B80">
        <w:rPr>
          <w:rFonts w:ascii="Times New Roman" w:hAnsi="Times New Roman" w:cs="Times New Roman"/>
          <w:color w:val="131313"/>
          <w:sz w:val="26"/>
        </w:rPr>
        <w:t>сновные</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положения</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учетной</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политики</w:t>
      </w:r>
      <w:r w:rsidR="001F283E" w:rsidRPr="00691B80">
        <w:rPr>
          <w:rFonts w:ascii="Times New Roman" w:hAnsi="Times New Roman" w:cs="Times New Roman"/>
          <w:color w:val="131313"/>
          <w:sz w:val="26"/>
        </w:rPr>
        <w:t xml:space="preserve"> </w:t>
      </w:r>
      <w:r w:rsidRPr="00691B80">
        <w:rPr>
          <w:rFonts w:ascii="Times New Roman" w:hAnsi="Times New Roman" w:cs="Times New Roman"/>
          <w:color w:val="131313"/>
          <w:sz w:val="26"/>
        </w:rPr>
        <w:t xml:space="preserve">Финансового управления города Лыткарино </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применяются</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одновременно</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с иными документами</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учетной политики, оформленными</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приказами</w:t>
      </w:r>
      <w:r w:rsidR="001F283E" w:rsidRPr="00691B80">
        <w:rPr>
          <w:rFonts w:ascii="Times New Roman" w:hAnsi="Times New Roman" w:cs="Times New Roman"/>
          <w:color w:val="131313"/>
          <w:sz w:val="26"/>
        </w:rPr>
        <w:t xml:space="preserve"> </w:t>
      </w:r>
      <w:r w:rsidRPr="00691B80">
        <w:rPr>
          <w:rFonts w:ascii="Times New Roman" w:hAnsi="Times New Roman" w:cs="Times New Roman"/>
          <w:color w:val="131313"/>
          <w:sz w:val="26"/>
        </w:rPr>
        <w:t>Управления</w:t>
      </w:r>
      <w:r w:rsidR="001F283E" w:rsidRPr="00691B80">
        <w:rPr>
          <w:rFonts w:ascii="Times New Roman" w:hAnsi="Times New Roman" w:cs="Times New Roman"/>
          <w:color w:val="131313"/>
          <w:sz w:val="26"/>
        </w:rPr>
        <w:t xml:space="preserve">, </w:t>
      </w:r>
      <w:r w:rsidR="001F283E" w:rsidRPr="00691B80">
        <w:rPr>
          <w:rFonts w:ascii="Times New Roman" w:hAnsi="Times New Roman" w:cs="Times New Roman"/>
          <w:color w:val="131313"/>
          <w:sz w:val="26"/>
        </w:rPr>
        <w:t>а т</w:t>
      </w:r>
      <w:r w:rsidR="001F283E" w:rsidRPr="00691B80">
        <w:rPr>
          <w:rFonts w:ascii="Times New Roman" w:hAnsi="Times New Roman" w:cs="Times New Roman"/>
          <w:color w:val="131313"/>
          <w:sz w:val="26"/>
        </w:rPr>
        <w:t>акже положениями законодательства Российской Федерации о</w:t>
      </w:r>
      <w:r w:rsidR="001F283E" w:rsidRPr="00691B80">
        <w:rPr>
          <w:rFonts w:ascii="Times New Roman" w:hAnsi="Times New Roman"/>
          <w:color w:val="131313"/>
          <w:sz w:val="26"/>
        </w:rPr>
        <w:t xml:space="preserve"> </w:t>
      </w:r>
      <w:r w:rsidR="001F283E" w:rsidRPr="00691B80">
        <w:rPr>
          <w:rFonts w:ascii="Times New Roman" w:hAnsi="Times New Roman"/>
          <w:color w:val="131313"/>
          <w:sz w:val="26"/>
        </w:rPr>
        <w:t>бухгалтерском</w:t>
      </w:r>
      <w:r w:rsidR="001F283E" w:rsidRPr="00691B80">
        <w:rPr>
          <w:rFonts w:ascii="Times New Roman" w:hAnsi="Times New Roman"/>
          <w:color w:val="131313"/>
          <w:sz w:val="26"/>
        </w:rPr>
        <w:t xml:space="preserve"> </w:t>
      </w:r>
      <w:r w:rsidR="001F283E" w:rsidRPr="00691B80">
        <w:rPr>
          <w:rFonts w:ascii="Times New Roman" w:hAnsi="Times New Roman"/>
          <w:color w:val="131313"/>
          <w:sz w:val="26"/>
        </w:rPr>
        <w:t>учете.</w:t>
      </w:r>
    </w:p>
    <w:p w:rsidR="005E0898" w:rsidRPr="00691B80" w:rsidRDefault="005E0898">
      <w:pPr>
        <w:pStyle w:val="a3"/>
        <w:spacing w:line="312" w:lineRule="auto"/>
        <w:ind w:left="121" w:right="144" w:firstLine="426"/>
        <w:rPr>
          <w:rFonts w:ascii="Times New Roman" w:hAnsi="Times New Roman"/>
          <w:sz w:val="26"/>
        </w:rPr>
      </w:pPr>
    </w:p>
    <w:sectPr w:rsidR="005E0898" w:rsidRPr="00691B80" w:rsidSect="00691B80">
      <w:pgSz w:w="11920" w:h="16840"/>
      <w:pgMar w:top="737" w:right="39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B6F"/>
    <w:multiLevelType w:val="hybridMultilevel"/>
    <w:tmpl w:val="27F8CBCC"/>
    <w:lvl w:ilvl="0" w:tplc="A5C86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240AA"/>
    <w:multiLevelType w:val="hybridMultilevel"/>
    <w:tmpl w:val="D098F164"/>
    <w:lvl w:ilvl="0" w:tplc="1616C620">
      <w:start w:val="1"/>
      <w:numFmt w:val="bullet"/>
      <w:lvlText w:val="-"/>
      <w:lvlJc w:val="left"/>
      <w:pPr>
        <w:ind w:left="644"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EB0617"/>
    <w:multiLevelType w:val="hybridMultilevel"/>
    <w:tmpl w:val="C5725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238AA"/>
    <w:multiLevelType w:val="hybridMultilevel"/>
    <w:tmpl w:val="D0B0849E"/>
    <w:lvl w:ilvl="0" w:tplc="CA7C81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586B96"/>
    <w:multiLevelType w:val="hybridMultilevel"/>
    <w:tmpl w:val="0E04F78A"/>
    <w:lvl w:ilvl="0" w:tplc="3574F6B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9952225"/>
    <w:multiLevelType w:val="hybridMultilevel"/>
    <w:tmpl w:val="B086B0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6E644D"/>
    <w:multiLevelType w:val="hybridMultilevel"/>
    <w:tmpl w:val="41F4A77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07A64"/>
    <w:multiLevelType w:val="hybridMultilevel"/>
    <w:tmpl w:val="55B0CD0C"/>
    <w:lvl w:ilvl="0" w:tplc="F6024A34">
      <w:numFmt w:val="bullet"/>
      <w:lvlText w:val="-"/>
      <w:lvlJc w:val="left"/>
      <w:pPr>
        <w:ind w:left="124" w:hanging="188"/>
      </w:pPr>
      <w:rPr>
        <w:rFonts w:ascii="Cambria" w:eastAsia="Cambria" w:hAnsi="Cambria" w:cs="Cambria" w:hint="default"/>
        <w:color w:val="151515"/>
        <w:w w:val="98"/>
        <w:sz w:val="27"/>
        <w:szCs w:val="27"/>
        <w:lang w:val="ru-RU" w:eastAsia="en-US" w:bidi="ar-SA"/>
      </w:rPr>
    </w:lvl>
    <w:lvl w:ilvl="1" w:tplc="28688020">
      <w:numFmt w:val="bullet"/>
      <w:lvlText w:val="-"/>
      <w:lvlJc w:val="left"/>
      <w:pPr>
        <w:ind w:left="108" w:hanging="323"/>
      </w:pPr>
      <w:rPr>
        <w:rFonts w:hint="default"/>
        <w:w w:val="95"/>
        <w:lang w:val="ru-RU" w:eastAsia="en-US" w:bidi="ar-SA"/>
      </w:rPr>
    </w:lvl>
    <w:lvl w:ilvl="2" w:tplc="ED0EEF58">
      <w:numFmt w:val="bullet"/>
      <w:lvlText w:val="•"/>
      <w:lvlJc w:val="left"/>
      <w:pPr>
        <w:ind w:left="1255" w:hanging="323"/>
      </w:pPr>
      <w:rPr>
        <w:rFonts w:hint="default"/>
        <w:lang w:val="ru-RU" w:eastAsia="en-US" w:bidi="ar-SA"/>
      </w:rPr>
    </w:lvl>
    <w:lvl w:ilvl="3" w:tplc="C6E4B4E4">
      <w:numFmt w:val="bullet"/>
      <w:lvlText w:val="•"/>
      <w:lvlJc w:val="left"/>
      <w:pPr>
        <w:ind w:left="2391" w:hanging="323"/>
      </w:pPr>
      <w:rPr>
        <w:rFonts w:hint="default"/>
        <w:lang w:val="ru-RU" w:eastAsia="en-US" w:bidi="ar-SA"/>
      </w:rPr>
    </w:lvl>
    <w:lvl w:ilvl="4" w:tplc="04569E58">
      <w:numFmt w:val="bullet"/>
      <w:lvlText w:val="•"/>
      <w:lvlJc w:val="left"/>
      <w:pPr>
        <w:ind w:left="3526" w:hanging="323"/>
      </w:pPr>
      <w:rPr>
        <w:rFonts w:hint="default"/>
        <w:lang w:val="ru-RU" w:eastAsia="en-US" w:bidi="ar-SA"/>
      </w:rPr>
    </w:lvl>
    <w:lvl w:ilvl="5" w:tplc="000AD690">
      <w:numFmt w:val="bullet"/>
      <w:lvlText w:val="•"/>
      <w:lvlJc w:val="left"/>
      <w:pPr>
        <w:ind w:left="4662" w:hanging="323"/>
      </w:pPr>
      <w:rPr>
        <w:rFonts w:hint="default"/>
        <w:lang w:val="ru-RU" w:eastAsia="en-US" w:bidi="ar-SA"/>
      </w:rPr>
    </w:lvl>
    <w:lvl w:ilvl="6" w:tplc="D688BCEE">
      <w:numFmt w:val="bullet"/>
      <w:lvlText w:val="•"/>
      <w:lvlJc w:val="left"/>
      <w:pPr>
        <w:ind w:left="5797" w:hanging="323"/>
      </w:pPr>
      <w:rPr>
        <w:rFonts w:hint="default"/>
        <w:lang w:val="ru-RU" w:eastAsia="en-US" w:bidi="ar-SA"/>
      </w:rPr>
    </w:lvl>
    <w:lvl w:ilvl="7" w:tplc="95241EBA">
      <w:numFmt w:val="bullet"/>
      <w:lvlText w:val="•"/>
      <w:lvlJc w:val="left"/>
      <w:pPr>
        <w:ind w:left="6933" w:hanging="323"/>
      </w:pPr>
      <w:rPr>
        <w:rFonts w:hint="default"/>
        <w:lang w:val="ru-RU" w:eastAsia="en-US" w:bidi="ar-SA"/>
      </w:rPr>
    </w:lvl>
    <w:lvl w:ilvl="8" w:tplc="1FEE6DC4">
      <w:numFmt w:val="bullet"/>
      <w:lvlText w:val="•"/>
      <w:lvlJc w:val="left"/>
      <w:pPr>
        <w:ind w:left="8068" w:hanging="323"/>
      </w:pPr>
      <w:rPr>
        <w:rFonts w:hint="default"/>
        <w:lang w:val="ru-RU" w:eastAsia="en-US" w:bidi="ar-SA"/>
      </w:rPr>
    </w:lvl>
  </w:abstractNum>
  <w:abstractNum w:abstractNumId="8">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450FB"/>
    <w:multiLevelType w:val="hybridMultilevel"/>
    <w:tmpl w:val="C40A5038"/>
    <w:lvl w:ilvl="0" w:tplc="D1BEFBCC">
      <w:numFmt w:val="bullet"/>
      <w:lvlText w:val="-"/>
      <w:lvlJc w:val="left"/>
      <w:pPr>
        <w:ind w:left="135" w:hanging="231"/>
      </w:pPr>
      <w:rPr>
        <w:rFonts w:hint="default"/>
        <w:w w:val="92"/>
        <w:lang w:val="ru-RU" w:eastAsia="en-US" w:bidi="ar-SA"/>
      </w:rPr>
    </w:lvl>
    <w:lvl w:ilvl="1" w:tplc="8D2066FA">
      <w:numFmt w:val="bullet"/>
      <w:lvlText w:val="•"/>
      <w:lvlJc w:val="left"/>
      <w:pPr>
        <w:ind w:left="1160" w:hanging="231"/>
      </w:pPr>
      <w:rPr>
        <w:rFonts w:hint="default"/>
        <w:lang w:val="ru-RU" w:eastAsia="en-US" w:bidi="ar-SA"/>
      </w:rPr>
    </w:lvl>
    <w:lvl w:ilvl="2" w:tplc="E0C8ECA0">
      <w:numFmt w:val="bullet"/>
      <w:lvlText w:val="•"/>
      <w:lvlJc w:val="left"/>
      <w:pPr>
        <w:ind w:left="2180" w:hanging="231"/>
      </w:pPr>
      <w:rPr>
        <w:rFonts w:hint="default"/>
        <w:lang w:val="ru-RU" w:eastAsia="en-US" w:bidi="ar-SA"/>
      </w:rPr>
    </w:lvl>
    <w:lvl w:ilvl="3" w:tplc="5BB0CD14">
      <w:numFmt w:val="bullet"/>
      <w:lvlText w:val="•"/>
      <w:lvlJc w:val="left"/>
      <w:pPr>
        <w:ind w:left="3200" w:hanging="231"/>
      </w:pPr>
      <w:rPr>
        <w:rFonts w:hint="default"/>
        <w:lang w:val="ru-RU" w:eastAsia="en-US" w:bidi="ar-SA"/>
      </w:rPr>
    </w:lvl>
    <w:lvl w:ilvl="4" w:tplc="2FCE3934">
      <w:numFmt w:val="bullet"/>
      <w:lvlText w:val="•"/>
      <w:lvlJc w:val="left"/>
      <w:pPr>
        <w:ind w:left="4220" w:hanging="231"/>
      </w:pPr>
      <w:rPr>
        <w:rFonts w:hint="default"/>
        <w:lang w:val="ru-RU" w:eastAsia="en-US" w:bidi="ar-SA"/>
      </w:rPr>
    </w:lvl>
    <w:lvl w:ilvl="5" w:tplc="F40C2E08">
      <w:numFmt w:val="bullet"/>
      <w:lvlText w:val="•"/>
      <w:lvlJc w:val="left"/>
      <w:pPr>
        <w:ind w:left="5240" w:hanging="231"/>
      </w:pPr>
      <w:rPr>
        <w:rFonts w:hint="default"/>
        <w:lang w:val="ru-RU" w:eastAsia="en-US" w:bidi="ar-SA"/>
      </w:rPr>
    </w:lvl>
    <w:lvl w:ilvl="6" w:tplc="4D984C1E">
      <w:numFmt w:val="bullet"/>
      <w:lvlText w:val="•"/>
      <w:lvlJc w:val="left"/>
      <w:pPr>
        <w:ind w:left="6260" w:hanging="231"/>
      </w:pPr>
      <w:rPr>
        <w:rFonts w:hint="default"/>
        <w:lang w:val="ru-RU" w:eastAsia="en-US" w:bidi="ar-SA"/>
      </w:rPr>
    </w:lvl>
    <w:lvl w:ilvl="7" w:tplc="901C1360">
      <w:numFmt w:val="bullet"/>
      <w:lvlText w:val="•"/>
      <w:lvlJc w:val="left"/>
      <w:pPr>
        <w:ind w:left="7280" w:hanging="231"/>
      </w:pPr>
      <w:rPr>
        <w:rFonts w:hint="default"/>
        <w:lang w:val="ru-RU" w:eastAsia="en-US" w:bidi="ar-SA"/>
      </w:rPr>
    </w:lvl>
    <w:lvl w:ilvl="8" w:tplc="CAA26370">
      <w:numFmt w:val="bullet"/>
      <w:lvlText w:val="•"/>
      <w:lvlJc w:val="left"/>
      <w:pPr>
        <w:ind w:left="8300" w:hanging="231"/>
      </w:pPr>
      <w:rPr>
        <w:rFonts w:hint="default"/>
        <w:lang w:val="ru-RU" w:eastAsia="en-US" w:bidi="ar-SA"/>
      </w:rPr>
    </w:lvl>
  </w:abstractNum>
  <w:abstractNum w:abstractNumId="10">
    <w:nsid w:val="47182267"/>
    <w:multiLevelType w:val="hybridMultilevel"/>
    <w:tmpl w:val="058056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B910A1"/>
    <w:multiLevelType w:val="multilevel"/>
    <w:tmpl w:val="3054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596788"/>
    <w:multiLevelType w:val="hybridMultilevel"/>
    <w:tmpl w:val="2D3C9BD6"/>
    <w:lvl w:ilvl="0" w:tplc="1616C620">
      <w:start w:val="1"/>
      <w:numFmt w:val="bullet"/>
      <w:lvlText w:val="-"/>
      <w:lvlJc w:val="left"/>
      <w:pPr>
        <w:ind w:left="644" w:hanging="360"/>
      </w:pPr>
      <w:rPr>
        <w:rFonts w:ascii="Simplified Arabic Fixed" w:hAnsi="Simplified Arabic Fixed"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5E610AD7"/>
    <w:multiLevelType w:val="hybridMultilevel"/>
    <w:tmpl w:val="F9D651BE"/>
    <w:lvl w:ilvl="0" w:tplc="8146F55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66C9F"/>
    <w:multiLevelType w:val="hybridMultilevel"/>
    <w:tmpl w:val="4B64C926"/>
    <w:lvl w:ilvl="0" w:tplc="4E0A2D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04F7739"/>
    <w:multiLevelType w:val="hybridMultilevel"/>
    <w:tmpl w:val="00DA1F4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A6B57F9"/>
    <w:multiLevelType w:val="hybridMultilevel"/>
    <w:tmpl w:val="42AC11A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8E30017"/>
    <w:multiLevelType w:val="hybridMultilevel"/>
    <w:tmpl w:val="4830D5BA"/>
    <w:lvl w:ilvl="0" w:tplc="1616C620">
      <w:start w:val="1"/>
      <w:numFmt w:val="bullet"/>
      <w:lvlText w:val="-"/>
      <w:lvlJc w:val="left"/>
      <w:pPr>
        <w:ind w:left="1260" w:hanging="360"/>
      </w:pPr>
      <w:rPr>
        <w:rFonts w:ascii="Simplified Arabic Fixed" w:hAnsi="Simplified Arabic Fixed"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7E4D28DE"/>
    <w:multiLevelType w:val="hybridMultilevel"/>
    <w:tmpl w:val="AE44D66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7"/>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lvlOverride w:ilvl="3"/>
    <w:lvlOverride w:ilvl="4"/>
    <w:lvlOverride w:ilvl="5"/>
    <w:lvlOverride w:ilvl="6"/>
    <w:lvlOverride w:ilvl="7"/>
    <w:lvlOverride w:ilvl="8"/>
  </w:num>
  <w:num w:numId="5">
    <w:abstractNumId w:val="18"/>
    <w:lvlOverride w:ilvl="0"/>
    <w:lvlOverride w:ilvl="1"/>
    <w:lvlOverride w:ilvl="2"/>
    <w:lvlOverride w:ilvl="3"/>
    <w:lvlOverride w:ilvl="4"/>
    <w:lvlOverride w:ilvl="5"/>
    <w:lvlOverride w:ilvl="6"/>
    <w:lvlOverride w:ilvl="7"/>
    <w:lvlOverride w:ilvl="8"/>
  </w:num>
  <w:num w:numId="6">
    <w:abstractNumId w:val="11"/>
  </w:num>
  <w:num w:numId="7">
    <w:abstractNumId w:val="8"/>
  </w:num>
  <w:num w:numId="8">
    <w:abstractNumId w:val="16"/>
  </w:num>
  <w:num w:numId="9">
    <w:abstractNumId w:val="0"/>
  </w:num>
  <w:num w:numId="10">
    <w:abstractNumId w:val="6"/>
  </w:num>
  <w:num w:numId="11">
    <w:abstractNumId w:val="2"/>
  </w:num>
  <w:num w:numId="12">
    <w:abstractNumId w:val="5"/>
  </w:num>
  <w:num w:numId="13">
    <w:abstractNumId w:val="3"/>
  </w:num>
  <w:num w:numId="14">
    <w:abstractNumId w:val="10"/>
  </w:num>
  <w:num w:numId="15">
    <w:abstractNumId w:val="14"/>
  </w:num>
  <w:num w:numId="16">
    <w:abstractNumId w:val="13"/>
  </w:num>
  <w:num w:numId="17">
    <w:abstractNumId w:val="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7B4A7C"/>
    <w:rsid w:val="00224E80"/>
    <w:rsid w:val="00476DC1"/>
    <w:rsid w:val="005E0898"/>
    <w:rsid w:val="00691B80"/>
    <w:rsid w:val="00714397"/>
    <w:rsid w:val="0077085C"/>
    <w:rsid w:val="007B4A7C"/>
    <w:rsid w:val="008B3C6C"/>
    <w:rsid w:val="009208B2"/>
    <w:rsid w:val="00973D76"/>
    <w:rsid w:val="009F63A2"/>
    <w:rsid w:val="00A10C88"/>
    <w:rsid w:val="00AF7DCC"/>
    <w:rsid w:val="00B05D0F"/>
    <w:rsid w:val="00B46330"/>
    <w:rsid w:val="00D422D4"/>
    <w:rsid w:val="00DC3BD2"/>
    <w:rsid w:val="00F17B39"/>
    <w:rsid w:val="00F412EC"/>
    <w:rsid w:val="00F53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val="ru-RU"/>
    </w:rPr>
  </w:style>
  <w:style w:type="paragraph" w:styleId="1">
    <w:name w:val="heading 1"/>
    <w:basedOn w:val="a"/>
    <w:next w:val="a"/>
    <w:link w:val="10"/>
    <w:qFormat/>
    <w:rsid w:val="00F53500"/>
    <w:pPr>
      <w:keepNext/>
      <w:widowControl/>
      <w:autoSpaceDE/>
      <w:autoSpaceDN/>
      <w:spacing w:before="240" w:after="60"/>
      <w:outlineLvl w:val="0"/>
    </w:pPr>
    <w:rPr>
      <w:rFonts w:eastAsia="Times New Roman"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135" w:right="131" w:firstLine="849"/>
      <w:jc w:val="both"/>
    </w:pPr>
  </w:style>
  <w:style w:type="paragraph" w:customStyle="1" w:styleId="TableParagraph">
    <w:name w:val="Table Paragraph"/>
    <w:basedOn w:val="a"/>
    <w:uiPriority w:val="1"/>
    <w:qFormat/>
  </w:style>
  <w:style w:type="character" w:styleId="a5">
    <w:name w:val="Hyperlink"/>
    <w:unhideWhenUsed/>
    <w:rsid w:val="00A10C88"/>
    <w:rPr>
      <w:color w:val="0000FF"/>
      <w:u w:val="single"/>
    </w:rPr>
  </w:style>
  <w:style w:type="character" w:customStyle="1" w:styleId="2">
    <w:name w:val="Стиль2 Знак"/>
    <w:link w:val="20"/>
    <w:locked/>
    <w:rsid w:val="00A10C88"/>
    <w:rPr>
      <w:rFonts w:ascii="Cambria" w:hAnsi="Cambria"/>
      <w:sz w:val="24"/>
      <w:szCs w:val="24"/>
    </w:rPr>
  </w:style>
  <w:style w:type="paragraph" w:customStyle="1" w:styleId="20">
    <w:name w:val="Стиль2"/>
    <w:basedOn w:val="a"/>
    <w:link w:val="2"/>
    <w:qFormat/>
    <w:rsid w:val="00A10C88"/>
    <w:pPr>
      <w:widowControl/>
      <w:adjustRightInd w:val="0"/>
      <w:ind w:firstLine="540"/>
      <w:jc w:val="both"/>
    </w:pPr>
    <w:rPr>
      <w:rFonts w:eastAsiaTheme="minorHAnsi" w:cstheme="minorBidi"/>
      <w:sz w:val="24"/>
      <w:szCs w:val="24"/>
      <w:lang w:val="en-US"/>
    </w:rPr>
  </w:style>
  <w:style w:type="character" w:customStyle="1" w:styleId="10">
    <w:name w:val="Заголовок 1 Знак"/>
    <w:basedOn w:val="a0"/>
    <w:link w:val="1"/>
    <w:rsid w:val="00F53500"/>
    <w:rPr>
      <w:rFonts w:ascii="Cambria" w:eastAsia="Times New Roman" w:hAnsi="Cambria" w:cs="Times New Roman"/>
      <w:b/>
      <w:bCs/>
      <w:kern w:val="32"/>
      <w:sz w:val="32"/>
      <w:szCs w:val="32"/>
      <w:lang w:val="ru-RU" w:eastAsia="ru-RU"/>
    </w:rPr>
  </w:style>
  <w:style w:type="paragraph" w:styleId="a6">
    <w:name w:val="Subtitle"/>
    <w:basedOn w:val="a"/>
    <w:next w:val="a"/>
    <w:link w:val="a7"/>
    <w:qFormat/>
    <w:rsid w:val="00F53500"/>
    <w:pPr>
      <w:widowControl/>
      <w:autoSpaceDE/>
      <w:autoSpaceDN/>
      <w:spacing w:after="60"/>
      <w:jc w:val="center"/>
      <w:outlineLvl w:val="1"/>
    </w:pPr>
    <w:rPr>
      <w:rFonts w:eastAsia="Times New Roman" w:cs="Times New Roman"/>
      <w:sz w:val="24"/>
      <w:szCs w:val="24"/>
      <w:lang w:eastAsia="ru-RU"/>
    </w:rPr>
  </w:style>
  <w:style w:type="character" w:customStyle="1" w:styleId="a7">
    <w:name w:val="Подзаголовок Знак"/>
    <w:basedOn w:val="a0"/>
    <w:link w:val="a6"/>
    <w:rsid w:val="00F53500"/>
    <w:rPr>
      <w:rFonts w:ascii="Cambria" w:eastAsia="Times New Roman" w:hAnsi="Cambria" w:cs="Times New Roman"/>
      <w:sz w:val="24"/>
      <w:szCs w:val="24"/>
      <w:lang w:val="ru-RU" w:eastAsia="ru-RU"/>
    </w:rPr>
  </w:style>
  <w:style w:type="paragraph" w:customStyle="1" w:styleId="3">
    <w:name w:val="Стиль3"/>
    <w:basedOn w:val="20"/>
    <w:link w:val="30"/>
    <w:qFormat/>
    <w:rsid w:val="00224E80"/>
    <w:rPr>
      <w:rFonts w:ascii="Times New Roman" w:eastAsia="Times New Roman" w:hAnsi="Times New Roman" w:cs="Times New Roman"/>
      <w:lang w:val="ru-RU" w:eastAsia="ru-RU"/>
    </w:rPr>
  </w:style>
  <w:style w:type="character" w:customStyle="1" w:styleId="30">
    <w:name w:val="Стиль3 Знак"/>
    <w:basedOn w:val="2"/>
    <w:link w:val="3"/>
    <w:rsid w:val="00224E80"/>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77085C"/>
    <w:rPr>
      <w:rFonts w:ascii="Tahoma" w:hAnsi="Tahoma" w:cs="Tahoma"/>
      <w:sz w:val="16"/>
      <w:szCs w:val="16"/>
    </w:rPr>
  </w:style>
  <w:style w:type="character" w:customStyle="1" w:styleId="a9">
    <w:name w:val="Текст выноски Знак"/>
    <w:basedOn w:val="a0"/>
    <w:link w:val="a8"/>
    <w:uiPriority w:val="99"/>
    <w:semiHidden/>
    <w:rsid w:val="0077085C"/>
    <w:rPr>
      <w:rFonts w:ascii="Tahoma" w:eastAsia="Cambri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mbria" w:eastAsia="Cambria" w:hAnsi="Cambria" w:cs="Cambria"/>
      <w:lang w:val="ru-RU"/>
    </w:rPr>
  </w:style>
  <w:style w:type="paragraph" w:styleId="1">
    <w:name w:val="heading 1"/>
    <w:basedOn w:val="a"/>
    <w:next w:val="a"/>
    <w:link w:val="10"/>
    <w:qFormat/>
    <w:rsid w:val="00F53500"/>
    <w:pPr>
      <w:keepNext/>
      <w:widowControl/>
      <w:autoSpaceDE/>
      <w:autoSpaceDN/>
      <w:spacing w:before="240" w:after="60"/>
      <w:outlineLvl w:val="0"/>
    </w:pPr>
    <w:rPr>
      <w:rFonts w:eastAsia="Times New Roman" w:cs="Times New Roman"/>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135" w:right="131" w:firstLine="849"/>
      <w:jc w:val="both"/>
    </w:pPr>
  </w:style>
  <w:style w:type="paragraph" w:customStyle="1" w:styleId="TableParagraph">
    <w:name w:val="Table Paragraph"/>
    <w:basedOn w:val="a"/>
    <w:uiPriority w:val="1"/>
    <w:qFormat/>
  </w:style>
  <w:style w:type="character" w:styleId="a5">
    <w:name w:val="Hyperlink"/>
    <w:unhideWhenUsed/>
    <w:rsid w:val="00A10C88"/>
    <w:rPr>
      <w:color w:val="0000FF"/>
      <w:u w:val="single"/>
    </w:rPr>
  </w:style>
  <w:style w:type="character" w:customStyle="1" w:styleId="2">
    <w:name w:val="Стиль2 Знак"/>
    <w:link w:val="20"/>
    <w:locked/>
    <w:rsid w:val="00A10C88"/>
    <w:rPr>
      <w:rFonts w:ascii="Cambria" w:hAnsi="Cambria"/>
      <w:sz w:val="24"/>
      <w:szCs w:val="24"/>
    </w:rPr>
  </w:style>
  <w:style w:type="paragraph" w:customStyle="1" w:styleId="20">
    <w:name w:val="Стиль2"/>
    <w:basedOn w:val="a"/>
    <w:link w:val="2"/>
    <w:qFormat/>
    <w:rsid w:val="00A10C88"/>
    <w:pPr>
      <w:widowControl/>
      <w:adjustRightInd w:val="0"/>
      <w:ind w:firstLine="540"/>
      <w:jc w:val="both"/>
    </w:pPr>
    <w:rPr>
      <w:rFonts w:eastAsiaTheme="minorHAnsi" w:cstheme="minorBidi"/>
      <w:sz w:val="24"/>
      <w:szCs w:val="24"/>
      <w:lang w:val="en-US"/>
    </w:rPr>
  </w:style>
  <w:style w:type="character" w:customStyle="1" w:styleId="10">
    <w:name w:val="Заголовок 1 Знак"/>
    <w:basedOn w:val="a0"/>
    <w:link w:val="1"/>
    <w:rsid w:val="00F53500"/>
    <w:rPr>
      <w:rFonts w:ascii="Cambria" w:eastAsia="Times New Roman" w:hAnsi="Cambria" w:cs="Times New Roman"/>
      <w:b/>
      <w:bCs/>
      <w:kern w:val="32"/>
      <w:sz w:val="32"/>
      <w:szCs w:val="32"/>
      <w:lang w:val="ru-RU" w:eastAsia="ru-RU"/>
    </w:rPr>
  </w:style>
  <w:style w:type="paragraph" w:styleId="a6">
    <w:name w:val="Subtitle"/>
    <w:basedOn w:val="a"/>
    <w:next w:val="a"/>
    <w:link w:val="a7"/>
    <w:qFormat/>
    <w:rsid w:val="00F53500"/>
    <w:pPr>
      <w:widowControl/>
      <w:autoSpaceDE/>
      <w:autoSpaceDN/>
      <w:spacing w:after="60"/>
      <w:jc w:val="center"/>
      <w:outlineLvl w:val="1"/>
    </w:pPr>
    <w:rPr>
      <w:rFonts w:eastAsia="Times New Roman" w:cs="Times New Roman"/>
      <w:sz w:val="24"/>
      <w:szCs w:val="24"/>
      <w:lang w:eastAsia="ru-RU"/>
    </w:rPr>
  </w:style>
  <w:style w:type="character" w:customStyle="1" w:styleId="a7">
    <w:name w:val="Подзаголовок Знак"/>
    <w:basedOn w:val="a0"/>
    <w:link w:val="a6"/>
    <w:rsid w:val="00F53500"/>
    <w:rPr>
      <w:rFonts w:ascii="Cambria" w:eastAsia="Times New Roman" w:hAnsi="Cambria" w:cs="Times New Roman"/>
      <w:sz w:val="24"/>
      <w:szCs w:val="24"/>
      <w:lang w:val="ru-RU" w:eastAsia="ru-RU"/>
    </w:rPr>
  </w:style>
  <w:style w:type="paragraph" w:customStyle="1" w:styleId="3">
    <w:name w:val="Стиль3"/>
    <w:basedOn w:val="20"/>
    <w:link w:val="30"/>
    <w:qFormat/>
    <w:rsid w:val="00224E80"/>
    <w:rPr>
      <w:rFonts w:ascii="Times New Roman" w:eastAsia="Times New Roman" w:hAnsi="Times New Roman" w:cs="Times New Roman"/>
      <w:lang w:val="ru-RU" w:eastAsia="ru-RU"/>
    </w:rPr>
  </w:style>
  <w:style w:type="character" w:customStyle="1" w:styleId="30">
    <w:name w:val="Стиль3 Знак"/>
    <w:basedOn w:val="2"/>
    <w:link w:val="3"/>
    <w:rsid w:val="00224E80"/>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77085C"/>
    <w:rPr>
      <w:rFonts w:ascii="Tahoma" w:hAnsi="Tahoma" w:cs="Tahoma"/>
      <w:sz w:val="16"/>
      <w:szCs w:val="16"/>
    </w:rPr>
  </w:style>
  <w:style w:type="character" w:customStyle="1" w:styleId="a9">
    <w:name w:val="Текст выноски Знак"/>
    <w:basedOn w:val="a0"/>
    <w:link w:val="a8"/>
    <w:uiPriority w:val="99"/>
    <w:semiHidden/>
    <w:rsid w:val="0077085C"/>
    <w:rPr>
      <w:rFonts w:ascii="Tahoma" w:eastAsia="Cambri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7048">
      <w:bodyDiv w:val="1"/>
      <w:marLeft w:val="0"/>
      <w:marRight w:val="0"/>
      <w:marTop w:val="0"/>
      <w:marBottom w:val="0"/>
      <w:divBdr>
        <w:top w:val="none" w:sz="0" w:space="0" w:color="auto"/>
        <w:left w:val="none" w:sz="0" w:space="0" w:color="auto"/>
        <w:bottom w:val="none" w:sz="0" w:space="0" w:color="auto"/>
        <w:right w:val="none" w:sz="0" w:space="0" w:color="auto"/>
      </w:divBdr>
    </w:div>
    <w:div w:id="518471801">
      <w:bodyDiv w:val="1"/>
      <w:marLeft w:val="0"/>
      <w:marRight w:val="0"/>
      <w:marTop w:val="0"/>
      <w:marBottom w:val="0"/>
      <w:divBdr>
        <w:top w:val="none" w:sz="0" w:space="0" w:color="auto"/>
        <w:left w:val="none" w:sz="0" w:space="0" w:color="auto"/>
        <w:bottom w:val="none" w:sz="0" w:space="0" w:color="auto"/>
        <w:right w:val="none" w:sz="0" w:space="0" w:color="auto"/>
      </w:divBdr>
    </w:div>
    <w:div w:id="893275275">
      <w:bodyDiv w:val="1"/>
      <w:marLeft w:val="0"/>
      <w:marRight w:val="0"/>
      <w:marTop w:val="0"/>
      <w:marBottom w:val="0"/>
      <w:divBdr>
        <w:top w:val="none" w:sz="0" w:space="0" w:color="auto"/>
        <w:left w:val="none" w:sz="0" w:space="0" w:color="auto"/>
        <w:bottom w:val="none" w:sz="0" w:space="0" w:color="auto"/>
        <w:right w:val="none" w:sz="0" w:space="0" w:color="auto"/>
      </w:divBdr>
    </w:div>
    <w:div w:id="189473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ndia.ru/text/category/ezhemesyachnie_otche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DC95437D445E1F279FCE8C60144531B220FFD54AACA5E8D463C661B41EC13A1E47280F6B96183CGEhF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3044</Words>
  <Characters>17356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Щербань Нина Викторовна</dc:creator>
  <cp:lastModifiedBy>Щербань Нина Викторовна</cp:lastModifiedBy>
  <cp:revision>2</cp:revision>
  <cp:lastPrinted>2023-10-12T10:37:00Z</cp:lastPrinted>
  <dcterms:created xsi:type="dcterms:W3CDTF">2023-10-12T11:06:00Z</dcterms:created>
  <dcterms:modified xsi:type="dcterms:W3CDTF">2023-10-12T11:06:00Z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Xerox AltaLink C8030</vt:lpwstr>
  </property>
  <property fmtid="{D5CDD505-2E9C-101B-9397-08002B2CF9AE}" pid="4" name="LastSaved">
    <vt:filetime>2019-12-30T00:00:00Z</vt:filetime>
  </property>
</Properties>
</file>