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7A" w:rsidRDefault="00B9797A" w:rsidP="00B9797A">
      <w:pPr>
        <w:shd w:val="clear" w:color="auto" w:fill="FFFFFF"/>
        <w:tabs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color w:val="222222"/>
          <w:szCs w:val="28"/>
          <w:shd w:val="clear" w:color="auto" w:fill="FFFFFF"/>
        </w:rPr>
      </w:pPr>
    </w:p>
    <w:p w:rsidR="00B9797A" w:rsidRPr="00B9797A" w:rsidRDefault="00B9797A" w:rsidP="00B9797A">
      <w:pPr>
        <w:overflowPunct/>
        <w:autoSpaceDE/>
        <w:autoSpaceDN/>
        <w:adjustRightInd/>
        <w:spacing w:after="225"/>
        <w:jc w:val="center"/>
        <w:textAlignment w:val="auto"/>
        <w:outlineLvl w:val="0"/>
        <w:rPr>
          <w:color w:val="FF0000"/>
          <w:kern w:val="36"/>
          <w:sz w:val="42"/>
          <w:szCs w:val="42"/>
        </w:rPr>
      </w:pPr>
      <w:r w:rsidRPr="00B9797A">
        <w:rPr>
          <w:color w:val="FF0000"/>
          <w:kern w:val="36"/>
          <w:sz w:val="42"/>
          <w:szCs w:val="42"/>
        </w:rPr>
        <w:t>Предприниматели городского округа Лыткарино могут принять участие в конкурсном отборе заявок на предоставление субсидий из регионального бюджета</w:t>
      </w:r>
    </w:p>
    <w:p w:rsidR="00B9797A" w:rsidRDefault="00B9797A" w:rsidP="00B9797A">
      <w:pPr>
        <w:shd w:val="clear" w:color="auto" w:fill="FFFFFF"/>
        <w:tabs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color w:val="222222"/>
          <w:szCs w:val="28"/>
          <w:shd w:val="clear" w:color="auto" w:fill="FFFFFF"/>
        </w:rPr>
      </w:pPr>
    </w:p>
    <w:p w:rsidR="00B9797A" w:rsidRDefault="00B9797A" w:rsidP="00B9797A">
      <w:pPr>
        <w:shd w:val="clear" w:color="auto" w:fill="FFFFFF"/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color w:val="222222"/>
          <w:szCs w:val="28"/>
          <w:shd w:val="clear" w:color="auto" w:fill="FFFFFF"/>
        </w:rPr>
      </w:pPr>
      <w:r>
        <w:rPr>
          <w:color w:val="222222"/>
          <w:szCs w:val="28"/>
          <w:shd w:val="clear" w:color="auto" w:fill="FFFFFF"/>
        </w:rPr>
        <w:t xml:space="preserve">     </w:t>
      </w:r>
      <w:r w:rsidRPr="006744D0">
        <w:rPr>
          <w:color w:val="222222"/>
          <w:szCs w:val="28"/>
          <w:shd w:val="clear" w:color="auto" w:fill="FFFFFF"/>
        </w:rPr>
        <w:t>Министерство инвестиций, промышленности и науки Московской облас</w:t>
      </w:r>
      <w:r>
        <w:rPr>
          <w:color w:val="222222"/>
          <w:szCs w:val="28"/>
          <w:shd w:val="clear" w:color="auto" w:fill="FFFFFF"/>
        </w:rPr>
        <w:t xml:space="preserve">ти информирует:   </w:t>
      </w:r>
    </w:p>
    <w:p w:rsidR="00B9797A" w:rsidRPr="006744D0" w:rsidRDefault="00B9797A" w:rsidP="00B9797A">
      <w:pPr>
        <w:shd w:val="clear" w:color="auto" w:fill="FFFFFF"/>
        <w:tabs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color w:val="222222"/>
          <w:szCs w:val="28"/>
          <w:shd w:val="clear" w:color="auto" w:fill="FFFFFF"/>
        </w:rPr>
      </w:pPr>
      <w:r w:rsidRPr="006744D0">
        <w:rPr>
          <w:color w:val="222222"/>
          <w:szCs w:val="28"/>
          <w:shd w:val="clear" w:color="auto" w:fill="FFFFFF"/>
        </w:rPr>
        <w:t>в</w:t>
      </w:r>
      <w:r w:rsidRPr="006744D0">
        <w:rPr>
          <w:color w:val="000000"/>
          <w:szCs w:val="28"/>
        </w:rPr>
        <w:t xml:space="preserve"> рамках реализации мероприятий Подпрограммы III «Развитие малого и среднего предпринимательства в Московской области» государственной программы Московской области «Предпринимательство Подмосковья» на 2017 </w:t>
      </w:r>
      <w:r w:rsidRPr="006744D0">
        <w:rPr>
          <w:color w:val="222222"/>
          <w:szCs w:val="28"/>
          <w:shd w:val="clear" w:color="auto" w:fill="FFFFFF"/>
        </w:rPr>
        <w:t xml:space="preserve">– </w:t>
      </w:r>
      <w:r w:rsidRPr="006744D0">
        <w:rPr>
          <w:color w:val="000000"/>
          <w:szCs w:val="28"/>
        </w:rPr>
        <w:t xml:space="preserve">2024 годы, утвержденной  </w:t>
      </w:r>
      <w:r w:rsidRPr="006744D0">
        <w:rPr>
          <w:szCs w:val="28"/>
        </w:rPr>
        <w:t>Постановлением Правительства Московской области от 25.10.2016 № 788/39 «Об утверждении государственной программы Московской области «Предпринимательство Подмосковья» на 2017-2024 годы»</w:t>
      </w:r>
      <w:r w:rsidRPr="006744D0">
        <w:rPr>
          <w:color w:val="222222"/>
          <w:szCs w:val="28"/>
          <w:shd w:val="clear" w:color="auto" w:fill="FFFFFF"/>
        </w:rPr>
        <w:t xml:space="preserve"> объявлен конкурсный отбора заявок на предоставление субсидий из бюджета Московской области (далее – конкурс) по мероприятиям:</w:t>
      </w:r>
    </w:p>
    <w:p w:rsidR="00B9797A" w:rsidRPr="006744D0" w:rsidRDefault="00B9797A" w:rsidP="00B9797A">
      <w:pPr>
        <w:shd w:val="clear" w:color="auto" w:fill="FFFFFF"/>
        <w:overflowPunct/>
        <w:autoSpaceDE/>
        <w:autoSpaceDN/>
        <w:adjustRightInd/>
        <w:contextualSpacing/>
        <w:jc w:val="both"/>
        <w:textAlignment w:val="auto"/>
        <w:rPr>
          <w:color w:val="000000"/>
          <w:szCs w:val="28"/>
        </w:rPr>
      </w:pPr>
      <w:r w:rsidRPr="006744D0">
        <w:rPr>
          <w:b/>
          <w:color w:val="000000"/>
          <w:szCs w:val="28"/>
        </w:rPr>
        <w:t>1.</w:t>
      </w:r>
      <w:r w:rsidRPr="006744D0">
        <w:rPr>
          <w:color w:val="000000"/>
          <w:szCs w:val="28"/>
        </w:rPr>
        <w:t xml:space="preserve"> </w:t>
      </w:r>
      <w:r w:rsidRPr="006744D0">
        <w:rPr>
          <w:b/>
          <w:color w:val="000000"/>
          <w:szCs w:val="28"/>
        </w:rPr>
        <w:t xml:space="preserve">Приобретение оборудования в целях создания и (или) развития </w:t>
      </w:r>
      <w:r w:rsidRPr="006744D0">
        <w:rPr>
          <w:b/>
          <w:color w:val="000000"/>
          <w:szCs w:val="28"/>
        </w:rPr>
        <w:br/>
        <w:t>либо</w:t>
      </w:r>
      <w:r w:rsidRPr="006744D0">
        <w:rPr>
          <w:b/>
          <w:bCs/>
          <w:color w:val="000000"/>
          <w:szCs w:val="28"/>
        </w:rPr>
        <w:t xml:space="preserve"> модернизации</w:t>
      </w:r>
      <w:r w:rsidRPr="006744D0">
        <w:rPr>
          <w:b/>
          <w:color w:val="000000"/>
          <w:szCs w:val="28"/>
        </w:rPr>
        <w:t xml:space="preserve"> производства товаров (работ, услуг), в том числе в целях повышения производительности труда.</w:t>
      </w:r>
    </w:p>
    <w:p w:rsidR="00B9797A" w:rsidRPr="006744D0" w:rsidRDefault="00B9797A" w:rsidP="00B9797A">
      <w:pPr>
        <w:shd w:val="clear" w:color="auto" w:fill="FFFFFF"/>
        <w:tabs>
          <w:tab w:val="left" w:pos="993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szCs w:val="28"/>
        </w:rPr>
      </w:pPr>
      <w:r w:rsidRPr="006744D0">
        <w:rPr>
          <w:color w:val="000000"/>
          <w:szCs w:val="28"/>
        </w:rPr>
        <w:t xml:space="preserve">Компенсируются затраты текущего года и двух месяцев прошлого года (ноябрь, декабрь) предыдущего года, до 50% от стоимости оборудования, до 10 млн. руб. </w:t>
      </w:r>
      <w:r w:rsidRPr="006744D0">
        <w:rPr>
          <w:szCs w:val="28"/>
        </w:rPr>
        <w:t xml:space="preserve">Размер бюджетных ассигнований, распределяемых в рамках конкурса, составит 250 млн. рублей. </w:t>
      </w:r>
    </w:p>
    <w:p w:rsidR="00B9797A" w:rsidRPr="006744D0" w:rsidRDefault="00B9797A" w:rsidP="00B9797A">
      <w:pPr>
        <w:shd w:val="clear" w:color="auto" w:fill="FFFFFF"/>
        <w:tabs>
          <w:tab w:val="left" w:pos="993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b/>
          <w:bCs/>
          <w:color w:val="000000"/>
          <w:szCs w:val="28"/>
        </w:rPr>
      </w:pPr>
      <w:r w:rsidRPr="006744D0">
        <w:rPr>
          <w:b/>
          <w:bCs/>
          <w:color w:val="000000"/>
          <w:szCs w:val="28"/>
        </w:rPr>
        <w:t>Прием заявок с 18 мая по 16 июня 2020 года.</w:t>
      </w:r>
    </w:p>
    <w:p w:rsidR="00B9797A" w:rsidRDefault="00B9797A" w:rsidP="00B9797A">
      <w:pPr>
        <w:shd w:val="clear" w:color="auto" w:fill="FFFFFF"/>
        <w:tabs>
          <w:tab w:val="left" w:pos="993"/>
        </w:tabs>
        <w:overflowPunct/>
        <w:autoSpaceDE/>
        <w:autoSpaceDN/>
        <w:adjustRightInd/>
        <w:contextualSpacing/>
        <w:jc w:val="both"/>
        <w:textAlignment w:val="auto"/>
        <w:rPr>
          <w:b/>
          <w:bCs/>
          <w:color w:val="000000"/>
          <w:szCs w:val="28"/>
        </w:rPr>
      </w:pPr>
    </w:p>
    <w:p w:rsidR="00B9797A" w:rsidRPr="006744D0" w:rsidRDefault="00B9797A" w:rsidP="00B9797A">
      <w:pPr>
        <w:shd w:val="clear" w:color="auto" w:fill="FFFFFF"/>
        <w:tabs>
          <w:tab w:val="left" w:pos="993"/>
        </w:tabs>
        <w:overflowPunct/>
        <w:autoSpaceDE/>
        <w:autoSpaceDN/>
        <w:adjustRightInd/>
        <w:contextualSpacing/>
        <w:jc w:val="both"/>
        <w:textAlignment w:val="auto"/>
        <w:rPr>
          <w:b/>
          <w:bCs/>
          <w:color w:val="000000"/>
          <w:szCs w:val="28"/>
        </w:rPr>
      </w:pPr>
      <w:bookmarkStart w:id="0" w:name="_GoBack"/>
      <w:bookmarkEnd w:id="0"/>
      <w:r w:rsidRPr="006744D0">
        <w:rPr>
          <w:b/>
          <w:bCs/>
          <w:color w:val="000000"/>
          <w:szCs w:val="28"/>
        </w:rPr>
        <w:t>2. Уплата первого взноса (аванса) при заключении договора лизинга оборудования, закупаемого, в том числе в целях повышения производительности труда.</w:t>
      </w:r>
    </w:p>
    <w:p w:rsidR="00B9797A" w:rsidRPr="006744D0" w:rsidRDefault="00B9797A" w:rsidP="00B9797A">
      <w:pPr>
        <w:shd w:val="clear" w:color="auto" w:fill="FFFFFF"/>
        <w:tabs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6744D0">
        <w:rPr>
          <w:color w:val="000000"/>
          <w:szCs w:val="28"/>
        </w:rPr>
        <w:t xml:space="preserve">Компенсируются затраты текущего года и двух месяцев прошлого года (ноябрь, декабрь) предыдущего года, до 70% от авансового платежа, до 5 млн. руб. </w:t>
      </w:r>
      <w:r w:rsidRPr="006744D0">
        <w:rPr>
          <w:szCs w:val="28"/>
        </w:rPr>
        <w:t xml:space="preserve">Размер бюджетных ассигнований, распределяемых в рамках конкурса, составит 50 млн. рублей. </w:t>
      </w:r>
    </w:p>
    <w:p w:rsidR="00B9797A" w:rsidRPr="006744D0" w:rsidRDefault="00B9797A" w:rsidP="00B9797A">
      <w:pPr>
        <w:shd w:val="clear" w:color="auto" w:fill="FFFFFF"/>
        <w:tabs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b/>
          <w:color w:val="000000"/>
          <w:szCs w:val="28"/>
        </w:rPr>
      </w:pPr>
      <w:r w:rsidRPr="006744D0">
        <w:rPr>
          <w:b/>
          <w:bCs/>
          <w:color w:val="000000"/>
          <w:szCs w:val="28"/>
        </w:rPr>
        <w:t>Прием заявок с 18 мая по 16 июня 2020 года.</w:t>
      </w:r>
    </w:p>
    <w:p w:rsidR="00B9797A" w:rsidRPr="006744D0" w:rsidRDefault="00B9797A" w:rsidP="00B9797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6744D0">
        <w:rPr>
          <w:color w:val="000000"/>
          <w:szCs w:val="28"/>
        </w:rPr>
        <w:t xml:space="preserve">Для получения субсидии субъект МСП должен быть зарегистрирован </w:t>
      </w:r>
      <w:r w:rsidRPr="006744D0">
        <w:rPr>
          <w:color w:val="000000"/>
          <w:szCs w:val="28"/>
        </w:rPr>
        <w:br/>
        <w:t>и осуществлять свою деятельность на территории Московской области.</w:t>
      </w:r>
    </w:p>
    <w:p w:rsidR="00B9797A" w:rsidRPr="006744D0" w:rsidRDefault="00B9797A" w:rsidP="00B9797A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szCs w:val="28"/>
        </w:rPr>
      </w:pPr>
      <w:r w:rsidRPr="006744D0">
        <w:rPr>
          <w:szCs w:val="28"/>
        </w:rPr>
        <w:t xml:space="preserve">Подача заявления на конкурс осуществляется в электронной форме посредством Регионального портала государственных и муниципальных услуг, официальный сайт </w:t>
      </w:r>
      <w:hyperlink r:id="rId6" w:history="1">
        <w:r w:rsidRPr="006744D0">
          <w:rPr>
            <w:color w:val="0000FF"/>
            <w:szCs w:val="28"/>
            <w:u w:val="single"/>
          </w:rPr>
          <w:t>https://uslugi.mosreg.ru</w:t>
        </w:r>
      </w:hyperlink>
      <w:r w:rsidRPr="006744D0">
        <w:rPr>
          <w:szCs w:val="28"/>
        </w:rPr>
        <w:t>.</w:t>
      </w:r>
    </w:p>
    <w:p w:rsidR="00B9797A" w:rsidRPr="006744D0" w:rsidRDefault="00B9797A" w:rsidP="00B9797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6744D0">
        <w:rPr>
          <w:color w:val="000000"/>
          <w:szCs w:val="28"/>
        </w:rPr>
        <w:t>Отследить статус и получить результат предоставления финансовой поддержки независимо от принятого решения заявитель может на Портале в Личном кабинете (раздел «Заявления»).</w:t>
      </w:r>
    </w:p>
    <w:p w:rsidR="00B9797A" w:rsidRPr="006744D0" w:rsidRDefault="00B9797A" w:rsidP="00B9797A">
      <w:pPr>
        <w:overflowPunct/>
        <w:autoSpaceDE/>
        <w:autoSpaceDN/>
        <w:adjustRightInd/>
        <w:spacing w:line="276" w:lineRule="auto"/>
        <w:ind w:firstLine="709"/>
        <w:contextualSpacing/>
        <w:jc w:val="both"/>
        <w:textAlignment w:val="auto"/>
        <w:rPr>
          <w:b/>
          <w:szCs w:val="28"/>
        </w:rPr>
      </w:pPr>
      <w:r w:rsidRPr="006744D0">
        <w:rPr>
          <w:b/>
          <w:szCs w:val="28"/>
        </w:rPr>
        <w:t>По дополнительным вопросам заявителю можно обратиться в Центр поддержки предпринимательства Московской области по телефону 0150.</w:t>
      </w:r>
    </w:p>
    <w:p w:rsidR="00B9797A" w:rsidRPr="006744D0" w:rsidRDefault="00B9797A" w:rsidP="00B9797A">
      <w:pPr>
        <w:shd w:val="clear" w:color="auto" w:fill="FFFFFF"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color w:val="000000"/>
          <w:szCs w:val="28"/>
        </w:rPr>
      </w:pPr>
      <w:r w:rsidRPr="006744D0">
        <w:rPr>
          <w:szCs w:val="28"/>
        </w:rPr>
        <w:t xml:space="preserve">Извещение о проведении конкурса размещено на сайте Министерства </w:t>
      </w:r>
      <w:hyperlink r:id="rId7" w:history="1">
        <w:r w:rsidRPr="006744D0">
          <w:rPr>
            <w:color w:val="0000FF"/>
            <w:szCs w:val="28"/>
            <w:u w:val="single"/>
          </w:rPr>
          <w:t>https://mii.mosreg.ru/dokumenty/maloe-i-srednee-predprinimatelstvo</w:t>
        </w:r>
      </w:hyperlink>
      <w:r w:rsidRPr="006744D0">
        <w:rPr>
          <w:szCs w:val="28"/>
        </w:rPr>
        <w:t xml:space="preserve"> и сайте «Малый бизнес Подмосковья» </w:t>
      </w:r>
      <w:hyperlink r:id="rId8" w:history="1">
        <w:r w:rsidRPr="006744D0">
          <w:rPr>
            <w:color w:val="0000FF"/>
            <w:szCs w:val="28"/>
            <w:u w:val="single"/>
          </w:rPr>
          <w:t>https://mb.mosreg.ru/</w:t>
        </w:r>
      </w:hyperlink>
      <w:r w:rsidRPr="006744D0">
        <w:rPr>
          <w:szCs w:val="28"/>
        </w:rPr>
        <w:t xml:space="preserve"> в разделе «Конкурсы». </w:t>
      </w:r>
    </w:p>
    <w:p w:rsidR="00B9797A" w:rsidRPr="006744D0" w:rsidRDefault="00B9797A" w:rsidP="00B9797A">
      <w:pPr>
        <w:overflowPunct/>
        <w:autoSpaceDE/>
        <w:autoSpaceDN/>
        <w:adjustRightInd/>
        <w:spacing w:line="23" w:lineRule="atLeast"/>
        <w:ind w:firstLine="709"/>
        <w:jc w:val="both"/>
        <w:textAlignment w:val="auto"/>
        <w:rPr>
          <w:szCs w:val="28"/>
        </w:rPr>
      </w:pPr>
    </w:p>
    <w:sectPr w:rsidR="00B9797A" w:rsidRPr="006744D0" w:rsidSect="00B9797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23" w:rsidRDefault="008A1023" w:rsidP="00B9797A">
      <w:r>
        <w:separator/>
      </w:r>
    </w:p>
  </w:endnote>
  <w:endnote w:type="continuationSeparator" w:id="0">
    <w:p w:rsidR="008A1023" w:rsidRDefault="008A1023" w:rsidP="00B9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023" w:rsidRDefault="008A1023" w:rsidP="00B9797A">
      <w:r>
        <w:separator/>
      </w:r>
    </w:p>
  </w:footnote>
  <w:footnote w:type="continuationSeparator" w:id="0">
    <w:p w:rsidR="008A1023" w:rsidRDefault="008A1023" w:rsidP="00B97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7A"/>
    <w:rsid w:val="008A1023"/>
    <w:rsid w:val="00B9797A"/>
    <w:rsid w:val="00F6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E54B68-BFE6-4E33-B0B7-E507FA9D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9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79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979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79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.mosreg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i.mosreg.ru/dokumenty/maloe-i-srednee-predprinimatelstv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lugi.mosreg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2020-05-22T13:32:00Z</dcterms:created>
  <dcterms:modified xsi:type="dcterms:W3CDTF">2020-05-22T13:39:00Z</dcterms:modified>
</cp:coreProperties>
</file>