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4E" w:rsidRDefault="00997D1B" w:rsidP="005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окна</w:t>
      </w:r>
      <w:r w:rsidR="00D21CB1" w:rsidRPr="008C6195">
        <w:rPr>
          <w:b/>
          <w:sz w:val="28"/>
          <w:szCs w:val="28"/>
        </w:rPr>
        <w:t xml:space="preserve"> «Мой бизнес» </w:t>
      </w:r>
      <w:r>
        <w:rPr>
          <w:b/>
          <w:sz w:val="28"/>
          <w:szCs w:val="28"/>
        </w:rPr>
        <w:t>в городском округе Лыткарино Московской области.</w:t>
      </w:r>
    </w:p>
    <w:p w:rsidR="00887731" w:rsidRDefault="00C86A4E" w:rsidP="005200DD">
      <w:pPr>
        <w:jc w:val="both"/>
      </w:pPr>
      <w:r w:rsidRPr="00D21CB1">
        <w:rPr>
          <w:noProof/>
          <w:lang w:eastAsia="ru-RU"/>
        </w:rPr>
        <w:drawing>
          <wp:inline distT="0" distB="0" distL="0" distR="0" wp14:anchorId="04A51546" wp14:editId="4C2DDA12">
            <wp:extent cx="4387850" cy="2467140"/>
            <wp:effectExtent l="0" t="0" r="0" b="9525"/>
            <wp:docPr id="3" name="Рисунок 3" descr="https://im0-tub-ru.yandex.net/i?id=e14a17c27b4ca051f6b052e1d36e0bd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e14a17c27b4ca051f6b052e1d36e0bd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905" cy="24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E73" w:rsidRPr="00EF2E73">
        <w:br/>
      </w:r>
      <w:r w:rsidR="00EF2E73" w:rsidRPr="00EF2E73">
        <w:br/>
      </w:r>
      <w:r w:rsidR="00887731">
        <w:t xml:space="preserve">  </w:t>
      </w:r>
      <w:r w:rsidR="00997D1B">
        <w:t>Окно «Мой бизнес»</w:t>
      </w:r>
      <w:r w:rsidR="00EF2E73" w:rsidRPr="00EF2E73">
        <w:t xml:space="preserve"> созда</w:t>
      </w:r>
      <w:r w:rsidR="00D21CB1">
        <w:t>но</w:t>
      </w:r>
      <w:r w:rsidR="00EF2E73" w:rsidRPr="00EF2E73">
        <w:t xml:space="preserve"> </w:t>
      </w:r>
      <w:r w:rsidR="00D024E1">
        <w:t xml:space="preserve">на базе МФЦ Лыткарино, </w:t>
      </w:r>
      <w:r w:rsidR="00F80799">
        <w:t xml:space="preserve"> </w:t>
      </w:r>
      <w:bookmarkStart w:id="0" w:name="_GoBack"/>
      <w:bookmarkEnd w:id="0"/>
      <w:r w:rsidR="00D024E1">
        <w:t>работа окна</w:t>
      </w:r>
      <w:r w:rsidR="00887731">
        <w:t xml:space="preserve"> направлена на всестороннее улучшение предпринимательского климата, создание условий для легкого начала и комфортного ведения бизнеса, прирост количества занятых в сфере малого и среднего предпринимательства, снижения административных барьеров при получении услуг. </w:t>
      </w:r>
    </w:p>
    <w:p w:rsidR="00887731" w:rsidRDefault="00887731" w:rsidP="005200DD">
      <w:pPr>
        <w:jc w:val="both"/>
      </w:pPr>
      <w:r>
        <w:t xml:space="preserve">  В окне «Мой бизнес» на бесплатной основе оказываются следующие услуги для физических лиц, самозанятых, индивидуальных предпринимателей и юридических лиц:</w:t>
      </w:r>
    </w:p>
    <w:p w:rsidR="00887731" w:rsidRDefault="00887731" w:rsidP="005200DD">
      <w:pPr>
        <w:pStyle w:val="a5"/>
        <w:numPr>
          <w:ilvl w:val="0"/>
          <w:numId w:val="2"/>
        </w:numPr>
        <w:jc w:val="both"/>
      </w:pPr>
      <w:r>
        <w:t>Консультации по выбору организационно-правовой формы;</w:t>
      </w:r>
    </w:p>
    <w:p w:rsidR="00887731" w:rsidRDefault="00887731" w:rsidP="005200DD">
      <w:pPr>
        <w:pStyle w:val="a5"/>
        <w:numPr>
          <w:ilvl w:val="0"/>
          <w:numId w:val="2"/>
        </w:numPr>
        <w:jc w:val="both"/>
      </w:pPr>
      <w:r>
        <w:t>Помощь в подборе системы налогообложения;</w:t>
      </w:r>
    </w:p>
    <w:p w:rsidR="00323386" w:rsidRDefault="00887731" w:rsidP="005200DD">
      <w:pPr>
        <w:pStyle w:val="a5"/>
        <w:numPr>
          <w:ilvl w:val="0"/>
          <w:numId w:val="2"/>
        </w:numPr>
        <w:jc w:val="both"/>
      </w:pPr>
      <w:r>
        <w:t xml:space="preserve"> </w:t>
      </w:r>
      <w:r w:rsidR="00323386">
        <w:t>Помощь в подготовке пакета документов для регистрации бизнеса;</w:t>
      </w:r>
    </w:p>
    <w:p w:rsidR="00323386" w:rsidRDefault="00323386" w:rsidP="005200DD">
      <w:pPr>
        <w:pStyle w:val="a5"/>
        <w:numPr>
          <w:ilvl w:val="0"/>
          <w:numId w:val="2"/>
        </w:numPr>
        <w:jc w:val="both"/>
      </w:pPr>
      <w:r>
        <w:t>Консультации по возможным мерам поддержки, в том числе финансовым;</w:t>
      </w:r>
    </w:p>
    <w:p w:rsidR="00C86A4E" w:rsidRDefault="00C86A4E" w:rsidP="005200DD">
      <w:pPr>
        <w:pStyle w:val="a5"/>
        <w:numPr>
          <w:ilvl w:val="0"/>
          <w:numId w:val="2"/>
        </w:numPr>
        <w:jc w:val="both"/>
      </w:pPr>
      <w:r>
        <w:t>Содействие в подключении к инженерным сетям, подборе помещений и земельных участков;</w:t>
      </w:r>
    </w:p>
    <w:p w:rsidR="00933C54" w:rsidRDefault="00933C54" w:rsidP="005200DD">
      <w:pPr>
        <w:pStyle w:val="a5"/>
        <w:numPr>
          <w:ilvl w:val="0"/>
          <w:numId w:val="2"/>
        </w:numPr>
        <w:jc w:val="both"/>
      </w:pPr>
      <w:r>
        <w:t>Консультирование по мерам поддержки при осуществлении экспортной деятельности.</w:t>
      </w:r>
    </w:p>
    <w:p w:rsidR="0072103A" w:rsidRDefault="00933C54" w:rsidP="005200DD">
      <w:pPr>
        <w:pStyle w:val="a5"/>
        <w:ind w:left="0"/>
        <w:jc w:val="both"/>
      </w:pPr>
      <w:r>
        <w:t xml:space="preserve">  </w:t>
      </w:r>
    </w:p>
    <w:p w:rsidR="0072103A" w:rsidRDefault="00933C54" w:rsidP="005200DD">
      <w:pPr>
        <w:pStyle w:val="a5"/>
        <w:ind w:left="0"/>
        <w:jc w:val="both"/>
      </w:pPr>
      <w:r>
        <w:t xml:space="preserve">По итогам работы за 4 месяца 2021 года </w:t>
      </w:r>
      <w:r w:rsidR="0072103A">
        <w:t>специалистами окна «Мой бизнес» было принято 130 обращений от малых и средних предпринимателей, проконсультировано 22 физических лица, оказана помощь в открытии ИП 7 предпринимателям, проведено 2 выездных мероприятия с представителями бизнеса.</w:t>
      </w:r>
    </w:p>
    <w:p w:rsidR="00667B6B" w:rsidRDefault="0072103A" w:rsidP="005200DD">
      <w:pPr>
        <w:pStyle w:val="a5"/>
        <w:ind w:left="0"/>
        <w:jc w:val="both"/>
      </w:pPr>
      <w:r>
        <w:t xml:space="preserve">Доля МСП, охваченных услугами окна «Мой бизнес» в городском округе Лыткарино от общего количества зарегистрированных субъектов МСП составила </w:t>
      </w:r>
      <w:r w:rsidR="00C86A4E">
        <w:t>6%.</w:t>
      </w:r>
      <w:r w:rsidR="00EF2E73" w:rsidRPr="00EF2E73">
        <w:br/>
      </w:r>
      <w:r w:rsidR="00EF2E73" w:rsidRPr="00EF2E73">
        <w:br/>
      </w:r>
    </w:p>
    <w:p w:rsidR="00D21CB1" w:rsidRDefault="00D21CB1" w:rsidP="00D21CB1">
      <w:pPr>
        <w:pStyle w:val="a5"/>
      </w:pPr>
    </w:p>
    <w:sectPr w:rsidR="00D2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❓" style="width:12pt;height:12pt;visibility:visible;mso-wrap-style:square" o:bullet="t">
        <v:imagedata r:id="rId1" o:title="❓"/>
      </v:shape>
    </w:pict>
  </w:numPicBullet>
  <w:abstractNum w:abstractNumId="0">
    <w:nsid w:val="216547CC"/>
    <w:multiLevelType w:val="hybridMultilevel"/>
    <w:tmpl w:val="601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F687C"/>
    <w:multiLevelType w:val="hybridMultilevel"/>
    <w:tmpl w:val="59DCE970"/>
    <w:lvl w:ilvl="0" w:tplc="14BCE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AB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AA9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C2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AC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3C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C2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E7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04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3"/>
    <w:rsid w:val="002C4375"/>
    <w:rsid w:val="00323386"/>
    <w:rsid w:val="005200DD"/>
    <w:rsid w:val="0052507B"/>
    <w:rsid w:val="00667B6B"/>
    <w:rsid w:val="0072103A"/>
    <w:rsid w:val="00887731"/>
    <w:rsid w:val="008C6195"/>
    <w:rsid w:val="00933C54"/>
    <w:rsid w:val="00997D1B"/>
    <w:rsid w:val="00B1532D"/>
    <w:rsid w:val="00C86A4E"/>
    <w:rsid w:val="00D024E1"/>
    <w:rsid w:val="00D1320D"/>
    <w:rsid w:val="00D21CB1"/>
    <w:rsid w:val="00E735CF"/>
    <w:rsid w:val="00EF2E73"/>
    <w:rsid w:val="00F8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8C73-5EF4-49A2-AF52-915739A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4</cp:revision>
  <dcterms:created xsi:type="dcterms:W3CDTF">2021-06-04T09:07:00Z</dcterms:created>
  <dcterms:modified xsi:type="dcterms:W3CDTF">2021-06-17T09:50:00Z</dcterms:modified>
</cp:coreProperties>
</file>