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8"/>
          <w:szCs w:val="28"/>
        </w:rPr>
        <w:id w:val="-900442632"/>
        <w:docPartObj>
          <w:docPartGallery w:val="Cover Pages"/>
          <w:docPartUnique/>
        </w:docPartObj>
      </w:sdtPr>
      <w:sdtEndPr/>
      <w:sdtContent>
        <w:p w14:paraId="4FD3A5C5" w14:textId="77777777" w:rsidR="00393229" w:rsidRDefault="00393229" w:rsidP="00393229">
          <w:pPr>
            <w:jc w:val="center"/>
          </w:pPr>
          <w:r>
            <w:rPr>
              <w:noProof/>
              <w:lang w:eastAsia="ru-RU" w:bidi="ar-SA"/>
            </w:rPr>
            <w:drawing>
              <wp:inline distT="0" distB="0" distL="0" distR="0" wp14:anchorId="2C76EB21" wp14:editId="69272E92">
                <wp:extent cx="511810" cy="636270"/>
                <wp:effectExtent l="0" t="0" r="254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8B5D99" w14:textId="77777777" w:rsidR="00393229" w:rsidRPr="007263F9" w:rsidRDefault="00393229" w:rsidP="00393229">
          <w:pPr>
            <w:rPr>
              <w:sz w:val="4"/>
              <w:szCs w:val="4"/>
            </w:rPr>
          </w:pPr>
        </w:p>
        <w:p w14:paraId="4E9260B1" w14:textId="12F30F1F" w:rsidR="00393229" w:rsidRPr="005F0D95" w:rsidRDefault="00393229" w:rsidP="00393229">
          <w:pPr>
            <w:jc w:val="center"/>
            <w:rPr>
              <w:sz w:val="34"/>
              <w:szCs w:val="34"/>
            </w:rPr>
          </w:pPr>
          <w:r w:rsidRPr="005F0D95">
            <w:rPr>
              <w:sz w:val="34"/>
              <w:szCs w:val="34"/>
            </w:rPr>
            <w:t>ГЛАВА ГОРОДСКОГО ОКРУГА ЛЫТКАРИНО МОСКОВСКОЙ ОБЛАСТИ</w:t>
          </w:r>
        </w:p>
        <w:p w14:paraId="60944349" w14:textId="77777777" w:rsidR="00393229" w:rsidRPr="007263F9" w:rsidRDefault="00393229" w:rsidP="00393229">
          <w:pPr>
            <w:rPr>
              <w:b/>
              <w:sz w:val="12"/>
              <w:szCs w:val="12"/>
            </w:rPr>
          </w:pPr>
        </w:p>
        <w:p w14:paraId="32E63152" w14:textId="77777777" w:rsidR="00393229" w:rsidRPr="005F0D95" w:rsidRDefault="00393229" w:rsidP="00393229">
          <w:pPr>
            <w:jc w:val="center"/>
            <w:rPr>
              <w:sz w:val="34"/>
              <w:szCs w:val="34"/>
              <w:u w:val="single"/>
            </w:rPr>
          </w:pPr>
          <w:r>
            <w:rPr>
              <w:b/>
              <w:sz w:val="34"/>
              <w:szCs w:val="34"/>
            </w:rPr>
            <w:t>ПОСТАНОВЛ</w:t>
          </w:r>
          <w:r w:rsidRPr="005F0D95">
            <w:rPr>
              <w:b/>
              <w:sz w:val="34"/>
              <w:szCs w:val="34"/>
            </w:rPr>
            <w:t>ЕНИЕ</w:t>
          </w:r>
        </w:p>
        <w:p w14:paraId="43FEDC8C" w14:textId="77777777" w:rsidR="00393229" w:rsidRPr="005F0D95" w:rsidRDefault="00393229" w:rsidP="00393229">
          <w:pPr>
            <w:rPr>
              <w:sz w:val="4"/>
              <w:szCs w:val="4"/>
              <w:u w:val="single"/>
            </w:rPr>
          </w:pPr>
        </w:p>
        <w:p w14:paraId="235FC4D2" w14:textId="6DCBF1F4" w:rsidR="00393229" w:rsidRPr="006D4808" w:rsidRDefault="006D4808" w:rsidP="00393229">
          <w:pPr>
            <w:jc w:val="center"/>
            <w:rPr>
              <w:sz w:val="32"/>
              <w:szCs w:val="32"/>
            </w:rPr>
          </w:pPr>
          <w:r w:rsidRPr="006D4808">
            <w:rPr>
              <w:sz w:val="32"/>
              <w:szCs w:val="32"/>
              <w:u w:val="single"/>
            </w:rPr>
            <w:t>31.03.2026</w:t>
          </w:r>
          <w:r>
            <w:rPr>
              <w:sz w:val="22"/>
            </w:rPr>
            <w:t xml:space="preserve"> № </w:t>
          </w:r>
          <w:r w:rsidRPr="006D4808">
            <w:rPr>
              <w:sz w:val="32"/>
              <w:szCs w:val="32"/>
              <w:u w:val="single"/>
            </w:rPr>
            <w:t>159-п</w:t>
          </w:r>
        </w:p>
        <w:p w14:paraId="2C0E7D96" w14:textId="77777777" w:rsidR="00393229" w:rsidRPr="005F0D95" w:rsidRDefault="00393229" w:rsidP="00393229">
          <w:pPr>
            <w:rPr>
              <w:sz w:val="4"/>
              <w:szCs w:val="4"/>
            </w:rPr>
          </w:pPr>
        </w:p>
        <w:p w14:paraId="42F4C067" w14:textId="77777777" w:rsidR="00393229" w:rsidRDefault="00393229" w:rsidP="00393229">
          <w:pPr>
            <w:jc w:val="center"/>
            <w:rPr>
              <w:sz w:val="20"/>
            </w:rPr>
          </w:pPr>
          <w:r>
            <w:rPr>
              <w:sz w:val="20"/>
            </w:rPr>
            <w:t>г.о. Лыткарино</w:t>
          </w:r>
        </w:p>
        <w:p w14:paraId="643F519A" w14:textId="42861240" w:rsidR="00A43C7E" w:rsidRPr="00393229" w:rsidRDefault="00A43C7E" w:rsidP="00393229">
          <w:pPr>
            <w:spacing w:after="0" w:line="276" w:lineRule="auto"/>
            <w:ind w:left="0" w:firstLine="0"/>
            <w:rPr>
              <w:sz w:val="28"/>
              <w:szCs w:val="28"/>
            </w:rPr>
          </w:pPr>
        </w:p>
        <w:p w14:paraId="5444AA7A" w14:textId="0614787C" w:rsidR="00393229" w:rsidRPr="00393229" w:rsidRDefault="00393229" w:rsidP="00393229">
          <w:pPr>
            <w:spacing w:line="276" w:lineRule="auto"/>
            <w:jc w:val="center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О создании и использовании на платной основе парковок (парковочных мест),</w:t>
          </w:r>
          <w:r>
            <w:rPr>
              <w:sz w:val="28"/>
              <w:szCs w:val="28"/>
            </w:rPr>
            <w:t xml:space="preserve"> </w:t>
          </w:r>
          <w:r w:rsidRPr="00393229">
            <w:rPr>
              <w:sz w:val="28"/>
              <w:szCs w:val="28"/>
            </w:rPr>
            <w:t>расположенных на автомобильных дорогах общего пользования местного значения городского округа Лытка</w:t>
          </w:r>
          <w:bookmarkStart w:id="0" w:name="_GoBack"/>
          <w:bookmarkEnd w:id="0"/>
          <w:r w:rsidRPr="00393229">
            <w:rPr>
              <w:sz w:val="28"/>
              <w:szCs w:val="28"/>
            </w:rPr>
            <w:t>рино Московской област</w:t>
          </w:r>
          <w:r>
            <w:rPr>
              <w:sz w:val="28"/>
              <w:szCs w:val="28"/>
            </w:rPr>
            <w:t>и</w:t>
          </w:r>
        </w:p>
        <w:p w14:paraId="7A0391D4" w14:textId="77777777" w:rsidR="00393229" w:rsidRDefault="00393229" w:rsidP="00393229">
          <w:pPr>
            <w:tabs>
              <w:tab w:val="left" w:pos="9100"/>
            </w:tabs>
            <w:spacing w:after="0" w:line="276" w:lineRule="auto"/>
            <w:ind w:left="0" w:firstLine="0"/>
            <w:rPr>
              <w:sz w:val="28"/>
              <w:szCs w:val="28"/>
            </w:rPr>
          </w:pPr>
        </w:p>
        <w:p w14:paraId="34432A7F" w14:textId="77777777" w:rsidR="003401E1" w:rsidRPr="00393229" w:rsidRDefault="003401E1" w:rsidP="00393229">
          <w:pPr>
            <w:tabs>
              <w:tab w:val="left" w:pos="9100"/>
            </w:tabs>
            <w:spacing w:after="0" w:line="276" w:lineRule="auto"/>
            <w:ind w:left="0" w:firstLine="0"/>
            <w:rPr>
              <w:sz w:val="28"/>
              <w:szCs w:val="28"/>
            </w:rPr>
          </w:pPr>
        </w:p>
        <w:p w14:paraId="23923A86" w14:textId="76742A1C" w:rsidR="003401E1" w:rsidRPr="00393229" w:rsidRDefault="00E511F9" w:rsidP="00D23208">
          <w:pPr>
            <w:spacing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color w:val="auto"/>
              <w:sz w:val="28"/>
              <w:szCs w:val="28"/>
            </w:rPr>
            <w:t>В соответствии с</w:t>
          </w:r>
          <w:r w:rsidR="00472296" w:rsidRPr="00393229">
            <w:rPr>
              <w:color w:val="auto"/>
              <w:sz w:val="28"/>
              <w:szCs w:val="28"/>
            </w:rPr>
            <w:t>о статей 16</w:t>
          </w:r>
          <w:r w:rsidRPr="00393229">
            <w:rPr>
              <w:color w:val="auto"/>
              <w:sz w:val="28"/>
              <w:szCs w:val="28"/>
            </w:rPr>
            <w:t xml:space="preserve"> Федеральн</w:t>
          </w:r>
          <w:r w:rsidR="00472296" w:rsidRPr="00393229">
            <w:rPr>
              <w:color w:val="auto"/>
              <w:sz w:val="28"/>
              <w:szCs w:val="28"/>
            </w:rPr>
            <w:t>ого</w:t>
          </w:r>
          <w:r w:rsidRPr="00393229">
            <w:rPr>
              <w:color w:val="auto"/>
              <w:sz w:val="28"/>
              <w:szCs w:val="28"/>
            </w:rPr>
            <w:t xml:space="preserve"> закон</w:t>
          </w:r>
          <w:r w:rsidR="00472296" w:rsidRPr="00393229">
            <w:rPr>
              <w:color w:val="auto"/>
              <w:sz w:val="28"/>
              <w:szCs w:val="28"/>
            </w:rPr>
            <w:t>а</w:t>
          </w:r>
          <w:r w:rsidRPr="00393229">
            <w:rPr>
              <w:color w:val="auto"/>
              <w:sz w:val="28"/>
              <w:szCs w:val="28"/>
            </w:rPr>
            <w:t xml:space="preserve"> от 06.10.2003 </w:t>
          </w:r>
          <w:r w:rsidR="000E415E" w:rsidRPr="00393229">
            <w:rPr>
              <w:color w:val="auto"/>
              <w:sz w:val="28"/>
              <w:szCs w:val="28"/>
            </w:rPr>
            <w:br/>
          </w:r>
          <w:r w:rsidRPr="00393229">
            <w:rPr>
              <w:color w:val="auto"/>
              <w:sz w:val="28"/>
              <w:szCs w:val="28"/>
            </w:rPr>
            <w:t xml:space="preserve">№ 131-ФЗ «Об общих принципах организации местного самоуправления в Российской Федерации», </w:t>
          </w:r>
          <w:r w:rsidR="00472296" w:rsidRPr="00393229">
            <w:rPr>
              <w:color w:val="auto"/>
              <w:sz w:val="28"/>
              <w:szCs w:val="28"/>
            </w:rPr>
            <w:t>Федеральным законом от 20.03.2025 № 33-ФЗ «Об общих принципах организации местного самоуправления в единой системе публичной власти»</w:t>
          </w:r>
          <w:r w:rsidR="00616610" w:rsidRPr="00393229">
            <w:rPr>
              <w:color w:val="auto"/>
              <w:sz w:val="28"/>
              <w:szCs w:val="28"/>
            </w:rPr>
            <w:t>,</w:t>
          </w:r>
          <w:r w:rsidR="00472296" w:rsidRPr="00393229">
            <w:rPr>
              <w:color w:val="auto"/>
              <w:sz w:val="28"/>
              <w:szCs w:val="28"/>
            </w:rPr>
            <w:t xml:space="preserve"> </w:t>
          </w:r>
          <w:r w:rsidRPr="00393229">
            <w:rPr>
              <w:color w:val="auto"/>
              <w:sz w:val="28"/>
              <w:szCs w:val="28"/>
            </w:rPr>
            <w:t xml:space="preserve"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</w:t>
          </w:r>
          <w:r w:rsidR="00D64DB2" w:rsidRPr="00393229">
            <w:rPr>
              <w:color w:val="auto"/>
              <w:sz w:val="28"/>
              <w:szCs w:val="28"/>
            </w:rPr>
            <w:t xml:space="preserve">Федеральным законом от 24.11.1995 № 181-ФЗ «О социальной защите инвалидов в Российской Федерации», </w:t>
          </w:r>
          <w:r w:rsidRPr="00393229">
            <w:rPr>
              <w:color w:val="auto"/>
              <w:sz w:val="28"/>
              <w:szCs w:val="28"/>
            </w:rPr>
            <w:t>Законом Московской области от 13.06.2019 № 109/2019-03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</w:t>
          </w:r>
          <w:r w:rsidR="003630AC" w:rsidRPr="00393229">
            <w:rPr>
              <w:sz w:val="28"/>
              <w:szCs w:val="28"/>
            </w:rPr>
            <w:t xml:space="preserve"> </w:t>
          </w:r>
          <w:r w:rsidR="003630AC" w:rsidRPr="00393229">
            <w:rPr>
              <w:color w:val="auto"/>
              <w:sz w:val="28"/>
              <w:szCs w:val="28"/>
            </w:rPr>
            <w:t>Законом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области»,</w:t>
          </w:r>
          <w:r w:rsidRPr="00393229">
            <w:rPr>
              <w:color w:val="auto"/>
              <w:sz w:val="28"/>
              <w:szCs w:val="28"/>
            </w:rPr>
            <w:t xml:space="preserve"> Реше</w:t>
          </w:r>
          <w:r w:rsidR="00106DB6" w:rsidRPr="00393229">
            <w:rPr>
              <w:color w:val="auto"/>
              <w:sz w:val="28"/>
              <w:szCs w:val="28"/>
            </w:rPr>
            <w:t xml:space="preserve">нием Совета депутатов </w:t>
          </w:r>
          <w:r w:rsidRPr="00393229">
            <w:rPr>
              <w:color w:val="auto"/>
              <w:sz w:val="28"/>
              <w:szCs w:val="28"/>
            </w:rPr>
            <w:t xml:space="preserve"> </w:t>
          </w:r>
          <w:r w:rsidRPr="00393229">
            <w:rPr>
              <w:sz w:val="28"/>
              <w:szCs w:val="28"/>
            </w:rPr>
            <w:t xml:space="preserve">городского округа </w:t>
          </w:r>
          <w:r w:rsidR="00106DB6" w:rsidRPr="00393229">
            <w:rPr>
              <w:sz w:val="28"/>
              <w:szCs w:val="28"/>
            </w:rPr>
            <w:t xml:space="preserve">Лыткарино </w:t>
          </w:r>
          <w:r w:rsidRPr="00393229">
            <w:rPr>
              <w:sz w:val="28"/>
              <w:szCs w:val="28"/>
            </w:rPr>
            <w:t xml:space="preserve">Московской области </w:t>
          </w:r>
          <w:r w:rsidR="001F02F5" w:rsidRPr="00393229">
            <w:rPr>
              <w:sz w:val="28"/>
              <w:szCs w:val="28"/>
            </w:rPr>
            <w:t>от 26.02</w:t>
          </w:r>
          <w:r w:rsidRPr="00393229">
            <w:rPr>
              <w:sz w:val="28"/>
              <w:szCs w:val="28"/>
            </w:rPr>
            <w:t>.202</w:t>
          </w:r>
          <w:r w:rsidR="00A01DD0" w:rsidRPr="00393229">
            <w:rPr>
              <w:sz w:val="28"/>
              <w:szCs w:val="28"/>
            </w:rPr>
            <w:t>6</w:t>
          </w:r>
          <w:r w:rsidRPr="00393229">
            <w:rPr>
              <w:sz w:val="28"/>
              <w:szCs w:val="28"/>
            </w:rPr>
            <w:t xml:space="preserve"> № </w:t>
          </w:r>
          <w:r w:rsidR="00A01DD0" w:rsidRPr="00393229">
            <w:rPr>
              <w:sz w:val="28"/>
              <w:szCs w:val="28"/>
            </w:rPr>
            <w:t>91</w:t>
          </w:r>
          <w:r w:rsidRPr="00393229">
            <w:rPr>
              <w:sz w:val="28"/>
              <w:szCs w:val="28"/>
            </w:rPr>
            <w:t>/</w:t>
          </w:r>
          <w:r w:rsidR="00A01DD0" w:rsidRPr="00393229">
            <w:rPr>
              <w:sz w:val="28"/>
              <w:szCs w:val="28"/>
            </w:rPr>
            <w:t>8</w:t>
          </w:r>
          <w:r w:rsidRPr="00393229">
            <w:rPr>
              <w:sz w:val="28"/>
              <w:szCs w:val="28"/>
            </w:rPr>
            <w:t xml:space="preserve"> «Об утверждении Положения о создании и использовании, в том числе на платной основе, парковок (парковочных мест), расположенных на автомобильных дорогах </w:t>
          </w:r>
          <w:r w:rsidRPr="00393229">
            <w:rPr>
              <w:sz w:val="28"/>
              <w:szCs w:val="28"/>
            </w:rPr>
            <w:lastRenderedPageBreak/>
            <w:t>общего пользования местного значения городского округа</w:t>
          </w:r>
          <w:r w:rsidR="001F02F5" w:rsidRPr="00393229">
            <w:rPr>
              <w:sz w:val="28"/>
              <w:szCs w:val="28"/>
            </w:rPr>
            <w:t xml:space="preserve"> Лыткарино </w:t>
          </w:r>
          <w:r w:rsidRPr="00393229">
            <w:rPr>
              <w:sz w:val="28"/>
              <w:szCs w:val="28"/>
            </w:rPr>
            <w:t>Московской области»,</w:t>
          </w:r>
          <w:r w:rsidR="000E415E" w:rsidRPr="00393229">
            <w:rPr>
              <w:sz w:val="28"/>
              <w:szCs w:val="28"/>
            </w:rPr>
            <w:t xml:space="preserve"> с учетом Решения Совета депутатов  городского округа Лыткарино Московской области от </w:t>
          </w:r>
          <w:r w:rsidR="00D64DB2" w:rsidRPr="00393229">
            <w:rPr>
              <w:sz w:val="28"/>
              <w:szCs w:val="28"/>
            </w:rPr>
            <w:t>19.03</w:t>
          </w:r>
          <w:r w:rsidR="004411F1" w:rsidRPr="00393229">
            <w:rPr>
              <w:sz w:val="28"/>
              <w:szCs w:val="28"/>
            </w:rPr>
            <w:t>.2026 № 9</w:t>
          </w:r>
          <w:r w:rsidR="00D64DB2" w:rsidRPr="00393229">
            <w:rPr>
              <w:sz w:val="28"/>
              <w:szCs w:val="28"/>
            </w:rPr>
            <w:t>7/9</w:t>
          </w:r>
          <w:r w:rsidR="004411F1" w:rsidRPr="00393229">
            <w:rPr>
              <w:sz w:val="28"/>
              <w:szCs w:val="28"/>
            </w:rPr>
            <w:t xml:space="preserve"> </w:t>
          </w:r>
          <w:r w:rsidR="000E415E" w:rsidRPr="00393229">
            <w:rPr>
              <w:sz w:val="28"/>
              <w:szCs w:val="28"/>
            </w:rPr>
            <w:t xml:space="preserve">«Об утверждении размера платы за пользование платных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области», </w:t>
          </w:r>
          <w:r w:rsidR="00351F4C">
            <w:rPr>
              <w:sz w:val="28"/>
              <w:szCs w:val="28"/>
            </w:rPr>
            <w:t xml:space="preserve">на основании постановления главы городского округа Лыткарино </w:t>
          </w:r>
          <w:r w:rsidR="00D23208">
            <w:rPr>
              <w:sz w:val="28"/>
              <w:szCs w:val="28"/>
            </w:rPr>
            <w:t xml:space="preserve">от 30.03.2026 </w:t>
          </w:r>
          <w:r w:rsidR="00351F4C" w:rsidRPr="00816B35">
            <w:rPr>
              <w:sz w:val="28"/>
              <w:szCs w:val="28"/>
            </w:rPr>
            <w:t>№</w:t>
          </w:r>
          <w:r w:rsidR="00D23208">
            <w:rPr>
              <w:sz w:val="28"/>
              <w:szCs w:val="28"/>
            </w:rPr>
            <w:t xml:space="preserve"> 151-п </w:t>
          </w:r>
          <w:r w:rsidR="00351F4C">
            <w:rPr>
              <w:sz w:val="28"/>
              <w:szCs w:val="28"/>
            </w:rPr>
            <w:t xml:space="preserve">«Об утверждении проектов организации дорожного движения на территории городского округа Лыткарино», </w:t>
          </w:r>
          <w:r w:rsidRPr="00393229">
            <w:rPr>
              <w:sz w:val="28"/>
              <w:szCs w:val="28"/>
            </w:rPr>
            <w:t>р</w:t>
          </w:r>
          <w:r w:rsidR="00577294" w:rsidRPr="00393229">
            <w:rPr>
              <w:sz w:val="28"/>
              <w:szCs w:val="28"/>
            </w:rPr>
            <w:t xml:space="preserve">уководствуясь Уставом </w:t>
          </w:r>
          <w:r w:rsidRPr="00393229">
            <w:rPr>
              <w:sz w:val="28"/>
              <w:szCs w:val="28"/>
            </w:rPr>
            <w:t>городского округа</w:t>
          </w:r>
          <w:r w:rsidR="00577294" w:rsidRPr="00393229">
            <w:rPr>
              <w:sz w:val="28"/>
              <w:szCs w:val="28"/>
            </w:rPr>
            <w:t xml:space="preserve"> Лыткарино</w:t>
          </w:r>
          <w:r w:rsidRPr="00393229">
            <w:rPr>
              <w:sz w:val="28"/>
              <w:szCs w:val="28"/>
            </w:rPr>
            <w:t xml:space="preserve"> Московской области</w:t>
          </w:r>
          <w:r w:rsidR="003401E1" w:rsidRPr="00393229">
            <w:rPr>
              <w:sz w:val="28"/>
              <w:szCs w:val="28"/>
            </w:rPr>
            <w:t>, постановляю:</w:t>
          </w:r>
        </w:p>
        <w:p w14:paraId="7CA5EF10" w14:textId="01DB9DBC" w:rsidR="00E511F9" w:rsidRPr="00393229" w:rsidRDefault="00472296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1.</w:t>
          </w:r>
          <w:r w:rsidR="003401E1" w:rsidRPr="00393229">
            <w:rPr>
              <w:sz w:val="28"/>
              <w:szCs w:val="28"/>
            </w:rPr>
            <w:t xml:space="preserve"> </w:t>
          </w:r>
          <w:r w:rsidR="00E511F9" w:rsidRPr="00393229">
            <w:rPr>
              <w:sz w:val="28"/>
              <w:szCs w:val="28"/>
            </w:rPr>
            <w:t>Создать и использовать на платной основе парковки (парковочные места), расположенные на автомобильных дорогах общего пользования местного значения городского округа</w:t>
          </w:r>
          <w:r w:rsidR="00577294" w:rsidRPr="00393229">
            <w:rPr>
              <w:sz w:val="28"/>
              <w:szCs w:val="28"/>
            </w:rPr>
            <w:t xml:space="preserve"> Лыткарино</w:t>
          </w:r>
          <w:r w:rsidR="00E511F9" w:rsidRPr="00393229">
            <w:rPr>
              <w:sz w:val="28"/>
              <w:szCs w:val="28"/>
            </w:rPr>
            <w:t xml:space="preserve"> Московской области по адресам:</w:t>
          </w:r>
        </w:p>
        <w:p w14:paraId="04D12D1B" w14:textId="5482C627" w:rsidR="00E511F9" w:rsidRPr="00393229" w:rsidRDefault="00472296" w:rsidP="00D23208">
          <w:pPr>
            <w:spacing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 xml:space="preserve">1.1. </w:t>
          </w:r>
          <w:r w:rsidR="00E511F9" w:rsidRPr="00393229">
            <w:rPr>
              <w:sz w:val="28"/>
              <w:szCs w:val="28"/>
            </w:rPr>
            <w:t xml:space="preserve">город </w:t>
          </w:r>
          <w:r w:rsidR="008803DF" w:rsidRPr="00393229">
            <w:rPr>
              <w:sz w:val="28"/>
              <w:szCs w:val="28"/>
            </w:rPr>
            <w:t>Лыткарино</w:t>
          </w:r>
          <w:r w:rsidR="00E511F9" w:rsidRPr="00393229">
            <w:rPr>
              <w:sz w:val="28"/>
              <w:szCs w:val="28"/>
            </w:rPr>
            <w:t xml:space="preserve">, </w:t>
          </w:r>
          <w:r w:rsidR="008803DF" w:rsidRPr="00393229">
            <w:rPr>
              <w:sz w:val="28"/>
              <w:szCs w:val="28"/>
            </w:rPr>
            <w:t>проезд Горбачева</w:t>
          </w:r>
          <w:r w:rsidR="00E511F9" w:rsidRPr="00393229">
            <w:rPr>
              <w:sz w:val="28"/>
              <w:szCs w:val="28"/>
            </w:rPr>
            <w:t xml:space="preserve"> (приложение № 1);</w:t>
          </w:r>
        </w:p>
        <w:p w14:paraId="67BC14B0" w14:textId="479750A7" w:rsidR="00E511F9" w:rsidRPr="00393229" w:rsidRDefault="00472296" w:rsidP="00D23208">
          <w:pPr>
            <w:spacing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 xml:space="preserve">1.2. </w:t>
          </w:r>
          <w:r w:rsidR="00E511F9" w:rsidRPr="00393229">
            <w:rPr>
              <w:sz w:val="28"/>
              <w:szCs w:val="28"/>
            </w:rPr>
            <w:t xml:space="preserve">город </w:t>
          </w:r>
          <w:r w:rsidR="008803DF" w:rsidRPr="00393229">
            <w:rPr>
              <w:sz w:val="28"/>
              <w:szCs w:val="28"/>
            </w:rPr>
            <w:t>Лыткарино</w:t>
          </w:r>
          <w:r w:rsidR="00E511F9" w:rsidRPr="00393229">
            <w:rPr>
              <w:sz w:val="28"/>
              <w:szCs w:val="28"/>
            </w:rPr>
            <w:t xml:space="preserve">, </w:t>
          </w:r>
          <w:r w:rsidR="008803DF" w:rsidRPr="00393229">
            <w:rPr>
              <w:sz w:val="28"/>
              <w:szCs w:val="28"/>
            </w:rPr>
            <w:t>бульвар Крупенина</w:t>
          </w:r>
          <w:r w:rsidR="00E511F9" w:rsidRPr="00393229">
            <w:rPr>
              <w:sz w:val="28"/>
              <w:szCs w:val="28"/>
            </w:rPr>
            <w:t xml:space="preserve"> (приложение № 2);</w:t>
          </w:r>
        </w:p>
        <w:p w14:paraId="35728066" w14:textId="37D5D5EF" w:rsidR="00E511F9" w:rsidRPr="00393229" w:rsidRDefault="00472296" w:rsidP="00D23208">
          <w:pPr>
            <w:spacing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 xml:space="preserve">1.3. </w:t>
          </w:r>
          <w:r w:rsidR="00E511F9" w:rsidRPr="00393229">
            <w:rPr>
              <w:sz w:val="28"/>
              <w:szCs w:val="28"/>
            </w:rPr>
            <w:t xml:space="preserve">город </w:t>
          </w:r>
          <w:r w:rsidR="008803DF" w:rsidRPr="00393229">
            <w:rPr>
              <w:sz w:val="28"/>
              <w:szCs w:val="28"/>
            </w:rPr>
            <w:t>Лыткарино</w:t>
          </w:r>
          <w:r w:rsidR="00E511F9" w:rsidRPr="00393229">
            <w:rPr>
              <w:sz w:val="28"/>
              <w:szCs w:val="28"/>
            </w:rPr>
            <w:t xml:space="preserve">, </w:t>
          </w:r>
          <w:r w:rsidR="008803DF" w:rsidRPr="00393229">
            <w:rPr>
              <w:sz w:val="28"/>
              <w:szCs w:val="28"/>
            </w:rPr>
            <w:t xml:space="preserve">ул. Октябрьская </w:t>
          </w:r>
          <w:r w:rsidR="00E511F9" w:rsidRPr="00393229">
            <w:rPr>
              <w:sz w:val="28"/>
              <w:szCs w:val="28"/>
            </w:rPr>
            <w:t>(приложение № 3).</w:t>
          </w:r>
        </w:p>
        <w:p w14:paraId="50540B53" w14:textId="3A13FB3D" w:rsidR="00860862" w:rsidRPr="00393229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2. Установить дату начала пользования платными парковками, указанными в пу</w:t>
          </w:r>
          <w:r w:rsidR="00D23208">
            <w:rPr>
              <w:sz w:val="28"/>
              <w:szCs w:val="28"/>
            </w:rPr>
            <w:t>нкте 1 настоящего постановления 01.10.2026</w:t>
          </w:r>
          <w:r w:rsidRPr="00816B35">
            <w:rPr>
              <w:sz w:val="28"/>
              <w:szCs w:val="28"/>
            </w:rPr>
            <w:t>.</w:t>
          </w:r>
        </w:p>
        <w:p w14:paraId="69FB685A" w14:textId="16A1F5B9" w:rsidR="00D64DB2" w:rsidRPr="00393229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3</w:t>
          </w:r>
          <w:r w:rsidR="00D64DB2" w:rsidRPr="00393229">
            <w:rPr>
              <w:sz w:val="28"/>
              <w:szCs w:val="28"/>
            </w:rPr>
            <w:t xml:space="preserve">. Размер платы за пользование платными парковками, указанными в пункте 1 настоящего постановления, установлен решением Совета депутатов городского округа Лыткарино </w:t>
          </w:r>
          <w:r w:rsidR="002E0889" w:rsidRPr="00393229">
            <w:rPr>
              <w:sz w:val="28"/>
              <w:szCs w:val="28"/>
            </w:rPr>
            <w:t>от 19.03.2026</w:t>
          </w:r>
          <w:r w:rsidR="00D64DB2" w:rsidRPr="00393229">
            <w:rPr>
              <w:sz w:val="28"/>
              <w:szCs w:val="28"/>
            </w:rPr>
            <w:t xml:space="preserve"> № 97/9 «Об утверждении размера платы за пользование платных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области».</w:t>
          </w:r>
        </w:p>
        <w:p w14:paraId="4A43F837" w14:textId="40CC9CB8" w:rsidR="00D64DB2" w:rsidRPr="00393229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4</w:t>
          </w:r>
          <w:r w:rsidR="00D64DB2" w:rsidRPr="00393229">
            <w:rPr>
              <w:sz w:val="28"/>
              <w:szCs w:val="28"/>
            </w:rPr>
            <w:t xml:space="preserve">. Платные парковки, </w:t>
          </w:r>
          <w:r w:rsidR="005A7D8B" w:rsidRPr="00393229">
            <w:rPr>
              <w:sz w:val="28"/>
              <w:szCs w:val="28"/>
            </w:rPr>
            <w:t>указанные в пункте 1 настоящего постановления</w:t>
          </w:r>
          <w:r w:rsidR="00D64DB2" w:rsidRPr="00393229">
            <w:rPr>
              <w:sz w:val="28"/>
              <w:szCs w:val="28"/>
            </w:rPr>
            <w:t>, используются бесплатно с 00 часов 00 минут до 24 часов 00 минут:</w:t>
          </w:r>
        </w:p>
        <w:p w14:paraId="2C9642ED" w14:textId="4D7FB9EF" w:rsidR="00D64DB2" w:rsidRPr="00393229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4</w:t>
          </w:r>
          <w:r w:rsidR="005A7D8B" w:rsidRPr="00393229">
            <w:rPr>
              <w:sz w:val="28"/>
              <w:szCs w:val="28"/>
            </w:rPr>
            <w:t>.1.</w:t>
          </w:r>
          <w:r w:rsidR="00D64DB2" w:rsidRPr="00393229">
            <w:rPr>
              <w:sz w:val="28"/>
              <w:szCs w:val="28"/>
            </w:rPr>
            <w:t xml:space="preserve"> по нерабочим праздничным дням, установленным Трудовым кодексом Российской Федерации (далее -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    </w:r>
        </w:p>
        <w:p w14:paraId="1B925BFC" w14:textId="401993EC" w:rsidR="00D64DB2" w:rsidRPr="00393229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4</w:t>
          </w:r>
          <w:r w:rsidR="005A7D8B" w:rsidRPr="00393229">
            <w:rPr>
              <w:sz w:val="28"/>
              <w:szCs w:val="28"/>
            </w:rPr>
            <w:t>.2.</w:t>
          </w:r>
          <w:r w:rsidR="00D64DB2" w:rsidRPr="00393229">
            <w:rPr>
              <w:sz w:val="28"/>
              <w:szCs w:val="28"/>
            </w:rPr>
            <w:t xml:space="preserve"> в случае остановки транспортного средства на период не более 10 минут;</w:t>
          </w:r>
        </w:p>
        <w:p w14:paraId="71DA6460" w14:textId="100BECBE" w:rsidR="00351F4C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>4</w:t>
          </w:r>
          <w:r w:rsidR="005A7D8B" w:rsidRPr="00393229">
            <w:rPr>
              <w:sz w:val="28"/>
              <w:szCs w:val="28"/>
            </w:rPr>
            <w:t>.3.</w:t>
          </w:r>
          <w:r w:rsidR="00D64DB2" w:rsidRPr="00393229">
            <w:rPr>
              <w:sz w:val="28"/>
              <w:szCs w:val="28"/>
            </w:rPr>
            <w:t xml:space="preserve"> по воскресеньям. </w:t>
          </w:r>
        </w:p>
        <w:p w14:paraId="7D9BF623" w14:textId="621EF14B" w:rsidR="003630AC" w:rsidRPr="00393229" w:rsidRDefault="00860862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lastRenderedPageBreak/>
            <w:t>5</w:t>
          </w:r>
          <w:r w:rsidR="00D64DB2" w:rsidRPr="00393229">
            <w:rPr>
              <w:sz w:val="28"/>
              <w:szCs w:val="28"/>
            </w:rPr>
            <w:t xml:space="preserve">. </w:t>
          </w:r>
          <w:r w:rsidR="003630AC" w:rsidRPr="00393229">
            <w:rPr>
              <w:sz w:val="28"/>
              <w:szCs w:val="28"/>
            </w:rPr>
            <w:t>Право на бесплатное размещение транспортного средства на платных парковках</w:t>
          </w:r>
          <w:r w:rsidR="00BD3C2A">
            <w:rPr>
              <w:sz w:val="28"/>
              <w:szCs w:val="28"/>
            </w:rPr>
            <w:t>,</w:t>
          </w:r>
          <w:r w:rsidR="00BD3C2A" w:rsidRPr="00BD3C2A">
            <w:t xml:space="preserve"> </w:t>
          </w:r>
          <w:r w:rsidR="00BD3C2A" w:rsidRPr="00BD3C2A">
            <w:rPr>
              <w:sz w:val="28"/>
              <w:szCs w:val="28"/>
            </w:rPr>
            <w:t>указанны</w:t>
          </w:r>
          <w:r w:rsidR="00BD3C2A">
            <w:rPr>
              <w:sz w:val="28"/>
              <w:szCs w:val="28"/>
            </w:rPr>
            <w:t>х</w:t>
          </w:r>
          <w:r w:rsidR="00BD3C2A" w:rsidRPr="00BD3C2A">
            <w:rPr>
              <w:sz w:val="28"/>
              <w:szCs w:val="28"/>
            </w:rPr>
            <w:t xml:space="preserve"> в пункте 1 настоящего постановления</w:t>
          </w:r>
          <w:r w:rsidR="00BD3C2A">
            <w:rPr>
              <w:sz w:val="28"/>
              <w:szCs w:val="28"/>
            </w:rPr>
            <w:t>, предоставляется лицам</w:t>
          </w:r>
          <w:r w:rsidR="003630AC" w:rsidRPr="00393229">
            <w:rPr>
              <w:sz w:val="28"/>
              <w:szCs w:val="28"/>
            </w:rPr>
            <w:t>, указанны</w:t>
          </w:r>
          <w:r w:rsidR="00BD3C2A">
            <w:rPr>
              <w:sz w:val="28"/>
              <w:szCs w:val="28"/>
            </w:rPr>
            <w:t>м</w:t>
          </w:r>
          <w:r w:rsidR="003630AC" w:rsidRPr="00393229">
            <w:rPr>
              <w:sz w:val="28"/>
              <w:szCs w:val="28"/>
            </w:rPr>
            <w:t xml:space="preserve"> в </w:t>
          </w:r>
          <w:r w:rsidR="00BD3C2A">
            <w:rPr>
              <w:sz w:val="28"/>
              <w:szCs w:val="28"/>
            </w:rPr>
            <w:t>Правилах пользования парковками, расположенными на автомобильных дорогах общего пользования местного значения городского округа Лыткарино, утверждаемых Администрацией городского округа Лыткарино.</w:t>
          </w:r>
        </w:p>
        <w:p w14:paraId="1F0B44A4" w14:textId="6BED1D34" w:rsidR="00616610" w:rsidRPr="00393229" w:rsidRDefault="00BD3C2A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="00616610" w:rsidRPr="00393229">
            <w:rPr>
              <w:sz w:val="28"/>
              <w:szCs w:val="28"/>
            </w:rPr>
            <w:t xml:space="preserve">. </w:t>
          </w:r>
          <w:r w:rsidR="003401E1" w:rsidRPr="00393229">
            <w:rPr>
              <w:sz w:val="28"/>
              <w:szCs w:val="28"/>
            </w:rPr>
            <w:t>Начальнику Управления жилищно-коммунального хозяйства и развития городской инфраструктуры города Лыткарино (Стрела М.А.) обеспечить</w:t>
          </w:r>
          <w:r w:rsidR="00616610" w:rsidRPr="00393229">
            <w:rPr>
              <w:sz w:val="28"/>
              <w:szCs w:val="28"/>
            </w:rPr>
            <w:t>:</w:t>
          </w:r>
        </w:p>
        <w:p w14:paraId="56A0E055" w14:textId="73F9499F" w:rsidR="00860862" w:rsidRPr="00393229" w:rsidRDefault="00BD3C2A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="00616610" w:rsidRPr="00393229">
            <w:rPr>
              <w:sz w:val="28"/>
              <w:szCs w:val="28"/>
            </w:rPr>
            <w:t>.1. опубликование информации, предусмотренной частью 10 статьи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</w:t>
          </w:r>
          <w:r w:rsidR="00D23208" w:rsidRPr="00393229">
            <w:rPr>
              <w:sz w:val="28"/>
              <w:szCs w:val="28"/>
            </w:rPr>
            <w:t>», на</w:t>
          </w:r>
          <w:r w:rsidR="00616610" w:rsidRPr="00393229">
            <w:rPr>
              <w:sz w:val="28"/>
              <w:szCs w:val="28"/>
            </w:rPr>
            <w:t xml:space="preserve"> официальном сайте городского округа Лыткарино Московской области </w:t>
          </w:r>
          <w:r w:rsidR="00860862" w:rsidRPr="00393229">
            <w:rPr>
              <w:sz w:val="28"/>
              <w:szCs w:val="28"/>
            </w:rPr>
            <w:t xml:space="preserve">в информационно-телекоммуникационной сети «Интернет» </w:t>
          </w:r>
          <w:r w:rsidR="00616610" w:rsidRPr="00393229">
            <w:rPr>
              <w:sz w:val="28"/>
              <w:szCs w:val="28"/>
            </w:rPr>
            <w:t>не позднее чем за тридцать дней до начала пользования платными парковками, указанными в пункте 1 настоящего постановления</w:t>
          </w:r>
          <w:r w:rsidR="00860862" w:rsidRPr="00393229">
            <w:rPr>
              <w:sz w:val="28"/>
              <w:szCs w:val="28"/>
            </w:rPr>
            <w:t>;</w:t>
          </w:r>
        </w:p>
        <w:p w14:paraId="1D541520" w14:textId="5D2B72FA" w:rsidR="003401E1" w:rsidRPr="00393229" w:rsidRDefault="00BD3C2A" w:rsidP="00BD3C2A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="00860862" w:rsidRPr="00393229">
            <w:rPr>
              <w:sz w:val="28"/>
              <w:szCs w:val="28"/>
            </w:rPr>
            <w:t>.2. о</w:t>
          </w:r>
          <w:r w:rsidR="003401E1" w:rsidRPr="00393229">
            <w:rPr>
              <w:sz w:val="28"/>
              <w:szCs w:val="28"/>
            </w:rPr>
            <w:t xml:space="preserve">публикование настоящего постановления в установленном порядке и размещение </w:t>
          </w:r>
          <w:r w:rsidR="00860862" w:rsidRPr="00393229">
            <w:rPr>
              <w:sz w:val="28"/>
              <w:szCs w:val="28"/>
            </w:rPr>
            <w:t>на официальном са</w:t>
          </w:r>
          <w:r w:rsidR="001A7CDC">
            <w:rPr>
              <w:sz w:val="28"/>
              <w:szCs w:val="28"/>
            </w:rPr>
            <w:t>йте городского округа Лыткарино</w:t>
          </w:r>
          <w:r w:rsidR="00351F4C">
            <w:rPr>
              <w:sz w:val="28"/>
              <w:szCs w:val="28"/>
            </w:rPr>
            <w:t xml:space="preserve"> </w:t>
          </w:r>
          <w:r w:rsidR="00860862" w:rsidRPr="00393229">
            <w:rPr>
              <w:sz w:val="28"/>
              <w:szCs w:val="28"/>
            </w:rPr>
            <w:t>Московской области в информационно-телеко</w:t>
          </w:r>
          <w:r w:rsidR="001A7CDC">
            <w:rPr>
              <w:sz w:val="28"/>
              <w:szCs w:val="28"/>
            </w:rPr>
            <w:t>ммуникационной сети «Интернет».</w:t>
          </w:r>
          <w:r w:rsidR="003401E1" w:rsidRPr="00393229">
            <w:rPr>
              <w:sz w:val="28"/>
              <w:szCs w:val="28"/>
            </w:rPr>
            <w:t xml:space="preserve"> </w:t>
          </w:r>
        </w:p>
        <w:p w14:paraId="0785CCB8" w14:textId="28F39F41" w:rsidR="00860862" w:rsidRPr="00393229" w:rsidRDefault="00BD3C2A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>
            <w:rPr>
              <w:sz w:val="28"/>
              <w:szCs w:val="28"/>
            </w:rPr>
            <w:t>7</w:t>
          </w:r>
          <w:r w:rsidR="00860862" w:rsidRPr="00393229">
            <w:rPr>
              <w:sz w:val="28"/>
              <w:szCs w:val="28"/>
            </w:rPr>
            <w:t xml:space="preserve">. Настоящее постановление вступает в силу с даты официального опубликования. </w:t>
          </w:r>
        </w:p>
        <w:p w14:paraId="2CA59244" w14:textId="704E327C" w:rsidR="00A43C7E" w:rsidRPr="00393229" w:rsidRDefault="00BD3C2A" w:rsidP="00D23208">
          <w:pPr>
            <w:spacing w:after="0" w:line="276" w:lineRule="auto"/>
            <w:ind w:left="38" w:firstLine="529"/>
            <w:rPr>
              <w:sz w:val="28"/>
              <w:szCs w:val="28"/>
            </w:rPr>
          </w:pPr>
          <w:r>
            <w:rPr>
              <w:sz w:val="28"/>
              <w:szCs w:val="28"/>
            </w:rPr>
            <w:t>8</w:t>
          </w:r>
          <w:r w:rsidR="003401E1" w:rsidRPr="00393229">
            <w:rPr>
              <w:sz w:val="28"/>
              <w:szCs w:val="28"/>
            </w:rPr>
            <w:t xml:space="preserve">. Контроль за исполнением настоящего постановления возложить на заместителя главы </w:t>
          </w:r>
          <w:r w:rsidR="00FE17C5" w:rsidRPr="00393229">
            <w:rPr>
              <w:sz w:val="28"/>
              <w:szCs w:val="28"/>
            </w:rPr>
            <w:t>городского</w:t>
          </w:r>
          <w:r w:rsidR="003401E1" w:rsidRPr="00393229">
            <w:rPr>
              <w:sz w:val="28"/>
              <w:szCs w:val="28"/>
            </w:rPr>
            <w:t xml:space="preserve"> округа Лыткарино Новикова М.В.</w:t>
          </w:r>
        </w:p>
        <w:p w14:paraId="6C68ABFB" w14:textId="77777777" w:rsidR="00FA4B22" w:rsidRPr="00393229" w:rsidRDefault="00FA4B22" w:rsidP="002E0889">
          <w:pPr>
            <w:tabs>
              <w:tab w:val="left" w:pos="9100"/>
            </w:tabs>
            <w:spacing w:after="0" w:line="276" w:lineRule="auto"/>
            <w:ind w:left="0" w:firstLine="0"/>
            <w:rPr>
              <w:sz w:val="28"/>
              <w:szCs w:val="28"/>
            </w:rPr>
          </w:pPr>
        </w:p>
        <w:p w14:paraId="3BD385AB" w14:textId="42B2BF1C" w:rsidR="00A43C7E" w:rsidRPr="00393229" w:rsidRDefault="00A43C7E" w:rsidP="00393229">
          <w:pPr>
            <w:spacing w:after="0" w:line="276" w:lineRule="auto"/>
            <w:ind w:firstLine="0"/>
            <w:rPr>
              <w:sz w:val="28"/>
              <w:szCs w:val="28"/>
            </w:rPr>
          </w:pPr>
          <w:r w:rsidRPr="00393229">
            <w:rPr>
              <w:sz w:val="28"/>
              <w:szCs w:val="28"/>
            </w:rPr>
            <w:t xml:space="preserve">                                                                                                      </w:t>
          </w:r>
          <w:r w:rsidR="002E0889">
            <w:rPr>
              <w:sz w:val="28"/>
              <w:szCs w:val="28"/>
            </w:rPr>
            <w:t xml:space="preserve">   </w:t>
          </w:r>
          <w:r w:rsidRPr="00393229">
            <w:rPr>
              <w:sz w:val="28"/>
              <w:szCs w:val="28"/>
            </w:rPr>
            <w:t xml:space="preserve">  К.А. Кравцов</w:t>
          </w:r>
        </w:p>
      </w:sdtContent>
    </w:sdt>
    <w:p w14:paraId="2660309B" w14:textId="2B0AC94B" w:rsidR="00EF7112" w:rsidRPr="002E0889" w:rsidRDefault="000E415E" w:rsidP="002E0889">
      <w:pPr>
        <w:overflowPunct/>
        <w:spacing w:after="0" w:line="276" w:lineRule="auto"/>
        <w:ind w:left="0" w:firstLine="0"/>
        <w:jc w:val="right"/>
        <w:rPr>
          <w:sz w:val="28"/>
          <w:szCs w:val="28"/>
        </w:rPr>
      </w:pPr>
      <w:r w:rsidRPr="00393229">
        <w:rPr>
          <w:sz w:val="28"/>
          <w:szCs w:val="28"/>
        </w:rPr>
        <w:br w:type="page"/>
      </w:r>
      <w:r w:rsidR="00EF7112" w:rsidRPr="004977C6">
        <w:rPr>
          <w:sz w:val="24"/>
        </w:rPr>
        <w:lastRenderedPageBreak/>
        <w:t>Приложение 1</w:t>
      </w:r>
    </w:p>
    <w:p w14:paraId="53357696" w14:textId="12E7E508" w:rsidR="00EF7112" w:rsidRPr="004977C6" w:rsidRDefault="00EF7112" w:rsidP="00472296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к </w:t>
      </w:r>
      <w:r w:rsidR="00A76895">
        <w:rPr>
          <w:rFonts w:ascii="Times New Roman" w:hAnsi="Times New Roman" w:cs="Times New Roman"/>
          <w:sz w:val="24"/>
          <w:szCs w:val="24"/>
        </w:rPr>
        <w:t>п</w:t>
      </w:r>
      <w:r w:rsidRPr="004977C6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76895">
        <w:rPr>
          <w:rFonts w:ascii="Times New Roman" w:hAnsi="Times New Roman" w:cs="Times New Roman"/>
          <w:sz w:val="24"/>
          <w:szCs w:val="24"/>
        </w:rPr>
        <w:t>главы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F4CD4" w14:textId="77777777" w:rsidR="00633C31" w:rsidRDefault="00EF7112" w:rsidP="00472296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3C31">
        <w:rPr>
          <w:rFonts w:ascii="Times New Roman" w:hAnsi="Times New Roman" w:cs="Times New Roman"/>
          <w:sz w:val="24"/>
          <w:szCs w:val="24"/>
        </w:rPr>
        <w:t xml:space="preserve"> Лыткарино</w:t>
      </w:r>
    </w:p>
    <w:p w14:paraId="0BFA7E81" w14:textId="37958C32" w:rsidR="00EF7112" w:rsidRPr="004977C6" w:rsidRDefault="00EF7112" w:rsidP="00472296">
      <w:pPr>
        <w:pStyle w:val="ConsPlusNormal"/>
        <w:shd w:val="clear" w:color="auto" w:fill="FFFFFF" w:themeFill="background1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от </w:t>
      </w:r>
      <w:r w:rsidR="006D4808" w:rsidRPr="006D4808">
        <w:rPr>
          <w:rFonts w:ascii="Times New Roman" w:hAnsi="Times New Roman" w:cs="Times New Roman"/>
          <w:sz w:val="24"/>
          <w:szCs w:val="24"/>
          <w:u w:val="single"/>
        </w:rPr>
        <w:t>31.03.2026</w:t>
      </w:r>
      <w:r w:rsidR="006D4808">
        <w:rPr>
          <w:rFonts w:ascii="Times New Roman" w:hAnsi="Times New Roman" w:cs="Times New Roman"/>
          <w:sz w:val="24"/>
          <w:szCs w:val="24"/>
        </w:rPr>
        <w:t xml:space="preserve"> </w:t>
      </w:r>
      <w:r w:rsidRPr="004977C6">
        <w:rPr>
          <w:rFonts w:ascii="Times New Roman" w:hAnsi="Times New Roman" w:cs="Times New Roman"/>
          <w:sz w:val="24"/>
          <w:szCs w:val="24"/>
        </w:rPr>
        <w:t>№</w:t>
      </w:r>
      <w:r w:rsidR="006D4808">
        <w:rPr>
          <w:rFonts w:ascii="Times New Roman" w:hAnsi="Times New Roman" w:cs="Times New Roman"/>
          <w:sz w:val="24"/>
          <w:szCs w:val="24"/>
        </w:rPr>
        <w:t xml:space="preserve"> </w:t>
      </w:r>
      <w:r w:rsidR="006D4808" w:rsidRPr="006D4808">
        <w:rPr>
          <w:rFonts w:ascii="Times New Roman" w:hAnsi="Times New Roman" w:cs="Times New Roman"/>
          <w:sz w:val="24"/>
          <w:szCs w:val="24"/>
          <w:u w:val="single"/>
        </w:rPr>
        <w:t>159-п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3CBA5" w14:textId="77777777" w:rsidR="00EF7112" w:rsidRDefault="00EF7112" w:rsidP="00EF7112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F3835F0" w14:textId="77777777" w:rsidR="00EF7112" w:rsidRDefault="00EF7112" w:rsidP="00EF7112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7A79E61E" w14:textId="77777777" w:rsidR="00EF7112" w:rsidRPr="00B5663D" w:rsidRDefault="00EF7112" w:rsidP="00EF7112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14:paraId="317DF400" w14:textId="2D5A5213" w:rsidR="00EF7112" w:rsidRPr="00393229" w:rsidRDefault="00EF7112" w:rsidP="003F3D53">
      <w:pPr>
        <w:pStyle w:val="afb"/>
        <w:numPr>
          <w:ilvl w:val="0"/>
          <w:numId w:val="12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Местоположение парковки – «проезд Горбачева».</w:t>
      </w:r>
    </w:p>
    <w:p w14:paraId="48067B71" w14:textId="77777777" w:rsidR="00EF7112" w:rsidRPr="00393229" w:rsidRDefault="00EF7112" w:rsidP="00100266">
      <w:pPr>
        <w:pStyle w:val="afb"/>
        <w:spacing w:after="0" w:line="240" w:lineRule="auto"/>
        <w:ind w:left="1065"/>
        <w:rPr>
          <w:rFonts w:cs="Times New Roman"/>
          <w:sz w:val="28"/>
          <w:szCs w:val="28"/>
        </w:rPr>
      </w:pPr>
    </w:p>
    <w:tbl>
      <w:tblPr>
        <w:tblStyle w:val="aff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14"/>
        <w:gridCol w:w="2297"/>
        <w:gridCol w:w="1559"/>
        <w:gridCol w:w="1985"/>
      </w:tblGrid>
      <w:tr w:rsidR="00EF7112" w:rsidRPr="00393229" w14:paraId="4CCEFD4C" w14:textId="77777777" w:rsidTr="00393229">
        <w:tc>
          <w:tcPr>
            <w:tcW w:w="1843" w:type="dxa"/>
          </w:tcPr>
          <w:p w14:paraId="3BBA76EB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Городской округ</w:t>
            </w:r>
          </w:p>
        </w:tc>
        <w:tc>
          <w:tcPr>
            <w:tcW w:w="1814" w:type="dxa"/>
          </w:tcPr>
          <w:p w14:paraId="7B70D92E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2297" w:type="dxa"/>
          </w:tcPr>
          <w:p w14:paraId="3348A250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Адрес парковки</w:t>
            </w:r>
          </w:p>
        </w:tc>
        <w:tc>
          <w:tcPr>
            <w:tcW w:w="1559" w:type="dxa"/>
          </w:tcPr>
          <w:p w14:paraId="0487A06C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зоны</w:t>
            </w:r>
          </w:p>
        </w:tc>
        <w:tc>
          <w:tcPr>
            <w:tcW w:w="1985" w:type="dxa"/>
          </w:tcPr>
          <w:p w14:paraId="6221FC0A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</w:rPr>
              <w:t>Конец зоны</w:t>
            </w:r>
          </w:p>
        </w:tc>
      </w:tr>
      <w:tr w:rsidR="00EF7112" w:rsidRPr="00393229" w14:paraId="3B8E4594" w14:textId="77777777" w:rsidTr="00393229">
        <w:trPr>
          <w:trHeight w:val="570"/>
        </w:trPr>
        <w:tc>
          <w:tcPr>
            <w:tcW w:w="1843" w:type="dxa"/>
            <w:vMerge w:val="restart"/>
          </w:tcPr>
          <w:p w14:paraId="3BD83B81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3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4DF71" w14:textId="746D5A53" w:rsidR="00EF7112" w:rsidRPr="00393229" w:rsidRDefault="00EF7112" w:rsidP="00100266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</w:tc>
        <w:tc>
          <w:tcPr>
            <w:tcW w:w="1814" w:type="dxa"/>
            <w:vMerge w:val="restart"/>
          </w:tcPr>
          <w:p w14:paraId="09B61E04" w14:textId="4D6F5C6B" w:rsidR="00EF7112" w:rsidRPr="00393229" w:rsidRDefault="00EF7112" w:rsidP="004977C6">
            <w:pPr>
              <w:pStyle w:val="ConsPlusNormal"/>
              <w:tabs>
                <w:tab w:val="left" w:pos="28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A45F6" w14:textId="2B65A43F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г. Лыткарино</w:t>
            </w:r>
          </w:p>
        </w:tc>
        <w:tc>
          <w:tcPr>
            <w:tcW w:w="2297" w:type="dxa"/>
          </w:tcPr>
          <w:p w14:paraId="614AC548" w14:textId="6A43EEF4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«проезд</w:t>
            </w:r>
            <w:r w:rsidR="00A36328" w:rsidRPr="00393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Горбачева»</w:t>
            </w:r>
          </w:p>
        </w:tc>
        <w:tc>
          <w:tcPr>
            <w:tcW w:w="1559" w:type="dxa"/>
          </w:tcPr>
          <w:p w14:paraId="0C7F4FF9" w14:textId="13A02E08" w:rsidR="00EF7112" w:rsidRPr="00393229" w:rsidRDefault="00A36328" w:rsidP="00100266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55.578293, 37.909545</w:t>
            </w:r>
          </w:p>
        </w:tc>
        <w:tc>
          <w:tcPr>
            <w:tcW w:w="1985" w:type="dxa"/>
          </w:tcPr>
          <w:p w14:paraId="281B54BB" w14:textId="6F8CAD8C" w:rsidR="00EF7112" w:rsidRPr="00393229" w:rsidRDefault="00A36328" w:rsidP="00100266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55.578825, 37.909546</w:t>
            </w:r>
          </w:p>
        </w:tc>
      </w:tr>
      <w:tr w:rsidR="00EF7112" w:rsidRPr="00393229" w14:paraId="78459239" w14:textId="77777777" w:rsidTr="00393229">
        <w:trPr>
          <w:trHeight w:val="106"/>
        </w:trPr>
        <w:tc>
          <w:tcPr>
            <w:tcW w:w="1843" w:type="dxa"/>
            <w:vMerge/>
          </w:tcPr>
          <w:p w14:paraId="5C1008B8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3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6E2B5F65" w14:textId="77777777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10F79CC1" w14:textId="024AB744" w:rsidR="00EF7112" w:rsidRPr="00393229" w:rsidRDefault="00EF7112" w:rsidP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«проезд Горбачева»</w:t>
            </w:r>
          </w:p>
        </w:tc>
        <w:tc>
          <w:tcPr>
            <w:tcW w:w="1559" w:type="dxa"/>
          </w:tcPr>
          <w:p w14:paraId="064563B8" w14:textId="37D7C6DE" w:rsidR="00EF7112" w:rsidRPr="00393229" w:rsidRDefault="00A36328" w:rsidP="00100266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55.578310, 37.909353</w:t>
            </w:r>
          </w:p>
        </w:tc>
        <w:tc>
          <w:tcPr>
            <w:tcW w:w="1985" w:type="dxa"/>
          </w:tcPr>
          <w:p w14:paraId="2F0F47E3" w14:textId="13358848" w:rsidR="00EF7112" w:rsidRPr="00393229" w:rsidRDefault="00A36328" w:rsidP="00100266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</w:rPr>
              <w:t>55.578829, 37.909347</w:t>
            </w:r>
          </w:p>
        </w:tc>
      </w:tr>
    </w:tbl>
    <w:p w14:paraId="1DD69C4E" w14:textId="77777777" w:rsidR="00EF7112" w:rsidRPr="00393229" w:rsidRDefault="00EF7112" w:rsidP="00100266">
      <w:pPr>
        <w:spacing w:after="0" w:line="240" w:lineRule="auto"/>
        <w:rPr>
          <w:sz w:val="28"/>
          <w:szCs w:val="28"/>
        </w:rPr>
      </w:pPr>
    </w:p>
    <w:p w14:paraId="4D37150E" w14:textId="75404B5B" w:rsidR="00EF7112" w:rsidRPr="00393229" w:rsidRDefault="00705EE3" w:rsidP="003F3D53">
      <w:pPr>
        <w:pStyle w:val="afb"/>
        <w:numPr>
          <w:ilvl w:val="0"/>
          <w:numId w:val="12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Номер парковки – 30</w:t>
      </w:r>
      <w:r w:rsidR="00EF7112" w:rsidRPr="00393229">
        <w:rPr>
          <w:rFonts w:cs="Times New Roman"/>
          <w:sz w:val="28"/>
          <w:szCs w:val="28"/>
        </w:rPr>
        <w:t>201.</w:t>
      </w:r>
    </w:p>
    <w:p w14:paraId="202D7B89" w14:textId="77777777" w:rsidR="00EF7112" w:rsidRPr="00393229" w:rsidRDefault="00EF7112" w:rsidP="003F3D53">
      <w:pPr>
        <w:pStyle w:val="afb"/>
        <w:numPr>
          <w:ilvl w:val="0"/>
          <w:numId w:val="12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движения.</w:t>
      </w:r>
    </w:p>
    <w:p w14:paraId="0BE8F8DC" w14:textId="77777777" w:rsidR="00EF7112" w:rsidRPr="00393229" w:rsidRDefault="00EF7112" w:rsidP="003F3D53">
      <w:pPr>
        <w:pStyle w:val="afb"/>
        <w:numPr>
          <w:ilvl w:val="0"/>
          <w:numId w:val="12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Режим работы парковки – круглосуточно.</w:t>
      </w:r>
    </w:p>
    <w:p w14:paraId="0E4B15CB" w14:textId="60171012" w:rsidR="004A2259" w:rsidRPr="00393229" w:rsidRDefault="004A2259" w:rsidP="003F3D53">
      <w:pPr>
        <w:pStyle w:val="afb"/>
        <w:numPr>
          <w:ilvl w:val="0"/>
          <w:numId w:val="12"/>
        </w:numPr>
        <w:suppressAutoHyphens w:val="0"/>
        <w:overflowPunct/>
        <w:spacing w:after="0" w:line="240" w:lineRule="auto"/>
        <w:ind w:left="0" w:firstLine="426"/>
        <w:rPr>
          <w:rFonts w:cs="Times New Roman"/>
          <w:color w:val="auto"/>
          <w:sz w:val="28"/>
          <w:szCs w:val="28"/>
        </w:rPr>
      </w:pPr>
      <w:r w:rsidRPr="00393229">
        <w:rPr>
          <w:color w:val="auto"/>
          <w:sz w:val="28"/>
          <w:szCs w:val="28"/>
        </w:rPr>
        <w:t>Тип парковочной зоны – административная</w:t>
      </w:r>
      <w:r w:rsidRPr="00393229">
        <w:rPr>
          <w:sz w:val="28"/>
          <w:szCs w:val="28"/>
        </w:rPr>
        <w:t>.</w:t>
      </w:r>
    </w:p>
    <w:p w14:paraId="5A925609" w14:textId="2ADCBD64" w:rsidR="009F797A" w:rsidRPr="00A76895" w:rsidRDefault="009F797A" w:rsidP="00A76895">
      <w:pPr>
        <w:suppressAutoHyphens w:val="0"/>
        <w:overflowPunct/>
        <w:spacing w:after="0" w:line="240" w:lineRule="auto"/>
        <w:ind w:left="0" w:firstLine="567"/>
        <w:rPr>
          <w:sz w:val="28"/>
          <w:szCs w:val="28"/>
        </w:rPr>
      </w:pPr>
    </w:p>
    <w:p w14:paraId="13ADD036" w14:textId="70F9BEA0" w:rsidR="004977C6" w:rsidRDefault="004977C6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3812FEFB" w14:textId="4BCCAA97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05B940AB" w14:textId="2EF2A37C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2D768AD7" w14:textId="37B915D3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52871093" w14:textId="2293B7D6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18005DD1" w14:textId="611BE2EE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05DDB3A9" w14:textId="2541FCCA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6F8B932B" w14:textId="5899C4E4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1E234ACD" w14:textId="4AF96A7F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5D7763AD" w14:textId="4837C002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1DCDF69A" w14:textId="017A3EAD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49C32653" w14:textId="5EA20FD3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0A45F682" w14:textId="390E9F6F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010746BC" w14:textId="0F3152DF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7244EDCE" w14:textId="5963F766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1547B320" w14:textId="7AAF8340" w:rsidR="00E77B04" w:rsidRDefault="00E77B04" w:rsidP="00393229">
      <w:pPr>
        <w:suppressAutoHyphens w:val="0"/>
        <w:overflowPunct/>
        <w:spacing w:after="0" w:line="240" w:lineRule="auto"/>
        <w:ind w:left="0" w:firstLine="0"/>
        <w:rPr>
          <w:sz w:val="28"/>
          <w:szCs w:val="28"/>
        </w:rPr>
      </w:pPr>
    </w:p>
    <w:p w14:paraId="3A4B2A08" w14:textId="359ED706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29ABCE6F" w14:textId="3F1B3637" w:rsidR="00FE17C5" w:rsidRDefault="00FE17C5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11FBB72C" w14:textId="00AEC8A3" w:rsidR="00FE17C5" w:rsidRDefault="00FE17C5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4C53CACA" w14:textId="45977C5A" w:rsidR="00FE17C5" w:rsidRDefault="00FE17C5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5F8A6D3F" w14:textId="5C8E00F2" w:rsidR="00FE17C5" w:rsidRDefault="00FE17C5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4EC735CE" w14:textId="77777777" w:rsidR="00FE17C5" w:rsidRDefault="00FE17C5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1E794268" w14:textId="2CF5480E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58DA045F" w14:textId="19261098" w:rsidR="00E77B04" w:rsidRDefault="00E77B04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645761FF" w14:textId="77777777" w:rsidR="00393229" w:rsidRPr="00A76895" w:rsidRDefault="00393229" w:rsidP="004977C6">
      <w:pPr>
        <w:suppressAutoHyphens w:val="0"/>
        <w:overflowPunct/>
        <w:spacing w:after="0" w:line="240" w:lineRule="auto"/>
        <w:rPr>
          <w:sz w:val="28"/>
          <w:szCs w:val="28"/>
        </w:rPr>
      </w:pPr>
    </w:p>
    <w:p w14:paraId="7E418B04" w14:textId="39591AD3" w:rsidR="00100266" w:rsidRPr="004977C6" w:rsidRDefault="00100266" w:rsidP="00472296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B02FCD5" w14:textId="0A436E6A" w:rsidR="00A76895" w:rsidRPr="004977C6" w:rsidRDefault="003F3D53" w:rsidP="00A76895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к постановлению</w:t>
      </w:r>
      <w:r w:rsidR="00A76895" w:rsidRPr="004977C6">
        <w:rPr>
          <w:rFonts w:ascii="Times New Roman" w:hAnsi="Times New Roman" w:cs="Times New Roman"/>
          <w:sz w:val="24"/>
          <w:szCs w:val="24"/>
        </w:rPr>
        <w:t xml:space="preserve"> </w:t>
      </w:r>
      <w:r w:rsidR="00A76895">
        <w:rPr>
          <w:rFonts w:ascii="Times New Roman" w:hAnsi="Times New Roman" w:cs="Times New Roman"/>
          <w:sz w:val="24"/>
          <w:szCs w:val="24"/>
        </w:rPr>
        <w:t>главы</w:t>
      </w:r>
      <w:r w:rsidR="00A76895"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C5DCA" w14:textId="77777777" w:rsidR="00A76895" w:rsidRDefault="00A76895" w:rsidP="00A76895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Лыткарино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C198F" w14:textId="77777777" w:rsidR="006D4808" w:rsidRPr="004977C6" w:rsidRDefault="006D4808" w:rsidP="006D4808">
      <w:pPr>
        <w:pStyle w:val="ConsPlusNormal"/>
        <w:shd w:val="clear" w:color="auto" w:fill="FFFFFF" w:themeFill="background1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от </w:t>
      </w:r>
      <w:r w:rsidRPr="006D4808">
        <w:rPr>
          <w:rFonts w:ascii="Times New Roman" w:hAnsi="Times New Roman" w:cs="Times New Roman"/>
          <w:sz w:val="24"/>
          <w:szCs w:val="24"/>
          <w:u w:val="single"/>
        </w:rPr>
        <w:t>31.03.2026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7C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808">
        <w:rPr>
          <w:rFonts w:ascii="Times New Roman" w:hAnsi="Times New Roman" w:cs="Times New Roman"/>
          <w:sz w:val="24"/>
          <w:szCs w:val="24"/>
          <w:u w:val="single"/>
        </w:rPr>
        <w:t>159-п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1AE4B" w14:textId="77777777" w:rsidR="00100266" w:rsidRDefault="00100266" w:rsidP="00100266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94856C0" w14:textId="77777777" w:rsidR="00100266" w:rsidRDefault="00100266" w:rsidP="00100266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734F45F" w14:textId="77777777" w:rsidR="00100266" w:rsidRDefault="00100266" w:rsidP="00100266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14:paraId="1E7F4C1C" w14:textId="783B9E68" w:rsidR="004977C6" w:rsidRPr="004977C6" w:rsidRDefault="004977C6" w:rsidP="00836142">
      <w:pPr>
        <w:widowControl w:val="0"/>
        <w:tabs>
          <w:tab w:val="left" w:pos="285"/>
        </w:tabs>
        <w:suppressAutoHyphens w:val="0"/>
        <w:overflowPunct/>
        <w:autoSpaceDE w:val="0"/>
        <w:autoSpaceDN w:val="0"/>
        <w:adjustRightInd w:val="0"/>
        <w:spacing w:after="0" w:line="240" w:lineRule="auto"/>
        <w:ind w:left="0" w:firstLine="0"/>
        <w:jc w:val="left"/>
        <w:outlineLvl w:val="0"/>
        <w:rPr>
          <w:rFonts w:eastAsiaTheme="minorEastAsia"/>
          <w:color w:val="auto"/>
          <w:kern w:val="0"/>
          <w:sz w:val="24"/>
          <w:lang w:eastAsia="ru-RU" w:bidi="ar-SA"/>
        </w:rPr>
      </w:pPr>
    </w:p>
    <w:p w14:paraId="14979D99" w14:textId="701AF2D5" w:rsidR="004977C6" w:rsidRPr="00393229" w:rsidRDefault="004977C6" w:rsidP="003F3D53">
      <w:pPr>
        <w:pStyle w:val="afb"/>
        <w:numPr>
          <w:ilvl w:val="0"/>
          <w:numId w:val="18"/>
        </w:numPr>
        <w:suppressAutoHyphens w:val="0"/>
        <w:overflowPunct/>
        <w:spacing w:after="0" w:line="240" w:lineRule="auto"/>
        <w:ind w:left="0" w:firstLine="426"/>
        <w:rPr>
          <w:sz w:val="28"/>
          <w:szCs w:val="28"/>
        </w:rPr>
      </w:pPr>
      <w:r w:rsidRPr="00393229">
        <w:rPr>
          <w:sz w:val="28"/>
          <w:szCs w:val="28"/>
        </w:rPr>
        <w:t>Местоположение парковки – «</w:t>
      </w:r>
      <w:r w:rsidR="00106DB6" w:rsidRPr="00393229">
        <w:rPr>
          <w:sz w:val="28"/>
          <w:szCs w:val="28"/>
        </w:rPr>
        <w:t>улица Октябрьская</w:t>
      </w:r>
      <w:r w:rsidRPr="00393229">
        <w:rPr>
          <w:sz w:val="28"/>
          <w:szCs w:val="28"/>
        </w:rPr>
        <w:t>».</w:t>
      </w:r>
    </w:p>
    <w:p w14:paraId="1785BEBE" w14:textId="77777777" w:rsidR="004977C6" w:rsidRPr="00393229" w:rsidRDefault="004977C6" w:rsidP="004977C6">
      <w:pPr>
        <w:spacing w:after="0" w:line="240" w:lineRule="auto"/>
        <w:ind w:left="1065"/>
        <w:contextualSpacing/>
        <w:rPr>
          <w:sz w:val="28"/>
          <w:szCs w:val="28"/>
        </w:rPr>
      </w:pPr>
    </w:p>
    <w:tbl>
      <w:tblPr>
        <w:tblStyle w:val="24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814"/>
        <w:gridCol w:w="2297"/>
        <w:gridCol w:w="1559"/>
        <w:gridCol w:w="1985"/>
      </w:tblGrid>
      <w:tr w:rsidR="004977C6" w:rsidRPr="00393229" w14:paraId="316F7C99" w14:textId="77777777" w:rsidTr="00393229">
        <w:tc>
          <w:tcPr>
            <w:tcW w:w="1843" w:type="dxa"/>
          </w:tcPr>
          <w:p w14:paraId="00F32F6E" w14:textId="77777777" w:rsidR="004977C6" w:rsidRPr="00393229" w:rsidRDefault="004977C6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  <w:t>Городской округ</w:t>
            </w:r>
          </w:p>
        </w:tc>
        <w:tc>
          <w:tcPr>
            <w:tcW w:w="1814" w:type="dxa"/>
          </w:tcPr>
          <w:p w14:paraId="0C6F4F7A" w14:textId="77777777" w:rsidR="004977C6" w:rsidRPr="00393229" w:rsidRDefault="004977C6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2297" w:type="dxa"/>
          </w:tcPr>
          <w:p w14:paraId="2548BDDC" w14:textId="77777777" w:rsidR="004977C6" w:rsidRPr="00393229" w:rsidRDefault="004977C6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  <w:t>Адрес парковки</w:t>
            </w:r>
          </w:p>
        </w:tc>
        <w:tc>
          <w:tcPr>
            <w:tcW w:w="1559" w:type="dxa"/>
          </w:tcPr>
          <w:p w14:paraId="72A86B49" w14:textId="77777777" w:rsidR="004977C6" w:rsidRPr="00393229" w:rsidRDefault="004977C6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9" w:firstLine="0"/>
              <w:jc w:val="center"/>
              <w:outlineLvl w:val="0"/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  <w:t>Начало зоны</w:t>
            </w:r>
          </w:p>
        </w:tc>
        <w:tc>
          <w:tcPr>
            <w:tcW w:w="1985" w:type="dxa"/>
          </w:tcPr>
          <w:p w14:paraId="4228C738" w14:textId="77777777" w:rsidR="004977C6" w:rsidRPr="00393229" w:rsidRDefault="004977C6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54" w:firstLine="0"/>
              <w:jc w:val="center"/>
              <w:outlineLvl w:val="0"/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b/>
                <w:color w:val="auto"/>
                <w:sz w:val="28"/>
                <w:szCs w:val="28"/>
                <w:lang w:eastAsia="ru-RU"/>
              </w:rPr>
              <w:t>Конец зоны</w:t>
            </w:r>
          </w:p>
        </w:tc>
      </w:tr>
      <w:tr w:rsidR="004977C6" w:rsidRPr="00393229" w14:paraId="2F10F0A2" w14:textId="77777777" w:rsidTr="00393229">
        <w:trPr>
          <w:trHeight w:val="106"/>
        </w:trPr>
        <w:tc>
          <w:tcPr>
            <w:tcW w:w="1843" w:type="dxa"/>
          </w:tcPr>
          <w:p w14:paraId="2EF1BC14" w14:textId="77777777" w:rsidR="00836142" w:rsidRPr="00393229" w:rsidRDefault="00836142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30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  <w:p w14:paraId="1E7BD6D8" w14:textId="3BCFD380" w:rsidR="004977C6" w:rsidRPr="00393229" w:rsidRDefault="00836142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30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Лыткарино</w:t>
            </w:r>
          </w:p>
        </w:tc>
        <w:tc>
          <w:tcPr>
            <w:tcW w:w="1814" w:type="dxa"/>
          </w:tcPr>
          <w:p w14:paraId="375E6830" w14:textId="77777777" w:rsidR="00836142" w:rsidRPr="00393229" w:rsidRDefault="00836142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  <w:p w14:paraId="0FEDEA9F" w14:textId="5B8278BA" w:rsidR="004977C6" w:rsidRPr="00393229" w:rsidRDefault="00836142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г. Лыткарино</w:t>
            </w:r>
          </w:p>
        </w:tc>
        <w:tc>
          <w:tcPr>
            <w:tcW w:w="2297" w:type="dxa"/>
          </w:tcPr>
          <w:p w14:paraId="33E7B7C9" w14:textId="77777777" w:rsidR="00836142" w:rsidRPr="00393229" w:rsidRDefault="00836142" w:rsidP="00836142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  <w:p w14:paraId="33E709E2" w14:textId="29441509" w:rsidR="00836142" w:rsidRPr="00393229" w:rsidRDefault="00836142" w:rsidP="00836142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улица Октябрьская</w:t>
            </w:r>
          </w:p>
          <w:p w14:paraId="354E9A8C" w14:textId="18FCC38F" w:rsidR="004977C6" w:rsidRPr="00393229" w:rsidRDefault="004977C6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-142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38BBCF6" w14:textId="5B43E2C5" w:rsidR="004977C6" w:rsidRPr="00393229" w:rsidRDefault="00836142" w:rsidP="00836142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55.579392, 37.908283</w:t>
            </w:r>
          </w:p>
        </w:tc>
        <w:tc>
          <w:tcPr>
            <w:tcW w:w="1985" w:type="dxa"/>
          </w:tcPr>
          <w:p w14:paraId="42DCE383" w14:textId="4193AB41" w:rsidR="004977C6" w:rsidRPr="00393229" w:rsidRDefault="00836142" w:rsidP="004977C6">
            <w:pPr>
              <w:widowControl w:val="0"/>
              <w:tabs>
                <w:tab w:val="left" w:pos="285"/>
              </w:tabs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ind w:left="54" w:firstLine="0"/>
              <w:jc w:val="center"/>
              <w:outlineLvl w:val="0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393229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55.579228, 37.908283</w:t>
            </w:r>
          </w:p>
        </w:tc>
      </w:tr>
    </w:tbl>
    <w:p w14:paraId="37EC3ABD" w14:textId="77777777" w:rsidR="004977C6" w:rsidRPr="00393229" w:rsidRDefault="004977C6" w:rsidP="00633C31">
      <w:pPr>
        <w:spacing w:after="0" w:line="240" w:lineRule="auto"/>
        <w:ind w:left="0" w:firstLine="426"/>
        <w:rPr>
          <w:sz w:val="28"/>
          <w:szCs w:val="28"/>
        </w:rPr>
      </w:pPr>
    </w:p>
    <w:p w14:paraId="7C962DDD" w14:textId="1E1019C9" w:rsidR="004977C6" w:rsidRPr="00393229" w:rsidRDefault="004977C6" w:rsidP="003F3D53">
      <w:pPr>
        <w:numPr>
          <w:ilvl w:val="0"/>
          <w:numId w:val="18"/>
        </w:numPr>
        <w:suppressAutoHyphens w:val="0"/>
        <w:overflowPunct/>
        <w:spacing w:after="0" w:line="240" w:lineRule="auto"/>
        <w:ind w:left="0" w:firstLine="426"/>
        <w:contextualSpacing/>
        <w:rPr>
          <w:sz w:val="28"/>
          <w:szCs w:val="28"/>
        </w:rPr>
      </w:pPr>
      <w:r w:rsidRPr="00393229">
        <w:rPr>
          <w:sz w:val="28"/>
          <w:szCs w:val="28"/>
        </w:rPr>
        <w:t>Номер парковки – 30</w:t>
      </w:r>
      <w:r w:rsidR="00836142" w:rsidRPr="00393229">
        <w:rPr>
          <w:sz w:val="28"/>
          <w:szCs w:val="28"/>
        </w:rPr>
        <w:t>202</w:t>
      </w:r>
      <w:r w:rsidRPr="00393229">
        <w:rPr>
          <w:sz w:val="28"/>
          <w:szCs w:val="28"/>
        </w:rPr>
        <w:t>.</w:t>
      </w:r>
    </w:p>
    <w:p w14:paraId="75ACB033" w14:textId="77777777" w:rsidR="004971C0" w:rsidRPr="00393229" w:rsidRDefault="004971C0" w:rsidP="003F3D53">
      <w:pPr>
        <w:numPr>
          <w:ilvl w:val="0"/>
          <w:numId w:val="18"/>
        </w:numPr>
        <w:suppressAutoHyphens w:val="0"/>
        <w:overflowPunct/>
        <w:spacing w:after="0" w:line="240" w:lineRule="auto"/>
        <w:ind w:left="0" w:firstLine="426"/>
        <w:contextualSpacing/>
        <w:rPr>
          <w:sz w:val="28"/>
          <w:szCs w:val="28"/>
        </w:rPr>
      </w:pPr>
      <w:r w:rsidRPr="00393229">
        <w:rPr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движения.</w:t>
      </w:r>
    </w:p>
    <w:p w14:paraId="7CF08298" w14:textId="77777777" w:rsidR="004971C0" w:rsidRPr="00393229" w:rsidRDefault="004971C0" w:rsidP="003F3D53">
      <w:pPr>
        <w:numPr>
          <w:ilvl w:val="0"/>
          <w:numId w:val="18"/>
        </w:numPr>
        <w:suppressAutoHyphens w:val="0"/>
        <w:overflowPunct/>
        <w:spacing w:after="0" w:line="240" w:lineRule="auto"/>
        <w:ind w:left="0" w:firstLine="426"/>
        <w:contextualSpacing/>
        <w:rPr>
          <w:sz w:val="28"/>
          <w:szCs w:val="28"/>
        </w:rPr>
      </w:pPr>
      <w:r w:rsidRPr="00393229">
        <w:rPr>
          <w:sz w:val="28"/>
          <w:szCs w:val="28"/>
        </w:rPr>
        <w:t>Режим работы парковки – круглосуточно.</w:t>
      </w:r>
    </w:p>
    <w:p w14:paraId="6E39D52F" w14:textId="77777777" w:rsidR="004A2259" w:rsidRPr="00393229" w:rsidRDefault="004A2259" w:rsidP="003F3D53">
      <w:pPr>
        <w:numPr>
          <w:ilvl w:val="0"/>
          <w:numId w:val="18"/>
        </w:numPr>
        <w:suppressAutoHyphens w:val="0"/>
        <w:overflowPunct/>
        <w:spacing w:after="0" w:line="240" w:lineRule="auto"/>
        <w:ind w:left="0" w:firstLine="426"/>
        <w:contextualSpacing/>
        <w:rPr>
          <w:sz w:val="28"/>
          <w:szCs w:val="28"/>
        </w:rPr>
      </w:pPr>
      <w:r w:rsidRPr="00393229">
        <w:rPr>
          <w:sz w:val="28"/>
          <w:szCs w:val="28"/>
        </w:rPr>
        <w:t>Тип парковочной зоны – административная.</w:t>
      </w:r>
    </w:p>
    <w:p w14:paraId="6ABA0145" w14:textId="3EE68EB2" w:rsidR="004971C0" w:rsidRPr="00393229" w:rsidRDefault="004971C0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2DFD28DE" w14:textId="64159D32" w:rsidR="00E77B04" w:rsidRPr="00393229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2C3C6B1F" w14:textId="24E64394" w:rsidR="00E77B04" w:rsidRPr="00393229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30BB4AE6" w14:textId="1C3533FF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40187A54" w14:textId="0619C74E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25FFA632" w14:textId="5B97A21B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6332CCC2" w14:textId="2EE61E59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4D26F713" w14:textId="6AE17D53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6791C8CB" w14:textId="5ED10676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13F1BA3B" w14:textId="3B822959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0B7912DA" w14:textId="3ED4EEAA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09D4D5D0" w14:textId="451B4F2C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43B9372E" w14:textId="4B67FD45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6F6C2D4F" w14:textId="24132976" w:rsidR="00FE17C5" w:rsidRDefault="00FE17C5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0E2A4DCA" w14:textId="07F70186" w:rsidR="00FE17C5" w:rsidRDefault="00FE17C5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2A021B91" w14:textId="2DE851C2" w:rsidR="00FE17C5" w:rsidRDefault="00FE17C5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44954F46" w14:textId="2F0F1B6E" w:rsidR="00FE17C5" w:rsidRDefault="00FE17C5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719C0D1F" w14:textId="0AB04704" w:rsidR="00FE17C5" w:rsidRDefault="00FE17C5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27A11588" w14:textId="77777777" w:rsidR="00FE17C5" w:rsidRDefault="00FE17C5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543294C1" w14:textId="33818D66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0C1A615E" w14:textId="6B16086C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474DF6B1" w14:textId="14FDCE07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67D5A155" w14:textId="099B1BF7" w:rsidR="00E77B04" w:rsidRDefault="00E77B04" w:rsidP="004971C0">
      <w:pPr>
        <w:suppressAutoHyphens w:val="0"/>
        <w:overflowPunct/>
        <w:spacing w:after="0" w:line="240" w:lineRule="auto"/>
        <w:ind w:left="567" w:firstLine="0"/>
        <w:contextualSpacing/>
        <w:rPr>
          <w:sz w:val="28"/>
          <w:szCs w:val="28"/>
        </w:rPr>
      </w:pPr>
    </w:p>
    <w:p w14:paraId="78F686C6" w14:textId="68A38271" w:rsidR="00836142" w:rsidRDefault="00836142" w:rsidP="00633C31">
      <w:pPr>
        <w:spacing w:after="0" w:line="240" w:lineRule="auto"/>
        <w:ind w:left="0" w:firstLine="0"/>
        <w:rPr>
          <w:sz w:val="28"/>
          <w:szCs w:val="14"/>
        </w:rPr>
      </w:pPr>
    </w:p>
    <w:p w14:paraId="63D00E21" w14:textId="77777777" w:rsidR="00805BF1" w:rsidRDefault="00805BF1" w:rsidP="00633C31">
      <w:pPr>
        <w:spacing w:after="0" w:line="240" w:lineRule="auto"/>
        <w:ind w:left="0" w:firstLine="0"/>
        <w:rPr>
          <w:sz w:val="28"/>
          <w:szCs w:val="14"/>
        </w:rPr>
      </w:pPr>
    </w:p>
    <w:p w14:paraId="060EB7CB" w14:textId="4619D9A8" w:rsidR="00100266" w:rsidRPr="00633C31" w:rsidRDefault="00100266" w:rsidP="00472296">
      <w:pPr>
        <w:pStyle w:val="ConsPlusNormal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3C31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0036C6F5" w14:textId="77777777" w:rsidR="00A76895" w:rsidRPr="004977C6" w:rsidRDefault="00A76895" w:rsidP="00A76895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977C6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93391" w14:textId="77777777" w:rsidR="00A76895" w:rsidRDefault="00A76895" w:rsidP="00A76895">
      <w:pPr>
        <w:pStyle w:val="ConsPlusNormal"/>
        <w:shd w:val="clear" w:color="auto" w:fill="FFFFFF" w:themeFill="background1"/>
        <w:tabs>
          <w:tab w:val="left" w:pos="285"/>
        </w:tabs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Лыткарино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2EE88" w14:textId="77777777" w:rsidR="006D4808" w:rsidRPr="004977C6" w:rsidRDefault="006D4808" w:rsidP="006D4808">
      <w:pPr>
        <w:pStyle w:val="ConsPlusNormal"/>
        <w:shd w:val="clear" w:color="auto" w:fill="FFFFFF" w:themeFill="background1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от </w:t>
      </w:r>
      <w:r w:rsidRPr="006D4808">
        <w:rPr>
          <w:rFonts w:ascii="Times New Roman" w:hAnsi="Times New Roman" w:cs="Times New Roman"/>
          <w:sz w:val="24"/>
          <w:szCs w:val="24"/>
          <w:u w:val="single"/>
        </w:rPr>
        <w:t>31.03.2026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7C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808">
        <w:rPr>
          <w:rFonts w:ascii="Times New Roman" w:hAnsi="Times New Roman" w:cs="Times New Roman"/>
          <w:sz w:val="24"/>
          <w:szCs w:val="24"/>
          <w:u w:val="single"/>
        </w:rPr>
        <w:t>159-п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C03C4" w14:textId="77777777" w:rsidR="00100266" w:rsidRPr="00633C31" w:rsidRDefault="00100266" w:rsidP="00100266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CD93F1B" w14:textId="77777777" w:rsidR="00100266" w:rsidRPr="00633C31" w:rsidRDefault="00100266" w:rsidP="00100266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556E4E5" w14:textId="77777777" w:rsidR="00100266" w:rsidRPr="00633C31" w:rsidRDefault="00100266" w:rsidP="00100266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14:paraId="51980938" w14:textId="218F80DB" w:rsidR="00100266" w:rsidRPr="00393229" w:rsidRDefault="00100266" w:rsidP="003F3D53">
      <w:pPr>
        <w:pStyle w:val="afb"/>
        <w:numPr>
          <w:ilvl w:val="0"/>
          <w:numId w:val="16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</w:rPr>
      </w:pPr>
      <w:r w:rsidRPr="00393229">
        <w:rPr>
          <w:rFonts w:cs="Times New Roman"/>
          <w:sz w:val="28"/>
          <w:szCs w:val="28"/>
        </w:rPr>
        <w:t>Местоположение парковки – «</w:t>
      </w:r>
      <w:r w:rsidR="00106DB6" w:rsidRPr="00393229">
        <w:rPr>
          <w:rFonts w:cs="Times New Roman"/>
          <w:sz w:val="28"/>
          <w:szCs w:val="28"/>
        </w:rPr>
        <w:t>Бульвар Крупенина</w:t>
      </w:r>
      <w:r w:rsidRPr="00393229">
        <w:rPr>
          <w:rFonts w:cs="Times New Roman"/>
          <w:sz w:val="28"/>
          <w:szCs w:val="28"/>
        </w:rPr>
        <w:t>».</w:t>
      </w:r>
    </w:p>
    <w:p w14:paraId="50A695FD" w14:textId="77777777" w:rsidR="00100266" w:rsidRPr="00393229" w:rsidRDefault="00100266" w:rsidP="00100266">
      <w:pPr>
        <w:pStyle w:val="afb"/>
        <w:spacing w:after="0" w:line="240" w:lineRule="auto"/>
        <w:ind w:left="1065"/>
        <w:rPr>
          <w:rFonts w:cs="Times New Roman"/>
          <w:sz w:val="28"/>
          <w:szCs w:val="28"/>
        </w:rPr>
      </w:pPr>
    </w:p>
    <w:tbl>
      <w:tblPr>
        <w:tblStyle w:val="aff3"/>
        <w:tblW w:w="93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2269"/>
        <w:gridCol w:w="1560"/>
        <w:gridCol w:w="1986"/>
      </w:tblGrid>
      <w:tr w:rsidR="00100266" w:rsidRPr="00393229" w14:paraId="2128AACB" w14:textId="77777777" w:rsidTr="00393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F34A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Городской округ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56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266A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Адрес парковки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7AB0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-1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Начало зоны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9088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Конец зоны</w:t>
            </w:r>
          </w:p>
        </w:tc>
      </w:tr>
      <w:tr w:rsidR="00100266" w:rsidRPr="00393229" w14:paraId="18B467EF" w14:textId="77777777" w:rsidTr="00393229">
        <w:trPr>
          <w:trHeight w:val="6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B1D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3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644884F" w14:textId="04D1143B" w:rsidR="00100266" w:rsidRPr="00393229" w:rsidRDefault="00836142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Лыткарино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132" w14:textId="77777777" w:rsidR="00100266" w:rsidRPr="00393229" w:rsidRDefault="00100266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856847A" w14:textId="6DE0D9C5" w:rsidR="00100266" w:rsidRPr="00393229" w:rsidRDefault="00100266" w:rsidP="00836142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</w:t>
            </w:r>
            <w:r w:rsidR="00836142" w:rsidRPr="003932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Лыткарино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4CD" w14:textId="77777777" w:rsidR="00836142" w:rsidRPr="00393229" w:rsidRDefault="00836142" w:rsidP="00393229">
            <w:pPr>
              <w:pStyle w:val="ConsPlusNormal"/>
              <w:tabs>
                <w:tab w:val="left" w:pos="285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28078E3" w14:textId="77777777" w:rsidR="00100266" w:rsidRDefault="00836142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Бульвар Крупенина</w:t>
            </w:r>
          </w:p>
          <w:p w14:paraId="0A2529F2" w14:textId="2A13BE83" w:rsidR="00393229" w:rsidRPr="00393229" w:rsidRDefault="00393229">
            <w:pPr>
              <w:pStyle w:val="ConsPlusNormal"/>
              <w:tabs>
                <w:tab w:val="left" w:pos="285"/>
              </w:tabs>
              <w:ind w:left="-14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D26C" w14:textId="48049D17" w:rsidR="00100266" w:rsidRPr="00393229" w:rsidRDefault="00106DB6">
            <w:pPr>
              <w:pStyle w:val="ConsPlusNormal"/>
              <w:tabs>
                <w:tab w:val="left" w:pos="285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55.588100, 37.903758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6B33" w14:textId="74E67CF0" w:rsidR="00100266" w:rsidRPr="00393229" w:rsidRDefault="00106DB6">
            <w:pPr>
              <w:pStyle w:val="ConsPlusNormal"/>
              <w:tabs>
                <w:tab w:val="left" w:pos="285"/>
              </w:tabs>
              <w:ind w:left="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32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55.587849, 37.903166</w:t>
            </w:r>
          </w:p>
        </w:tc>
      </w:tr>
    </w:tbl>
    <w:p w14:paraId="28EFBCD1" w14:textId="77777777" w:rsidR="00472296" w:rsidRPr="00393229" w:rsidRDefault="00472296" w:rsidP="00472296">
      <w:pPr>
        <w:pStyle w:val="afb"/>
        <w:suppressAutoHyphens w:val="0"/>
        <w:overflowPunct/>
        <w:spacing w:after="0" w:line="240" w:lineRule="auto"/>
        <w:ind w:left="426" w:firstLine="0"/>
        <w:rPr>
          <w:rFonts w:cs="Times New Roman"/>
          <w:sz w:val="28"/>
          <w:szCs w:val="28"/>
          <w:lang w:eastAsia="en-US"/>
        </w:rPr>
      </w:pPr>
    </w:p>
    <w:p w14:paraId="5C03FE95" w14:textId="55E40DBC" w:rsidR="00100266" w:rsidRPr="00393229" w:rsidRDefault="00106DB6" w:rsidP="003F3D53">
      <w:pPr>
        <w:pStyle w:val="afb"/>
        <w:numPr>
          <w:ilvl w:val="0"/>
          <w:numId w:val="16"/>
        </w:numPr>
        <w:suppressAutoHyphens w:val="0"/>
        <w:overflowPunct/>
        <w:spacing w:after="0" w:line="240" w:lineRule="auto"/>
        <w:ind w:left="0" w:firstLine="426"/>
        <w:rPr>
          <w:rFonts w:cs="Times New Roman"/>
          <w:sz w:val="28"/>
          <w:szCs w:val="28"/>
          <w:lang w:eastAsia="en-US"/>
        </w:rPr>
      </w:pPr>
      <w:r w:rsidRPr="00393229">
        <w:rPr>
          <w:sz w:val="28"/>
          <w:szCs w:val="28"/>
        </w:rPr>
        <w:t>Номер парковки – 30</w:t>
      </w:r>
      <w:r w:rsidR="00100266" w:rsidRPr="00393229">
        <w:rPr>
          <w:sz w:val="28"/>
          <w:szCs w:val="28"/>
        </w:rPr>
        <w:t>203.</w:t>
      </w:r>
    </w:p>
    <w:p w14:paraId="72680528" w14:textId="77777777" w:rsidR="003F3D53" w:rsidRPr="00393229" w:rsidRDefault="003F3D53" w:rsidP="003F3D53">
      <w:pPr>
        <w:spacing w:after="0" w:line="240" w:lineRule="auto"/>
        <w:ind w:left="0" w:firstLine="426"/>
        <w:rPr>
          <w:sz w:val="28"/>
          <w:szCs w:val="28"/>
        </w:rPr>
      </w:pPr>
      <w:r w:rsidRPr="00393229">
        <w:rPr>
          <w:sz w:val="28"/>
          <w:szCs w:val="28"/>
        </w:rPr>
        <w:t>3.</w:t>
      </w:r>
      <w:r w:rsidRPr="00393229">
        <w:rPr>
          <w:sz w:val="28"/>
          <w:szCs w:val="28"/>
        </w:rPr>
        <w:tab/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движения.</w:t>
      </w:r>
    </w:p>
    <w:p w14:paraId="1B9AC58C" w14:textId="77777777" w:rsidR="003F3D53" w:rsidRPr="00393229" w:rsidRDefault="003F3D53" w:rsidP="003F3D53">
      <w:pPr>
        <w:spacing w:after="0" w:line="240" w:lineRule="auto"/>
        <w:ind w:left="0" w:firstLine="426"/>
        <w:rPr>
          <w:sz w:val="28"/>
          <w:szCs w:val="28"/>
        </w:rPr>
      </w:pPr>
      <w:r w:rsidRPr="00393229">
        <w:rPr>
          <w:sz w:val="28"/>
          <w:szCs w:val="28"/>
        </w:rPr>
        <w:t>4.</w:t>
      </w:r>
      <w:r w:rsidRPr="00393229">
        <w:rPr>
          <w:sz w:val="28"/>
          <w:szCs w:val="28"/>
        </w:rPr>
        <w:tab/>
        <w:t>Режим работы парковки – круглосуточно.</w:t>
      </w:r>
    </w:p>
    <w:p w14:paraId="082DF897" w14:textId="19BFD03E" w:rsidR="003F3D53" w:rsidRPr="00393229" w:rsidRDefault="00FE17C5" w:rsidP="00946C60">
      <w:pPr>
        <w:spacing w:after="0"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F3D53" w:rsidRPr="00393229">
        <w:rPr>
          <w:sz w:val="28"/>
          <w:szCs w:val="28"/>
        </w:rPr>
        <w:t>.</w:t>
      </w:r>
      <w:r w:rsidR="003F3D53" w:rsidRPr="00393229">
        <w:rPr>
          <w:sz w:val="28"/>
          <w:szCs w:val="28"/>
        </w:rPr>
        <w:tab/>
        <w:t>Тип парковочной зоны – административная.</w:t>
      </w:r>
    </w:p>
    <w:p w14:paraId="48C63F81" w14:textId="62588AD4" w:rsidR="003F3D53" w:rsidRPr="003F3D53" w:rsidRDefault="003F3D53" w:rsidP="00946C60">
      <w:pPr>
        <w:spacing w:after="0" w:line="240" w:lineRule="auto"/>
        <w:ind w:left="0" w:firstLine="0"/>
        <w:rPr>
          <w:sz w:val="28"/>
          <w:szCs w:val="28"/>
        </w:rPr>
      </w:pPr>
    </w:p>
    <w:sectPr w:rsidR="003F3D53" w:rsidRPr="003F3D53" w:rsidSect="00BA34FA">
      <w:pgSz w:w="11906" w:h="16838"/>
      <w:pgMar w:top="567" w:right="991" w:bottom="1134" w:left="1701" w:header="567" w:footer="0" w:gutter="0"/>
      <w:cols w:space="720"/>
      <w:formProt w:val="0"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66911" w14:textId="77777777" w:rsidR="001F602D" w:rsidRDefault="001F602D">
      <w:pPr>
        <w:spacing w:after="0" w:line="240" w:lineRule="auto"/>
      </w:pPr>
      <w:r>
        <w:separator/>
      </w:r>
    </w:p>
  </w:endnote>
  <w:endnote w:type="continuationSeparator" w:id="0">
    <w:p w14:paraId="41E8805F" w14:textId="77777777" w:rsidR="001F602D" w:rsidRDefault="001F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1"/>
    <w:family w:val="roman"/>
    <w:pitch w:val="variable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9C1F" w14:textId="77777777" w:rsidR="001F602D" w:rsidRDefault="001F602D">
      <w:pPr>
        <w:spacing w:after="0" w:line="240" w:lineRule="auto"/>
      </w:pPr>
      <w:r>
        <w:separator/>
      </w:r>
    </w:p>
  </w:footnote>
  <w:footnote w:type="continuationSeparator" w:id="0">
    <w:p w14:paraId="7AB46AFA" w14:textId="77777777" w:rsidR="001F602D" w:rsidRDefault="001F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5B3"/>
    <w:multiLevelType w:val="multilevel"/>
    <w:tmpl w:val="16EEE69C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eastAsia="Calibri" w:hint="default"/>
      </w:rPr>
    </w:lvl>
  </w:abstractNum>
  <w:abstractNum w:abstractNumId="1" w15:restartNumberingAfterBreak="0">
    <w:nsid w:val="163C24A7"/>
    <w:multiLevelType w:val="hybridMultilevel"/>
    <w:tmpl w:val="C8281E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314929"/>
    <w:multiLevelType w:val="multilevel"/>
    <w:tmpl w:val="ADEA54D6"/>
    <w:lvl w:ilvl="0">
      <w:start w:val="1"/>
      <w:numFmt w:val="decimal"/>
      <w:lvlText w:val="%1."/>
      <w:lvlJc w:val="left"/>
      <w:pPr>
        <w:ind w:left="190" w:hanging="32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11"/>
      </w:pPr>
      <w:rPr>
        <w:rFonts w:hint="default"/>
        <w:b w:val="0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225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4B1A6FAC"/>
    <w:multiLevelType w:val="hybridMultilevel"/>
    <w:tmpl w:val="032AC92E"/>
    <w:lvl w:ilvl="0" w:tplc="0C7C73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F56E4F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909729D"/>
    <w:multiLevelType w:val="multilevel"/>
    <w:tmpl w:val="72221F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1F700C3"/>
    <w:multiLevelType w:val="hybridMultilevel"/>
    <w:tmpl w:val="F042D482"/>
    <w:lvl w:ilvl="0" w:tplc="67AE002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CE7525"/>
    <w:multiLevelType w:val="hybridMultilevel"/>
    <w:tmpl w:val="E1947B88"/>
    <w:lvl w:ilvl="0" w:tplc="1EB8D4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8AE2F3C"/>
    <w:multiLevelType w:val="hybridMultilevel"/>
    <w:tmpl w:val="DF9E57C6"/>
    <w:lvl w:ilvl="0" w:tplc="D9482840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9761994"/>
    <w:multiLevelType w:val="hybridMultilevel"/>
    <w:tmpl w:val="2D6259EE"/>
    <w:lvl w:ilvl="0" w:tplc="4E3E0F02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167698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E730B"/>
    <w:multiLevelType w:val="hybridMultilevel"/>
    <w:tmpl w:val="6276DE06"/>
    <w:lvl w:ilvl="0" w:tplc="267CCCD4">
      <w:start w:val="1"/>
      <w:numFmt w:val="decimal"/>
      <w:lvlText w:val="%1."/>
      <w:lvlJc w:val="left"/>
      <w:pPr>
        <w:ind w:left="1170" w:hanging="291"/>
      </w:pPr>
      <w:rPr>
        <w:rFonts w:hint="default"/>
        <w:spacing w:val="0"/>
        <w:w w:val="109"/>
        <w:lang w:val="ru-RU" w:eastAsia="en-US" w:bidi="ar-SA"/>
      </w:rPr>
    </w:lvl>
    <w:lvl w:ilvl="1" w:tplc="60C24EB8">
      <w:numFmt w:val="bullet"/>
      <w:lvlText w:val="•"/>
      <w:lvlJc w:val="left"/>
      <w:pPr>
        <w:ind w:left="2040" w:hanging="291"/>
      </w:pPr>
      <w:rPr>
        <w:rFonts w:hint="default"/>
        <w:lang w:val="ru-RU" w:eastAsia="en-US" w:bidi="ar-SA"/>
      </w:rPr>
    </w:lvl>
    <w:lvl w:ilvl="2" w:tplc="7702101E">
      <w:numFmt w:val="bullet"/>
      <w:lvlText w:val="•"/>
      <w:lvlJc w:val="left"/>
      <w:pPr>
        <w:ind w:left="2900" w:hanging="291"/>
      </w:pPr>
      <w:rPr>
        <w:rFonts w:hint="default"/>
        <w:lang w:val="ru-RU" w:eastAsia="en-US" w:bidi="ar-SA"/>
      </w:rPr>
    </w:lvl>
    <w:lvl w:ilvl="3" w:tplc="BC0A4BD8">
      <w:numFmt w:val="bullet"/>
      <w:lvlText w:val="•"/>
      <w:lvlJc w:val="left"/>
      <w:pPr>
        <w:ind w:left="3760" w:hanging="291"/>
      </w:pPr>
      <w:rPr>
        <w:rFonts w:hint="default"/>
        <w:lang w:val="ru-RU" w:eastAsia="en-US" w:bidi="ar-SA"/>
      </w:rPr>
    </w:lvl>
    <w:lvl w:ilvl="4" w:tplc="F4D65154">
      <w:numFmt w:val="bullet"/>
      <w:lvlText w:val="•"/>
      <w:lvlJc w:val="left"/>
      <w:pPr>
        <w:ind w:left="4620" w:hanging="291"/>
      </w:pPr>
      <w:rPr>
        <w:rFonts w:hint="default"/>
        <w:lang w:val="ru-RU" w:eastAsia="en-US" w:bidi="ar-SA"/>
      </w:rPr>
    </w:lvl>
    <w:lvl w:ilvl="5" w:tplc="7FF204BA">
      <w:numFmt w:val="bullet"/>
      <w:lvlText w:val="•"/>
      <w:lvlJc w:val="left"/>
      <w:pPr>
        <w:ind w:left="5480" w:hanging="291"/>
      </w:pPr>
      <w:rPr>
        <w:rFonts w:hint="default"/>
        <w:lang w:val="ru-RU" w:eastAsia="en-US" w:bidi="ar-SA"/>
      </w:rPr>
    </w:lvl>
    <w:lvl w:ilvl="6" w:tplc="A60CC46C">
      <w:numFmt w:val="bullet"/>
      <w:lvlText w:val="•"/>
      <w:lvlJc w:val="left"/>
      <w:pPr>
        <w:ind w:left="6340" w:hanging="291"/>
      </w:pPr>
      <w:rPr>
        <w:rFonts w:hint="default"/>
        <w:lang w:val="ru-RU" w:eastAsia="en-US" w:bidi="ar-SA"/>
      </w:rPr>
    </w:lvl>
    <w:lvl w:ilvl="7" w:tplc="07C09200">
      <w:numFmt w:val="bullet"/>
      <w:lvlText w:val="•"/>
      <w:lvlJc w:val="left"/>
      <w:pPr>
        <w:ind w:left="7200" w:hanging="291"/>
      </w:pPr>
      <w:rPr>
        <w:rFonts w:hint="default"/>
        <w:lang w:val="ru-RU" w:eastAsia="en-US" w:bidi="ar-SA"/>
      </w:rPr>
    </w:lvl>
    <w:lvl w:ilvl="8" w:tplc="B2CEFB52">
      <w:numFmt w:val="bullet"/>
      <w:lvlText w:val="•"/>
      <w:lvlJc w:val="left"/>
      <w:pPr>
        <w:ind w:left="8060" w:hanging="291"/>
      </w:pPr>
      <w:rPr>
        <w:rFonts w:hint="default"/>
        <w:lang w:val="ru-RU" w:eastAsia="en-US" w:bidi="ar-SA"/>
      </w:rPr>
    </w:lvl>
  </w:abstractNum>
  <w:abstractNum w:abstractNumId="17" w15:restartNumberingAfterBreak="0">
    <w:nsid w:val="73276443"/>
    <w:multiLevelType w:val="hybridMultilevel"/>
    <w:tmpl w:val="6C4AE8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0D6648"/>
    <w:multiLevelType w:val="multilevel"/>
    <w:tmpl w:val="6B3C63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9" w15:restartNumberingAfterBreak="0">
    <w:nsid w:val="75DC3AFB"/>
    <w:multiLevelType w:val="hybridMultilevel"/>
    <w:tmpl w:val="06E4C014"/>
    <w:lvl w:ilvl="0" w:tplc="7088B34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96D2621"/>
    <w:multiLevelType w:val="multilevel"/>
    <w:tmpl w:val="A6B018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BBB1870"/>
    <w:multiLevelType w:val="hybridMultilevel"/>
    <w:tmpl w:val="2D6259EE"/>
    <w:lvl w:ilvl="0" w:tplc="4E3E0F0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20"/>
  </w:num>
  <w:num w:numId="8">
    <w:abstractNumId w:val="18"/>
  </w:num>
  <w:num w:numId="9">
    <w:abstractNumId w:val="11"/>
  </w:num>
  <w:num w:numId="10">
    <w:abstractNumId w:val="1"/>
  </w:num>
  <w:num w:numId="11">
    <w:abstractNumId w:val="3"/>
  </w:num>
  <w:num w:numId="12">
    <w:abstractNumId w:val="12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16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2"/>
    <w:rsid w:val="00036F08"/>
    <w:rsid w:val="000857AB"/>
    <w:rsid w:val="000867E0"/>
    <w:rsid w:val="0009101C"/>
    <w:rsid w:val="000A3D64"/>
    <w:rsid w:val="000E40FE"/>
    <w:rsid w:val="000E415E"/>
    <w:rsid w:val="00100266"/>
    <w:rsid w:val="00106DB6"/>
    <w:rsid w:val="00165A88"/>
    <w:rsid w:val="001A0189"/>
    <w:rsid w:val="001A7CDC"/>
    <w:rsid w:val="001E197B"/>
    <w:rsid w:val="001F02F5"/>
    <w:rsid w:val="001F602D"/>
    <w:rsid w:val="00232982"/>
    <w:rsid w:val="00235037"/>
    <w:rsid w:val="00276E46"/>
    <w:rsid w:val="002A62FC"/>
    <w:rsid w:val="002B5DF4"/>
    <w:rsid w:val="002B60E8"/>
    <w:rsid w:val="002B7E88"/>
    <w:rsid w:val="002D544E"/>
    <w:rsid w:val="002E0889"/>
    <w:rsid w:val="002F2BB9"/>
    <w:rsid w:val="003208BF"/>
    <w:rsid w:val="003401E1"/>
    <w:rsid w:val="00351F4C"/>
    <w:rsid w:val="003630AC"/>
    <w:rsid w:val="00393229"/>
    <w:rsid w:val="003A50B8"/>
    <w:rsid w:val="003A5CF8"/>
    <w:rsid w:val="003C4885"/>
    <w:rsid w:val="003F3D53"/>
    <w:rsid w:val="00415858"/>
    <w:rsid w:val="004411F1"/>
    <w:rsid w:val="004469CC"/>
    <w:rsid w:val="00472296"/>
    <w:rsid w:val="004971C0"/>
    <w:rsid w:val="004977C6"/>
    <w:rsid w:val="004A2259"/>
    <w:rsid w:val="004F0517"/>
    <w:rsid w:val="00501440"/>
    <w:rsid w:val="00515816"/>
    <w:rsid w:val="00561C3E"/>
    <w:rsid w:val="0057356D"/>
    <w:rsid w:val="00577294"/>
    <w:rsid w:val="00591A78"/>
    <w:rsid w:val="005A7D8B"/>
    <w:rsid w:val="005B6D47"/>
    <w:rsid w:val="005D6BC0"/>
    <w:rsid w:val="00604FF2"/>
    <w:rsid w:val="00616610"/>
    <w:rsid w:val="00633C31"/>
    <w:rsid w:val="006572F6"/>
    <w:rsid w:val="00665647"/>
    <w:rsid w:val="006C605A"/>
    <w:rsid w:val="006C7922"/>
    <w:rsid w:val="006D4808"/>
    <w:rsid w:val="00705EE3"/>
    <w:rsid w:val="00720C34"/>
    <w:rsid w:val="007501D1"/>
    <w:rsid w:val="00777A9D"/>
    <w:rsid w:val="007D33F8"/>
    <w:rsid w:val="007F6742"/>
    <w:rsid w:val="00805BF1"/>
    <w:rsid w:val="00816B35"/>
    <w:rsid w:val="00823589"/>
    <w:rsid w:val="00836142"/>
    <w:rsid w:val="00842027"/>
    <w:rsid w:val="00860862"/>
    <w:rsid w:val="008803DF"/>
    <w:rsid w:val="00897A53"/>
    <w:rsid w:val="008A1600"/>
    <w:rsid w:val="008B4136"/>
    <w:rsid w:val="008C738F"/>
    <w:rsid w:val="008C7B84"/>
    <w:rsid w:val="008D0558"/>
    <w:rsid w:val="008F7918"/>
    <w:rsid w:val="009226CE"/>
    <w:rsid w:val="00930DFA"/>
    <w:rsid w:val="00933C1E"/>
    <w:rsid w:val="0094142B"/>
    <w:rsid w:val="0094147F"/>
    <w:rsid w:val="00946C60"/>
    <w:rsid w:val="00961180"/>
    <w:rsid w:val="009A1BE9"/>
    <w:rsid w:val="009E6F25"/>
    <w:rsid w:val="009F797A"/>
    <w:rsid w:val="00A01DD0"/>
    <w:rsid w:val="00A36328"/>
    <w:rsid w:val="00A43C7E"/>
    <w:rsid w:val="00A650C3"/>
    <w:rsid w:val="00A76895"/>
    <w:rsid w:val="00AE50A4"/>
    <w:rsid w:val="00AF397E"/>
    <w:rsid w:val="00B15540"/>
    <w:rsid w:val="00B25410"/>
    <w:rsid w:val="00B51B00"/>
    <w:rsid w:val="00B70843"/>
    <w:rsid w:val="00B722ED"/>
    <w:rsid w:val="00B85546"/>
    <w:rsid w:val="00BA142A"/>
    <w:rsid w:val="00BA34FA"/>
    <w:rsid w:val="00BC04E7"/>
    <w:rsid w:val="00BD244A"/>
    <w:rsid w:val="00BD3C2A"/>
    <w:rsid w:val="00C2657C"/>
    <w:rsid w:val="00C34337"/>
    <w:rsid w:val="00C53320"/>
    <w:rsid w:val="00C84A7F"/>
    <w:rsid w:val="00CA7B16"/>
    <w:rsid w:val="00D068DF"/>
    <w:rsid w:val="00D23208"/>
    <w:rsid w:val="00D64DB2"/>
    <w:rsid w:val="00E25090"/>
    <w:rsid w:val="00E511F9"/>
    <w:rsid w:val="00E76EA4"/>
    <w:rsid w:val="00E77B04"/>
    <w:rsid w:val="00E96C11"/>
    <w:rsid w:val="00EB5993"/>
    <w:rsid w:val="00EB7847"/>
    <w:rsid w:val="00EE4E6C"/>
    <w:rsid w:val="00EF0AED"/>
    <w:rsid w:val="00EF7112"/>
    <w:rsid w:val="00F002A9"/>
    <w:rsid w:val="00F20878"/>
    <w:rsid w:val="00F40084"/>
    <w:rsid w:val="00F54F01"/>
    <w:rsid w:val="00FA4B22"/>
    <w:rsid w:val="00FB0B47"/>
    <w:rsid w:val="00FB3A2D"/>
    <w:rsid w:val="00FB4146"/>
    <w:rsid w:val="00FD6295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3E76"/>
  <w15:docId w15:val="{01FF0A9F-0F1A-48B0-A996-083D7568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uiPriority w:val="99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link w:val="af5"/>
    <w:pPr>
      <w:suppressLineNumbers/>
      <w:ind w:left="340" w:hanging="340"/>
    </w:pPr>
    <w:rPr>
      <w:sz w:val="20"/>
      <w:szCs w:val="20"/>
    </w:rPr>
  </w:style>
  <w:style w:type="paragraph" w:customStyle="1" w:styleId="af6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f8"/>
    <w:uiPriority w:val="99"/>
  </w:style>
  <w:style w:type="paragraph" w:customStyle="1" w:styleId="HeaderLeft">
    <w:name w:val="Header Left"/>
    <w:basedOn w:val="af9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a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b">
    <w:name w:val="List Paragraph"/>
    <w:basedOn w:val="a"/>
    <w:uiPriority w:val="34"/>
    <w:qFormat/>
    <w:rsid w:val="004F0517"/>
    <w:pPr>
      <w:ind w:left="720"/>
      <w:contextualSpacing/>
    </w:pPr>
    <w:rPr>
      <w:rFonts w:cs="Mangal"/>
    </w:rPr>
  </w:style>
  <w:style w:type="paragraph" w:styleId="afc">
    <w:name w:val="footer"/>
    <w:basedOn w:val="a"/>
    <w:link w:val="afd"/>
    <w:uiPriority w:val="99"/>
    <w:unhideWhenUsed/>
    <w:rsid w:val="00FB3A2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d">
    <w:name w:val="Нижний колонтитул Знак"/>
    <w:basedOn w:val="a2"/>
    <w:link w:val="afc"/>
    <w:uiPriority w:val="99"/>
    <w:rsid w:val="00FB3A2D"/>
    <w:rPr>
      <w:rFonts w:ascii="Times New Roman" w:eastAsia="Times New Roman" w:hAnsi="Times New Roman" w:cs="Mangal"/>
      <w:color w:val="000000"/>
      <w:sz w:val="26"/>
    </w:rPr>
  </w:style>
  <w:style w:type="paragraph" w:styleId="afe">
    <w:name w:val="No Spacing"/>
    <w:aliases w:val="Приложение АР"/>
    <w:link w:val="aff"/>
    <w:qFormat/>
    <w:rsid w:val="00A43C7E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aff">
    <w:name w:val="Без интервала Знак"/>
    <w:aliases w:val="Приложение АР Знак"/>
    <w:basedOn w:val="a2"/>
    <w:link w:val="afe"/>
    <w:rsid w:val="00A43C7E"/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A142A"/>
    <w:rPr>
      <w:color w:val="605E5C"/>
      <w:shd w:val="clear" w:color="auto" w:fill="E1DFDD"/>
    </w:rPr>
  </w:style>
  <w:style w:type="paragraph" w:styleId="aff0">
    <w:name w:val="Balloon Text"/>
    <w:basedOn w:val="a"/>
    <w:link w:val="aff1"/>
    <w:uiPriority w:val="99"/>
    <w:semiHidden/>
    <w:unhideWhenUsed/>
    <w:rsid w:val="00EF0AE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EF0AED"/>
    <w:rPr>
      <w:rFonts w:ascii="Tahoma" w:eastAsia="Times New Roman" w:hAnsi="Tahoma" w:cs="Mangal"/>
      <w:color w:val="000000"/>
      <w:sz w:val="16"/>
      <w:szCs w:val="14"/>
    </w:rPr>
  </w:style>
  <w:style w:type="paragraph" w:customStyle="1" w:styleId="TableContents">
    <w:name w:val="Table Contents"/>
    <w:basedOn w:val="a"/>
    <w:qFormat/>
    <w:rsid w:val="00561C3E"/>
    <w:pPr>
      <w:suppressLineNumbers/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aff2">
    <w:name w:val="Нормальный (таблица)"/>
    <w:basedOn w:val="a"/>
    <w:next w:val="a"/>
    <w:qFormat/>
    <w:rsid w:val="00561C3E"/>
    <w:pPr>
      <w:widowControl w:val="0"/>
      <w:overflowPunct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customStyle="1" w:styleId="16">
    <w:name w:val="Цитата1"/>
    <w:basedOn w:val="a"/>
    <w:qFormat/>
    <w:rsid w:val="00BC04E7"/>
    <w:pPr>
      <w:overflowPunct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table" w:styleId="aff3">
    <w:name w:val="Table Grid"/>
    <w:basedOn w:val="a3"/>
    <w:uiPriority w:val="39"/>
    <w:rsid w:val="00BC04E7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C04E7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  <w:style w:type="character" w:customStyle="1" w:styleId="af5">
    <w:name w:val="Текст сноски Знак"/>
    <w:basedOn w:val="a2"/>
    <w:link w:val="af4"/>
    <w:rsid w:val="00BC04E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semiHidden/>
    <w:rsid w:val="00BC04E7"/>
    <w:rPr>
      <w:vertAlign w:val="superscript"/>
    </w:rPr>
  </w:style>
  <w:style w:type="character" w:customStyle="1" w:styleId="aff5">
    <w:name w:val="Цветовое выделение"/>
    <w:qFormat/>
    <w:rsid w:val="00BC04E7"/>
    <w:rPr>
      <w:b/>
      <w:color w:val="26282F"/>
    </w:rPr>
  </w:style>
  <w:style w:type="paragraph" w:customStyle="1" w:styleId="aff6">
    <w:name w:val="Прижатый влево"/>
    <w:basedOn w:val="a"/>
    <w:next w:val="a"/>
    <w:qFormat/>
    <w:rsid w:val="00BC04E7"/>
    <w:pPr>
      <w:overflowPunct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customStyle="1" w:styleId="ConsPlusNormal">
    <w:name w:val="ConsPlusNormal"/>
    <w:rsid w:val="00EF711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table" w:customStyle="1" w:styleId="24">
    <w:name w:val="Сетка таблицы2"/>
    <w:basedOn w:val="a3"/>
    <w:next w:val="aff3"/>
    <w:uiPriority w:val="39"/>
    <w:rsid w:val="004977C6"/>
    <w:rPr>
      <w:rFonts w:asciiTheme="minorHAnsi" w:eastAsiaTheme="minorHAnsi" w:hAnsiTheme="minorHAnsi" w:cstheme="minorBidi"/>
      <w:kern w:val="0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A76895"/>
    <w:rPr>
      <w:rFonts w:cs="Mangal"/>
      <w:sz w:val="24"/>
      <w:szCs w:val="21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EB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4344-BF13-4D2B-9E9C-4C0CE765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Аннушка</cp:lastModifiedBy>
  <cp:revision>10</cp:revision>
  <cp:lastPrinted>2025-12-23T05:50:00Z</cp:lastPrinted>
  <dcterms:created xsi:type="dcterms:W3CDTF">2026-03-27T06:37:00Z</dcterms:created>
  <dcterms:modified xsi:type="dcterms:W3CDTF">2026-04-01T11:21:00Z</dcterms:modified>
  <dc:language>en-US</dc:language>
</cp:coreProperties>
</file>