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5E5445" w:rsidTr="009146B7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E5445" w:rsidRDefault="00B661A3" w:rsidP="009B74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D927E9" wp14:editId="69DCDDE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445" w:rsidRPr="009B74FB" w:rsidRDefault="005E5445" w:rsidP="004251F6">
            <w:pPr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</w:rPr>
            </w:pPr>
            <w:r w:rsidRPr="009B74FB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5E5445" w:rsidRPr="009B74FB" w:rsidRDefault="005E5445" w:rsidP="009B74FB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5E5445" w:rsidRPr="009B74FB" w:rsidRDefault="005E5445" w:rsidP="009B74FB">
            <w:pPr>
              <w:jc w:val="center"/>
              <w:rPr>
                <w:sz w:val="34"/>
                <w:szCs w:val="34"/>
                <w:u w:val="single"/>
              </w:rPr>
            </w:pPr>
            <w:r w:rsidRPr="009B74FB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  <w:u w:val="single"/>
              </w:rPr>
            </w:pPr>
          </w:p>
          <w:p w:rsidR="005E5445" w:rsidRPr="009B74FB" w:rsidRDefault="005E5445" w:rsidP="009B74FB">
            <w:pPr>
              <w:jc w:val="center"/>
              <w:rPr>
                <w:sz w:val="22"/>
                <w:szCs w:val="22"/>
              </w:rPr>
            </w:pPr>
            <w:r w:rsidRPr="009B74FB">
              <w:rPr>
                <w:sz w:val="22"/>
                <w:szCs w:val="22"/>
              </w:rPr>
              <w:t>_</w:t>
            </w:r>
            <w:r w:rsidR="004369C5">
              <w:rPr>
                <w:sz w:val="22"/>
                <w:szCs w:val="22"/>
              </w:rPr>
              <w:t>28.11.2022</w:t>
            </w:r>
            <w:r w:rsidRPr="009B74FB">
              <w:rPr>
                <w:sz w:val="22"/>
                <w:szCs w:val="22"/>
              </w:rPr>
              <w:t>___  №  _</w:t>
            </w:r>
            <w:r w:rsidR="004369C5">
              <w:rPr>
                <w:sz w:val="22"/>
                <w:szCs w:val="22"/>
              </w:rPr>
              <w:t>740-п</w:t>
            </w:r>
            <w:bookmarkStart w:id="0" w:name="_GoBack"/>
            <w:bookmarkEnd w:id="0"/>
            <w:r w:rsidRPr="009B74FB">
              <w:rPr>
                <w:sz w:val="22"/>
                <w:szCs w:val="22"/>
              </w:rPr>
              <w:t>____</w:t>
            </w:r>
          </w:p>
          <w:p w:rsidR="005E5445" w:rsidRPr="009B74FB" w:rsidRDefault="005E5445" w:rsidP="009B74FB">
            <w:pPr>
              <w:jc w:val="both"/>
              <w:rPr>
                <w:sz w:val="4"/>
                <w:szCs w:val="4"/>
              </w:rPr>
            </w:pPr>
          </w:p>
          <w:p w:rsidR="005E5445" w:rsidRPr="009B74FB" w:rsidRDefault="005E5445" w:rsidP="009B74FB">
            <w:pPr>
              <w:jc w:val="center"/>
              <w:rPr>
                <w:sz w:val="20"/>
                <w:szCs w:val="20"/>
              </w:rPr>
            </w:pPr>
            <w:proofErr w:type="spellStart"/>
            <w:r w:rsidRPr="009B74FB">
              <w:rPr>
                <w:sz w:val="20"/>
                <w:szCs w:val="20"/>
              </w:rPr>
              <w:t>г.о</w:t>
            </w:r>
            <w:proofErr w:type="spellEnd"/>
            <w:r w:rsidRPr="009B74FB">
              <w:rPr>
                <w:sz w:val="20"/>
                <w:szCs w:val="20"/>
              </w:rPr>
              <w:t>. Лыткарино</w:t>
            </w:r>
          </w:p>
          <w:p w:rsidR="005E5445" w:rsidRDefault="005E5445"/>
          <w:p w:rsidR="00622618" w:rsidRDefault="00622618"/>
          <w:p w:rsidR="003E1ECF" w:rsidRDefault="005E5445" w:rsidP="00FD37FE">
            <w:pPr>
              <w:jc w:val="center"/>
            </w:pPr>
            <w:r w:rsidRPr="009B74FB">
              <w:t xml:space="preserve">О </w:t>
            </w:r>
            <w:r w:rsidR="003E1ECF">
              <w:t>внесении изменений в Положение об авансовых платежах</w:t>
            </w:r>
          </w:p>
          <w:p w:rsidR="003E1ECF" w:rsidRDefault="003E1ECF" w:rsidP="00FD37FE">
            <w:pPr>
              <w:jc w:val="center"/>
            </w:pPr>
            <w:r>
              <w:t>при заключении муниципальных контрактов (договоров)</w:t>
            </w:r>
          </w:p>
          <w:p w:rsidR="003E1ECF" w:rsidRDefault="003E1ECF" w:rsidP="00FD37FE">
            <w:pPr>
              <w:jc w:val="center"/>
            </w:pPr>
            <w:r>
              <w:t>на поставку товаров, выполнение работ, оказание услуг</w:t>
            </w:r>
          </w:p>
          <w:p w:rsidR="003E1ECF" w:rsidRDefault="003E1ECF" w:rsidP="00FD37FE">
            <w:pPr>
              <w:jc w:val="center"/>
            </w:pPr>
            <w:r>
              <w:t>за счет средств бюджета города Лыткарино,  утвержденное</w:t>
            </w:r>
          </w:p>
          <w:p w:rsidR="003E1ECF" w:rsidRDefault="003E1ECF" w:rsidP="00FD37FE">
            <w:pPr>
              <w:jc w:val="center"/>
            </w:pPr>
            <w:r>
              <w:t>постановлением главы города Лыткарино №</w:t>
            </w:r>
            <w:r w:rsidR="009146B7">
              <w:t xml:space="preserve"> </w:t>
            </w:r>
            <w:r>
              <w:t>55-п от 04.02.20</w:t>
            </w:r>
            <w:r w:rsidR="00770E5B">
              <w:t>19</w:t>
            </w:r>
          </w:p>
          <w:p w:rsidR="003E1ECF" w:rsidRDefault="003E1ECF" w:rsidP="009B74FB">
            <w:pPr>
              <w:jc w:val="center"/>
            </w:pPr>
          </w:p>
          <w:p w:rsidR="005E5445" w:rsidRPr="009B74FB" w:rsidRDefault="005E5445" w:rsidP="009146B7">
            <w:pPr>
              <w:spacing w:line="288" w:lineRule="auto"/>
              <w:ind w:left="-108" w:firstLine="675"/>
              <w:jc w:val="both"/>
              <w:rPr>
                <w:rFonts w:eastAsia="TimesNewRomanPSMT"/>
              </w:rPr>
            </w:pPr>
          </w:p>
          <w:p w:rsidR="00770E5B" w:rsidRDefault="005E5445" w:rsidP="0060470A">
            <w:pPr>
              <w:overflowPunct/>
              <w:spacing w:line="288" w:lineRule="auto"/>
              <w:jc w:val="both"/>
              <w:textAlignment w:val="auto"/>
              <w:rPr>
                <w:rFonts w:eastAsia="TimesNewRomanPSMT"/>
              </w:rPr>
            </w:pPr>
            <w:r w:rsidRPr="009B74FB">
              <w:rPr>
                <w:rFonts w:eastAsia="TimesNewRomanPSMT"/>
              </w:rPr>
              <w:t xml:space="preserve"> </w:t>
            </w:r>
            <w:r w:rsidRPr="009B74FB">
              <w:rPr>
                <w:rFonts w:eastAsia="TimesNewRomanPSMT"/>
                <w:sz w:val="24"/>
                <w:szCs w:val="24"/>
              </w:rPr>
              <w:t xml:space="preserve">  </w:t>
            </w:r>
            <w:r w:rsidR="00F87D5C">
              <w:rPr>
                <w:rFonts w:eastAsia="TimesNewRomanPSMT"/>
                <w:sz w:val="24"/>
                <w:szCs w:val="24"/>
              </w:rPr>
              <w:t xml:space="preserve">     </w:t>
            </w:r>
            <w:r w:rsidRPr="009B74FB">
              <w:rPr>
                <w:rFonts w:eastAsia="TimesNewRomanPSMT"/>
                <w:sz w:val="24"/>
                <w:szCs w:val="24"/>
              </w:rPr>
              <w:t xml:space="preserve"> </w:t>
            </w:r>
            <w:r w:rsidR="00FD37FE" w:rsidRPr="00FD37FE">
              <w:rPr>
                <w:rFonts w:eastAsia="TimesNewRomanPSMT"/>
              </w:rPr>
              <w:t xml:space="preserve">В </w:t>
            </w:r>
            <w:r w:rsidR="00770E5B">
              <w:rPr>
                <w:rFonts w:eastAsia="TimesNewRomanPSMT"/>
              </w:rPr>
              <w:t xml:space="preserve">соответствии с </w:t>
            </w:r>
            <w:r w:rsidR="00063617">
              <w:rPr>
                <w:rFonts w:eastAsia="TimesNewRomanPSMT"/>
              </w:rPr>
              <w:t>п</w:t>
            </w:r>
            <w:r w:rsidR="00770E5B">
              <w:rPr>
                <w:rFonts w:eastAsia="Calibri"/>
              </w:rPr>
              <w:t>остановлением Правительства Р</w:t>
            </w:r>
            <w:r w:rsidR="00063617">
              <w:rPr>
                <w:rFonts w:eastAsia="Calibri"/>
              </w:rPr>
              <w:t>оссийской Федерации</w:t>
            </w:r>
            <w:r w:rsidR="00770E5B">
              <w:rPr>
                <w:rFonts w:eastAsia="Calibri"/>
              </w:rPr>
              <w:t xml:space="preserve"> от 29.03.2022 </w:t>
            </w:r>
            <w:r w:rsidR="00063617">
              <w:rPr>
                <w:rFonts w:eastAsia="Calibri"/>
              </w:rPr>
              <w:t>№</w:t>
            </w:r>
            <w:r w:rsidR="009146B7">
              <w:rPr>
                <w:rFonts w:eastAsia="Calibri"/>
              </w:rPr>
              <w:t xml:space="preserve"> </w:t>
            </w:r>
            <w:r w:rsidR="00770E5B">
              <w:rPr>
                <w:rFonts w:eastAsia="Calibri"/>
              </w:rPr>
              <w:t>505</w:t>
            </w:r>
            <w:r w:rsidR="00063617">
              <w:rPr>
                <w:rFonts w:eastAsia="Calibri"/>
              </w:rPr>
              <w:t xml:space="preserve"> «</w:t>
            </w:r>
            <w:r w:rsidR="00770E5B">
              <w:rPr>
                <w:rFonts w:eastAsia="Calibri"/>
              </w:rPr>
      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      </w:r>
            <w:r w:rsidR="00063617">
              <w:rPr>
                <w:rFonts w:eastAsia="Calibri"/>
              </w:rPr>
              <w:t>»</w:t>
            </w:r>
            <w:r w:rsidR="00770E5B">
              <w:rPr>
                <w:rFonts w:eastAsia="Calibri"/>
              </w:rPr>
              <w:t xml:space="preserve">, а также в </w:t>
            </w:r>
            <w:r w:rsidR="00FD37FE" w:rsidRPr="00FD37FE">
              <w:rPr>
                <w:rFonts w:eastAsia="TimesNewRomanPSMT"/>
              </w:rPr>
              <w:t>целях организации исполнения бюджета городского округа Лыткарино</w:t>
            </w:r>
            <w:r w:rsidRPr="00FD37FE">
              <w:rPr>
                <w:rFonts w:eastAsia="TimesNewRomanPSMT"/>
              </w:rPr>
              <w:t xml:space="preserve"> </w:t>
            </w:r>
            <w:r w:rsidR="00FD37FE">
              <w:rPr>
                <w:rFonts w:eastAsia="TimesNewRomanPSMT"/>
              </w:rPr>
              <w:t xml:space="preserve">в 2022 году </w:t>
            </w:r>
            <w:r w:rsidR="00770E5B">
              <w:rPr>
                <w:rFonts w:eastAsia="TimesNewRomanPSMT"/>
              </w:rPr>
              <w:t>постановляю:</w:t>
            </w:r>
          </w:p>
          <w:p w:rsidR="00622618" w:rsidRDefault="00622618" w:rsidP="0060470A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spacing w:line="288" w:lineRule="auto"/>
              <w:ind w:left="0" w:firstLine="567"/>
              <w:jc w:val="both"/>
            </w:pPr>
            <w:r>
              <w:t>П</w:t>
            </w:r>
            <w:r w:rsidR="00CD2D47">
              <w:t>риостановить до 31</w:t>
            </w:r>
            <w:r w:rsidR="00063617">
              <w:t>.12.2022</w:t>
            </w:r>
            <w:r w:rsidR="00CD2D47">
              <w:t xml:space="preserve"> включительно действие </w:t>
            </w:r>
            <w:r>
              <w:t>подпункта (е) пункта 2 Положения об авансовых платежах при заключении муниципальных контрактов (договоров) на поставку товаров, выполнение работ, оказание услуг за счет средств бюджета города Лыткарино, утвержденного постановлением главы город</w:t>
            </w:r>
            <w:r w:rsidR="00063617">
              <w:t xml:space="preserve">ского округа </w:t>
            </w:r>
            <w:r>
              <w:t>Лыткарино №</w:t>
            </w:r>
            <w:r w:rsidR="009146B7">
              <w:t xml:space="preserve"> </w:t>
            </w:r>
            <w:r w:rsidR="00143F8B">
              <w:t xml:space="preserve">55-п </w:t>
            </w:r>
            <w:r>
              <w:t>от 04.02.2019.</w:t>
            </w:r>
          </w:p>
          <w:p w:rsidR="00F87D5C" w:rsidRPr="00622618" w:rsidRDefault="00770E5B" w:rsidP="0060470A">
            <w:pPr>
              <w:pStyle w:val="a6"/>
              <w:numPr>
                <w:ilvl w:val="0"/>
                <w:numId w:val="5"/>
              </w:numPr>
              <w:tabs>
                <w:tab w:val="left" w:pos="1026"/>
              </w:tabs>
              <w:overflowPunct/>
              <w:spacing w:line="288" w:lineRule="auto"/>
              <w:ind w:left="0" w:firstLine="567"/>
              <w:contextualSpacing w:val="0"/>
              <w:jc w:val="both"/>
              <w:textAlignment w:val="auto"/>
              <w:rPr>
                <w:rFonts w:eastAsia="Calibri"/>
              </w:rPr>
            </w:pPr>
            <w:r>
              <w:t>Установить, что в 2022 году муниципальные заказчики</w:t>
            </w:r>
            <w:r w:rsidR="007573E5">
              <w:t xml:space="preserve"> </w:t>
            </w:r>
            <w:r w:rsidR="00E82988">
              <w:t xml:space="preserve">                          </w:t>
            </w:r>
            <w:r w:rsidR="007573E5">
              <w:t xml:space="preserve">городского округа Лыткарино </w:t>
            </w:r>
            <w:r w:rsidR="007573E5" w:rsidRPr="00063617">
              <w:t>предусматрива</w:t>
            </w:r>
            <w:r w:rsidR="00063617" w:rsidRPr="00063617">
              <w:t>ют</w:t>
            </w:r>
            <w:r w:rsidR="007573E5">
              <w:t xml:space="preserve"> </w:t>
            </w:r>
            <w:r w:rsidR="00E82988">
              <w:t>в заключаемых ими муниципальных контрактах</w:t>
            </w:r>
            <w:r w:rsidR="007573E5">
              <w:t xml:space="preserve">, оплата </w:t>
            </w:r>
            <w:r w:rsidR="00F87D5C">
              <w:t>котор</w:t>
            </w:r>
            <w:r w:rsidR="00E82988">
              <w:t>ых</w:t>
            </w:r>
            <w:r w:rsidR="00F87D5C">
              <w:t xml:space="preserve"> осуществляется </w:t>
            </w:r>
            <w:r w:rsidR="00F87D5C" w:rsidRPr="00622618">
              <w:rPr>
                <w:rFonts w:eastAsia="TimesNewRomanPSMT"/>
              </w:rPr>
              <w:t xml:space="preserve">с привлечением средств, предоставленных </w:t>
            </w:r>
            <w:r w:rsidR="00E82988">
              <w:rPr>
                <w:rFonts w:eastAsia="TimesNewRomanPSMT"/>
              </w:rPr>
              <w:t>и</w:t>
            </w:r>
            <w:r w:rsidR="00F87D5C" w:rsidRPr="00622618">
              <w:rPr>
                <w:rFonts w:eastAsia="TimesNewRomanPSMT"/>
              </w:rPr>
              <w:t xml:space="preserve">з федерального </w:t>
            </w:r>
            <w:r w:rsidR="00F771E1" w:rsidRPr="00622618">
              <w:rPr>
                <w:rFonts w:eastAsia="TimesNewRomanPSMT"/>
              </w:rPr>
              <w:t xml:space="preserve">бюджета </w:t>
            </w:r>
            <w:r w:rsidR="00F87D5C" w:rsidRPr="00622618">
              <w:rPr>
                <w:rFonts w:eastAsia="TimesNewRomanPSMT"/>
              </w:rPr>
              <w:t>и бюджета Московской области в форме субсидий,</w:t>
            </w:r>
            <w:r w:rsidR="00C06211" w:rsidRPr="00622618">
              <w:rPr>
                <w:rFonts w:eastAsia="TimesNewRomanPSMT"/>
              </w:rPr>
              <w:t xml:space="preserve"> </w:t>
            </w:r>
            <w:r w:rsidR="00F87D5C" w:rsidRPr="00622618">
              <w:rPr>
                <w:rFonts w:eastAsia="Calibri"/>
              </w:rPr>
              <w:t>средства на финансовое обеспечение которых:</w:t>
            </w:r>
          </w:p>
          <w:p w:rsidR="00F87D5C" w:rsidRDefault="00F87D5C" w:rsidP="0060470A">
            <w:pPr>
              <w:overflowPunct/>
              <w:spacing w:line="288" w:lineRule="auto"/>
              <w:ind w:firstLine="743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подлежат в случаях, установленных в соответствии с бюджетным законодательством Российской Федерации, казначейскому сопровождению, - авансовые платежи в размере от 50 до 90 процентов суммы муниципального контракта, но не более лимитов бюджетных обязательств, доведенных до получателей средств бюджета </w:t>
            </w:r>
            <w:r w:rsidR="00F771E1">
              <w:rPr>
                <w:rFonts w:eastAsia="Calibri"/>
              </w:rPr>
              <w:t xml:space="preserve">городского округа Лыткарино </w:t>
            </w:r>
            <w:r>
              <w:rPr>
                <w:rFonts w:eastAsia="Calibri"/>
              </w:rPr>
              <w:t>на указанные цели на соответствующий финансовый год;</w:t>
            </w:r>
          </w:p>
          <w:p w:rsidR="00F87D5C" w:rsidRDefault="00F87D5C" w:rsidP="0060470A">
            <w:pPr>
              <w:overflowPunct/>
              <w:spacing w:line="288" w:lineRule="auto"/>
              <w:ind w:firstLine="567"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не подлежат казначейскому сопровождению, - авансовые платежи </w:t>
            </w:r>
            <w:r w:rsidR="00F771E1">
              <w:rPr>
                <w:rFonts w:eastAsia="Calibri"/>
              </w:rPr>
              <w:t xml:space="preserve">                  </w:t>
            </w:r>
            <w:r>
              <w:rPr>
                <w:rFonts w:eastAsia="Calibri"/>
              </w:rPr>
              <w:lastRenderedPageBreak/>
              <w:t xml:space="preserve">в размере до 50 процентов суммы </w:t>
            </w:r>
            <w:r w:rsidR="00C16842">
              <w:rPr>
                <w:rFonts w:eastAsia="Calibri"/>
              </w:rPr>
              <w:t>муниципального контракта</w:t>
            </w:r>
            <w:r>
              <w:rPr>
                <w:rFonts w:eastAsia="Calibri"/>
              </w:rPr>
              <w:t>, но не более лимитов бюджетных обязательств, доведенных до получателей средств бюджета</w:t>
            </w:r>
            <w:r w:rsidR="00F771E1">
              <w:rPr>
                <w:rFonts w:eastAsia="Calibri"/>
              </w:rPr>
              <w:t xml:space="preserve"> городского округа Лыткарино</w:t>
            </w:r>
            <w:r>
              <w:rPr>
                <w:rFonts w:eastAsia="Calibri"/>
              </w:rPr>
              <w:t xml:space="preserve"> на указанные цели на соответствующий финансовый год.</w:t>
            </w:r>
          </w:p>
          <w:p w:rsidR="00E82988" w:rsidRDefault="005C5D6E" w:rsidP="0060470A">
            <w:pPr>
              <w:tabs>
                <w:tab w:val="left" w:pos="743"/>
              </w:tabs>
              <w:spacing w:line="288" w:lineRule="auto"/>
              <w:ind w:firstLine="459"/>
              <w:contextualSpacing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3</w:t>
            </w:r>
            <w:r w:rsidR="00F771E1">
              <w:rPr>
                <w:rFonts w:eastAsia="TimesNewRomanPSMT"/>
              </w:rPr>
              <w:t xml:space="preserve">. </w:t>
            </w:r>
            <w:r w:rsidR="00FE7E83">
              <w:rPr>
                <w:rFonts w:eastAsia="TimesNewRomanPSMT"/>
              </w:rPr>
              <w:t>Муниципальные заказчики, указанные в пункте 2 настоящего постановления</w:t>
            </w:r>
            <w:r>
              <w:rPr>
                <w:rFonts w:eastAsia="TimesNewRomanPSMT"/>
              </w:rPr>
              <w:t>,</w:t>
            </w:r>
            <w:r w:rsidR="00FE7E83">
              <w:rPr>
                <w:rFonts w:eastAsia="TimesNewRomanPSMT"/>
              </w:rPr>
              <w:t xml:space="preserve">  вправе в соответствии с частью 65.1 статьи 112 Федерального закона 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муниципальные контракты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пунктом 2 настоящего постановления</w:t>
            </w:r>
            <w:r>
              <w:rPr>
                <w:rFonts w:eastAsia="TimesNewRomanPSMT"/>
              </w:rPr>
              <w:t>, с соблюдением размера обеспечения исполнения муниципального контракта, устанавливаемого в соответствии с частью 6 статьи 96 Федерального закона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5E5445" w:rsidRDefault="00A0771C" w:rsidP="0060470A">
            <w:pPr>
              <w:pStyle w:val="a6"/>
              <w:numPr>
                <w:ilvl w:val="0"/>
                <w:numId w:val="7"/>
              </w:numPr>
              <w:tabs>
                <w:tab w:val="left" w:pos="1026"/>
              </w:tabs>
              <w:spacing w:line="288" w:lineRule="auto"/>
              <w:ind w:left="0" w:firstLine="567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Начальнику Финансового управления города Лыткарино </w:t>
            </w:r>
            <w:r w:rsidR="004407F4">
              <w:rPr>
                <w:rFonts w:eastAsia="TimesNewRomanPSMT"/>
              </w:rPr>
              <w:t xml:space="preserve">                       </w:t>
            </w:r>
            <w:r w:rsidR="0060470A">
              <w:rPr>
                <w:rFonts w:eastAsia="TimesNewRomanPSMT"/>
              </w:rPr>
              <w:t>(</w:t>
            </w:r>
            <w:r>
              <w:rPr>
                <w:rFonts w:eastAsia="TimesNewRomanPSMT"/>
              </w:rPr>
              <w:t>Н.П.</w:t>
            </w:r>
            <w:r w:rsidR="009146B7">
              <w:rPr>
                <w:rFonts w:eastAsia="TimesNewRomanPSMT"/>
              </w:rPr>
              <w:t xml:space="preserve"> </w:t>
            </w:r>
            <w:r w:rsidR="0060470A">
              <w:rPr>
                <w:rFonts w:eastAsia="TimesNewRomanPSMT"/>
              </w:rPr>
              <w:t>Архипова)</w:t>
            </w:r>
            <w:r>
              <w:rPr>
                <w:rFonts w:eastAsia="TimesNewRomanPSMT"/>
              </w:rPr>
              <w:t xml:space="preserve"> обес</w:t>
            </w:r>
            <w:r w:rsidR="006A1350">
              <w:rPr>
                <w:rFonts w:eastAsia="TimesNewRomanPSMT"/>
              </w:rPr>
              <w:t>печить опубликование настоящего постановления в установленном порядке и размещение на официальном сайте городского округа Лыткарино Московской области в сети «Интернет».</w:t>
            </w:r>
          </w:p>
          <w:p w:rsidR="006A1350" w:rsidRPr="00E82988" w:rsidRDefault="006A1350" w:rsidP="0060470A">
            <w:pPr>
              <w:pStyle w:val="a6"/>
              <w:numPr>
                <w:ilvl w:val="0"/>
                <w:numId w:val="7"/>
              </w:numPr>
              <w:tabs>
                <w:tab w:val="left" w:pos="34"/>
              </w:tabs>
              <w:spacing w:line="288" w:lineRule="auto"/>
              <w:ind w:left="0" w:firstLine="567"/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Контроль за исполнением настоящего постановления возложить на заместителя главы Администрации городского округа Лыткарино </w:t>
            </w:r>
            <w:r w:rsidR="004407F4">
              <w:rPr>
                <w:rFonts w:eastAsia="TimesNewRomanPSMT"/>
              </w:rPr>
              <w:t xml:space="preserve">                       </w:t>
            </w:r>
            <w:r>
              <w:rPr>
                <w:rFonts w:eastAsia="TimesNewRomanPSMT"/>
              </w:rPr>
              <w:t>Е.В.</w:t>
            </w:r>
            <w:r w:rsidR="009146B7">
              <w:rPr>
                <w:rFonts w:eastAsia="TimesNewRomanPSMT"/>
              </w:rPr>
              <w:t xml:space="preserve"> </w:t>
            </w:r>
            <w:proofErr w:type="spellStart"/>
            <w:r>
              <w:rPr>
                <w:rFonts w:eastAsia="TimesNewRomanPSMT"/>
              </w:rPr>
              <w:t>Бразгину</w:t>
            </w:r>
            <w:proofErr w:type="spellEnd"/>
            <w:r>
              <w:rPr>
                <w:rFonts w:eastAsia="TimesNewRomanPSMT"/>
              </w:rPr>
              <w:t>.</w:t>
            </w:r>
          </w:p>
          <w:p w:rsidR="00CD2D47" w:rsidRDefault="005E5445" w:rsidP="0060470A">
            <w:pPr>
              <w:spacing w:line="288" w:lineRule="auto"/>
              <w:jc w:val="both"/>
              <w:rPr>
                <w:rFonts w:eastAsia="TimesNewRomanPSMT"/>
                <w:color w:val="FF0000"/>
              </w:rPr>
            </w:pPr>
            <w:r w:rsidRPr="009B74FB">
              <w:rPr>
                <w:rFonts w:eastAsia="TimesNewRomanPSMT"/>
                <w:color w:val="FF0000"/>
              </w:rPr>
              <w:t xml:space="preserve">                                                                                                      </w:t>
            </w:r>
          </w:p>
          <w:p w:rsidR="00CD2D47" w:rsidRDefault="00CD2D47" w:rsidP="0060470A">
            <w:pPr>
              <w:spacing w:line="288" w:lineRule="auto"/>
              <w:jc w:val="both"/>
              <w:rPr>
                <w:rFonts w:eastAsia="TimesNewRomanPSMT"/>
                <w:color w:val="FF0000"/>
              </w:rPr>
            </w:pPr>
          </w:p>
          <w:p w:rsidR="00CD2D47" w:rsidRDefault="00CD2D47" w:rsidP="0060470A">
            <w:pPr>
              <w:spacing w:line="288" w:lineRule="auto"/>
              <w:jc w:val="both"/>
              <w:rPr>
                <w:rFonts w:eastAsia="TimesNewRomanPSMT"/>
                <w:color w:val="FF0000"/>
              </w:rPr>
            </w:pPr>
          </w:p>
          <w:p w:rsidR="005E5445" w:rsidRPr="009B74FB" w:rsidRDefault="00CD2D47" w:rsidP="0060470A">
            <w:pPr>
              <w:spacing w:line="288" w:lineRule="auto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TimesNewRomanPSMT"/>
                <w:color w:val="FF0000"/>
              </w:rPr>
              <w:t xml:space="preserve">                                                                                                    </w:t>
            </w:r>
            <w:r w:rsidR="009146B7">
              <w:rPr>
                <w:rFonts w:eastAsia="TimesNewRomanPSMT"/>
                <w:color w:val="FF0000"/>
              </w:rPr>
              <w:t xml:space="preserve">         </w:t>
            </w:r>
            <w:r w:rsidR="005E5445" w:rsidRPr="009B74FB">
              <w:rPr>
                <w:rFonts w:eastAsia="TimesNewRomanPSMT"/>
                <w:color w:val="FF0000"/>
              </w:rPr>
              <w:t xml:space="preserve">  </w:t>
            </w:r>
            <w:r w:rsidR="005E5445" w:rsidRPr="009B74FB">
              <w:rPr>
                <w:rFonts w:eastAsia="TimesNewRomanPSMT"/>
              </w:rPr>
              <w:t>К.А.</w:t>
            </w:r>
            <w:r w:rsidR="009146B7">
              <w:rPr>
                <w:rFonts w:eastAsia="TimesNewRomanPSMT"/>
              </w:rPr>
              <w:t xml:space="preserve"> </w:t>
            </w:r>
            <w:r w:rsidR="005E5445" w:rsidRPr="009B74FB">
              <w:rPr>
                <w:rFonts w:eastAsia="TimesNewRomanPSMT"/>
              </w:rPr>
              <w:t>Кравцов</w:t>
            </w: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5445" w:rsidRPr="009B74FB" w:rsidRDefault="005E5445" w:rsidP="0060470A">
            <w:pPr>
              <w:spacing w:line="288" w:lineRule="auto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  <w:r w:rsidRPr="009B74FB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  <w:p w:rsidR="005E5445" w:rsidRPr="009B74FB" w:rsidRDefault="005E5445" w:rsidP="009B74FB">
            <w:pPr>
              <w:jc w:val="right"/>
              <w:rPr>
                <w:sz w:val="18"/>
                <w:szCs w:val="18"/>
              </w:rPr>
            </w:pPr>
          </w:p>
          <w:p w:rsidR="005E5445" w:rsidRPr="009B74FB" w:rsidRDefault="005E5445" w:rsidP="009B74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E5445" w:rsidRDefault="005E5445" w:rsidP="00E61391"/>
        </w:tc>
      </w:tr>
    </w:tbl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06661F" w:rsidRDefault="0006661F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/>
    <w:p w:rsidR="005E5445" w:rsidRDefault="005E5445">
      <w:r>
        <w:t xml:space="preserve">  </w:t>
      </w:r>
    </w:p>
    <w:p w:rsidR="005E5445" w:rsidRDefault="005E5445"/>
    <w:p w:rsidR="005E5445" w:rsidRDefault="005E5445"/>
    <w:p w:rsidR="005E5445" w:rsidRDefault="005E5445" w:rsidP="00F254EE">
      <w:pPr>
        <w:rPr>
          <w:b/>
          <w:bCs/>
          <w:i/>
          <w:iCs/>
        </w:rPr>
      </w:pPr>
      <w:r>
        <w:rPr>
          <w:b/>
          <w:bCs/>
          <w:i/>
          <w:iCs/>
        </w:rPr>
        <w:t>Согласовано</w:t>
      </w: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Заместитель </w:t>
      </w:r>
      <w:r w:rsidR="0084426C">
        <w:t>г</w:t>
      </w:r>
      <w:r>
        <w:t xml:space="preserve">лавы   Администрации                                                          </w:t>
      </w: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>
        <w:t>г.о</w:t>
      </w:r>
      <w:proofErr w:type="spellEnd"/>
      <w:r>
        <w:t>. Лыткарино                                                                               Е.В.</w:t>
      </w:r>
      <w:r w:rsidR="00C43F17">
        <w:t xml:space="preserve"> </w:t>
      </w:r>
      <w:proofErr w:type="spellStart"/>
      <w:r>
        <w:t>Бразгина</w:t>
      </w:r>
      <w:proofErr w:type="spellEnd"/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Юридический отдел                                                                    </w:t>
      </w:r>
    </w:p>
    <w:p w:rsidR="005E5445" w:rsidRDefault="005E5445" w:rsidP="00F254EE">
      <w:r>
        <w:t xml:space="preserve">Администрации </w:t>
      </w:r>
      <w:proofErr w:type="spellStart"/>
      <w:r>
        <w:t>г.о</w:t>
      </w:r>
      <w:proofErr w:type="spellEnd"/>
      <w:r>
        <w:t xml:space="preserve">. Лыткарино                                                </w:t>
      </w:r>
      <w:r w:rsidR="00A0771C">
        <w:t xml:space="preserve">  </w:t>
      </w: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Начальник Финансового управления                                                                    </w:t>
      </w:r>
    </w:p>
    <w:p w:rsidR="005E5445" w:rsidRDefault="005E5445" w:rsidP="00F254EE">
      <w:r>
        <w:t xml:space="preserve">города Лыткарино                                                                       </w:t>
      </w:r>
      <w:r w:rsidR="00A0771C">
        <w:t xml:space="preserve">  </w:t>
      </w:r>
      <w:r>
        <w:t>Н.П.</w:t>
      </w:r>
      <w:r w:rsidR="00C43F17">
        <w:t xml:space="preserve"> </w:t>
      </w:r>
      <w:r>
        <w:t>Архипова</w:t>
      </w:r>
    </w:p>
    <w:p w:rsidR="005E5445" w:rsidRDefault="005E5445" w:rsidP="00F254EE"/>
    <w:p w:rsidR="005E5445" w:rsidRDefault="005E5445" w:rsidP="00F25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rPr>
          <w:sz w:val="20"/>
          <w:szCs w:val="20"/>
        </w:rPr>
      </w:pPr>
    </w:p>
    <w:p w:rsidR="005E5445" w:rsidRDefault="005E5445"/>
    <w:sectPr w:rsidR="005E5445" w:rsidSect="00F35870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5A74"/>
    <w:multiLevelType w:val="hybridMultilevel"/>
    <w:tmpl w:val="B05C6DA6"/>
    <w:lvl w:ilvl="0" w:tplc="66F676A8">
      <w:start w:val="1"/>
      <w:numFmt w:val="decimal"/>
      <w:lvlText w:val="%1."/>
      <w:lvlJc w:val="left"/>
      <w:pPr>
        <w:ind w:left="26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16E03306"/>
    <w:multiLevelType w:val="hybridMultilevel"/>
    <w:tmpl w:val="109CA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77B75"/>
    <w:multiLevelType w:val="hybridMultilevel"/>
    <w:tmpl w:val="121284A8"/>
    <w:lvl w:ilvl="0" w:tplc="0E62025A">
      <w:start w:val="4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F7CC7"/>
    <w:multiLevelType w:val="hybridMultilevel"/>
    <w:tmpl w:val="F9281126"/>
    <w:lvl w:ilvl="0" w:tplc="66F676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2F2C"/>
    <w:multiLevelType w:val="hybridMultilevel"/>
    <w:tmpl w:val="B9C8A9EC"/>
    <w:lvl w:ilvl="0" w:tplc="CA9A2BD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48DA0F6E"/>
    <w:multiLevelType w:val="hybridMultilevel"/>
    <w:tmpl w:val="3620C744"/>
    <w:lvl w:ilvl="0" w:tplc="524CAC6A">
      <w:start w:val="1"/>
      <w:numFmt w:val="russianLower"/>
      <w:lvlText w:val="%1)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6">
    <w:nsid w:val="58AC0A2C"/>
    <w:multiLevelType w:val="hybridMultilevel"/>
    <w:tmpl w:val="B9CC5E5C"/>
    <w:lvl w:ilvl="0" w:tplc="E8B4F4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31FD"/>
    <w:rsid w:val="00063617"/>
    <w:rsid w:val="0006661F"/>
    <w:rsid w:val="0007251C"/>
    <w:rsid w:val="00143F8B"/>
    <w:rsid w:val="0015299F"/>
    <w:rsid w:val="00186C47"/>
    <w:rsid w:val="001C12FD"/>
    <w:rsid w:val="001F771C"/>
    <w:rsid w:val="00206CC9"/>
    <w:rsid w:val="00216682"/>
    <w:rsid w:val="002C0926"/>
    <w:rsid w:val="003B26B8"/>
    <w:rsid w:val="003E1ECF"/>
    <w:rsid w:val="003F2535"/>
    <w:rsid w:val="004251F6"/>
    <w:rsid w:val="004369C5"/>
    <w:rsid w:val="004407F4"/>
    <w:rsid w:val="00447B39"/>
    <w:rsid w:val="004D7437"/>
    <w:rsid w:val="004F4060"/>
    <w:rsid w:val="005443A8"/>
    <w:rsid w:val="00555156"/>
    <w:rsid w:val="0055693A"/>
    <w:rsid w:val="00575782"/>
    <w:rsid w:val="005B1A49"/>
    <w:rsid w:val="005C5D6E"/>
    <w:rsid w:val="005E5445"/>
    <w:rsid w:val="005F38FD"/>
    <w:rsid w:val="005F7742"/>
    <w:rsid w:val="0060470A"/>
    <w:rsid w:val="00613AB3"/>
    <w:rsid w:val="006178A3"/>
    <w:rsid w:val="00622618"/>
    <w:rsid w:val="00633A3E"/>
    <w:rsid w:val="006A1350"/>
    <w:rsid w:val="006F5CC9"/>
    <w:rsid w:val="007263F9"/>
    <w:rsid w:val="00735A30"/>
    <w:rsid w:val="0075498F"/>
    <w:rsid w:val="007573E5"/>
    <w:rsid w:val="00770E5B"/>
    <w:rsid w:val="00777FD8"/>
    <w:rsid w:val="00796CA3"/>
    <w:rsid w:val="007A7D73"/>
    <w:rsid w:val="007F098D"/>
    <w:rsid w:val="007F5912"/>
    <w:rsid w:val="00833980"/>
    <w:rsid w:val="0084426C"/>
    <w:rsid w:val="008614D6"/>
    <w:rsid w:val="008F371E"/>
    <w:rsid w:val="009146B7"/>
    <w:rsid w:val="009B74FB"/>
    <w:rsid w:val="00A0771C"/>
    <w:rsid w:val="00A33909"/>
    <w:rsid w:val="00AA424D"/>
    <w:rsid w:val="00AC05A8"/>
    <w:rsid w:val="00AE2D0D"/>
    <w:rsid w:val="00B05ED4"/>
    <w:rsid w:val="00B636EB"/>
    <w:rsid w:val="00B661A3"/>
    <w:rsid w:val="00BD2FB7"/>
    <w:rsid w:val="00C06211"/>
    <w:rsid w:val="00C16842"/>
    <w:rsid w:val="00C371FA"/>
    <w:rsid w:val="00C43F17"/>
    <w:rsid w:val="00C647FD"/>
    <w:rsid w:val="00CD2D47"/>
    <w:rsid w:val="00CE5F5E"/>
    <w:rsid w:val="00D41CD9"/>
    <w:rsid w:val="00D5683F"/>
    <w:rsid w:val="00DA1090"/>
    <w:rsid w:val="00E61391"/>
    <w:rsid w:val="00E82988"/>
    <w:rsid w:val="00F04765"/>
    <w:rsid w:val="00F254EE"/>
    <w:rsid w:val="00F35870"/>
    <w:rsid w:val="00F46DE1"/>
    <w:rsid w:val="00F569DE"/>
    <w:rsid w:val="00F771E1"/>
    <w:rsid w:val="00F8681E"/>
    <w:rsid w:val="00F87D5C"/>
    <w:rsid w:val="00FD37FE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7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B0DE03-FB9D-4310-8E01-9D284E37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Архипова Наталья Петровна</cp:lastModifiedBy>
  <cp:revision>2</cp:revision>
  <cp:lastPrinted>2022-11-11T13:22:00Z</cp:lastPrinted>
  <dcterms:created xsi:type="dcterms:W3CDTF">2022-11-29T09:33:00Z</dcterms:created>
  <dcterms:modified xsi:type="dcterms:W3CDTF">2022-11-29T09:33:00Z</dcterms:modified>
</cp:coreProperties>
</file>