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640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 w14:paraId="1F5D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7" w:hRule="atLeast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6251DD88">
            <w:pPr>
              <w:jc w:val="center"/>
            </w:pPr>
            <w: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AC90C1">
            <w:pPr>
              <w:rPr>
                <w:sz w:val="4"/>
                <w:szCs w:val="4"/>
              </w:rPr>
            </w:pPr>
          </w:p>
          <w:p w14:paraId="6C3A40F5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ГЛАВА ГОРОДСКОГО  ОКРУГА ЛЫТКАРИНО  МОСКОВСКОЙ  ОБЛАСТИ</w:t>
            </w:r>
          </w:p>
          <w:p w14:paraId="11DAF928">
            <w:pPr>
              <w:jc w:val="both"/>
              <w:rPr>
                <w:b/>
                <w:sz w:val="12"/>
                <w:szCs w:val="12"/>
              </w:rPr>
            </w:pPr>
          </w:p>
          <w:p w14:paraId="18953AA4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ПОСТАНОВЛЕНИ</w:t>
            </w:r>
            <w:bookmarkStart w:id="0" w:name="_GoBack"/>
            <w:bookmarkEnd w:id="0"/>
            <w:r>
              <w:rPr>
                <w:b/>
                <w:sz w:val="34"/>
                <w:szCs w:val="34"/>
              </w:rPr>
              <w:t>Е</w:t>
            </w:r>
          </w:p>
          <w:p w14:paraId="2FF76784">
            <w:pPr>
              <w:jc w:val="both"/>
              <w:rPr>
                <w:sz w:val="4"/>
                <w:szCs w:val="4"/>
                <w:u w:val="single"/>
              </w:rPr>
            </w:pPr>
          </w:p>
          <w:p w14:paraId="414B06CC">
            <w:pPr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u w:val="single"/>
                <w:lang w:val="ru-RU"/>
              </w:rPr>
              <w:t>20.03.2026</w:t>
            </w:r>
            <w:r>
              <w:rPr>
                <w:sz w:val="22"/>
                <w:u w:val="single"/>
              </w:rPr>
              <w:t xml:space="preserve"> </w:t>
            </w:r>
            <w:r>
              <w:rPr>
                <w:sz w:val="22"/>
              </w:rPr>
              <w:t xml:space="preserve"> № </w:t>
            </w:r>
            <w:r>
              <w:rPr>
                <w:sz w:val="22"/>
                <w:u w:val="single"/>
              </w:rPr>
              <w:t xml:space="preserve"> </w:t>
            </w:r>
            <w:r>
              <w:rPr>
                <w:rFonts w:hint="default"/>
                <w:sz w:val="22"/>
                <w:u w:val="single"/>
                <w:lang w:val="ru-RU"/>
              </w:rPr>
              <w:t>132-п</w:t>
            </w:r>
          </w:p>
          <w:p w14:paraId="7650A3C3">
            <w:pPr>
              <w:jc w:val="both"/>
              <w:rPr>
                <w:sz w:val="4"/>
                <w:szCs w:val="4"/>
              </w:rPr>
            </w:pPr>
          </w:p>
          <w:p w14:paraId="0EA76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14:paraId="461B036B"/>
          <w:p w14:paraId="155EFFC8"/>
          <w:p w14:paraId="7887624F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внесении изменений в Положение о порядке взаимодействия заказчиков городского округа Лыткарино с уполномоченным учреждением на определение поставщиков (подрядчиков, исполнителей)</w:t>
            </w:r>
          </w:p>
          <w:p w14:paraId="7CD37BEA">
            <w:pPr>
              <w:spacing w:line="276" w:lineRule="auto"/>
              <w:jc w:val="both"/>
              <w:rPr>
                <w:color w:val="000000"/>
                <w:szCs w:val="28"/>
              </w:rPr>
            </w:pPr>
          </w:p>
          <w:p w14:paraId="5845ACBA">
            <w:pPr>
              <w:spacing w:line="276" w:lineRule="auto"/>
              <w:jc w:val="both"/>
              <w:rPr>
                <w:color w:val="000000"/>
                <w:szCs w:val="28"/>
              </w:rPr>
            </w:pPr>
            <w:r>
              <w:t xml:space="preserve">      В соответствии с </w:t>
            </w:r>
            <w:r>
              <w:rPr>
                <w:color w:val="000000"/>
                <w:szCs w:val="28"/>
              </w:rPr>
              <w:t xml:space="preserve">частью 65.1 статьи 112 и пункта 8 части 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постановления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нужд», постановляю:   </w:t>
            </w:r>
          </w:p>
          <w:p w14:paraId="04004AFE">
            <w:pPr>
              <w:spacing w:line="276" w:lineRule="auto"/>
              <w:jc w:val="both"/>
            </w:pPr>
            <w:r>
              <w:rPr>
                <w:color w:val="000000"/>
                <w:szCs w:val="28"/>
              </w:rPr>
              <w:t xml:space="preserve">     1.   Внести изменения в Положение о порядке взаимодействия заказчиков городского округа Лыткарино с уполномоченным учреждением на определение поставщиков (подрядчиков, исполнителей), утверждённое постановлением главы городского округа Лыткарино от </w:t>
            </w:r>
            <w:r>
              <w:t xml:space="preserve">15.10.2019 № 775-п согласно приложению. </w:t>
            </w:r>
          </w:p>
          <w:p w14:paraId="1A49A993">
            <w:pPr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2. Директору МКУ «Комитет по торгам города Лыткарино» (Д.С. Дорофеева) обеспечить опубликование настоящего постановления  в установленном порядке и размещение на официальном сайте городского округа Лыткарино в сети «Интернет».</w:t>
            </w:r>
          </w:p>
          <w:p w14:paraId="16FB21D4">
            <w:pPr>
              <w:spacing w:line="276" w:lineRule="auto"/>
              <w:ind w:left="147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3. </w:t>
            </w:r>
            <w:r>
              <w:rPr>
                <w:szCs w:val="28"/>
              </w:rPr>
              <w:t>Контроль за исполнением настоящего постановления возложить на заместителя главы городского округа Лыткарино Н.А.Александрову.</w:t>
            </w:r>
            <w:r>
              <w:rPr>
                <w:color w:val="000000"/>
                <w:szCs w:val="28"/>
              </w:rPr>
              <w:t xml:space="preserve">   </w:t>
            </w:r>
          </w:p>
          <w:p w14:paraId="3B4D890C">
            <w:pPr>
              <w:spacing w:line="276" w:lineRule="auto"/>
              <w:ind w:left="147" w:firstLine="284"/>
              <w:jc w:val="both"/>
              <w:rPr>
                <w:color w:val="000000"/>
                <w:szCs w:val="28"/>
              </w:rPr>
            </w:pPr>
          </w:p>
          <w:p w14:paraId="288F72B1">
            <w:pPr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     </w:t>
            </w:r>
          </w:p>
          <w:p w14:paraId="222FC845">
            <w:pPr>
              <w:spacing w:line="276" w:lineRule="auto"/>
              <w:ind w:firstLine="7420" w:firstLineChars="265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К.А. Кравцов</w:t>
            </w:r>
          </w:p>
          <w:p w14:paraId="1E22BBFC">
            <w:pPr>
              <w:spacing w:line="276" w:lineRule="auto"/>
              <w:jc w:val="both"/>
              <w:rPr>
                <w:color w:val="000000"/>
                <w:szCs w:val="28"/>
              </w:rPr>
            </w:pPr>
          </w:p>
          <w:p w14:paraId="35927FE0">
            <w:pPr>
              <w:spacing w:line="276" w:lineRule="auto"/>
              <w:jc w:val="both"/>
              <w:rPr>
                <w:color w:val="000000"/>
                <w:szCs w:val="28"/>
              </w:rPr>
            </w:pPr>
          </w:p>
          <w:p w14:paraId="5040793C">
            <w:pPr>
              <w:spacing w:line="276" w:lineRule="auto"/>
              <w:jc w:val="both"/>
              <w:rPr>
                <w:color w:val="000000"/>
                <w:szCs w:val="28"/>
              </w:rPr>
            </w:pPr>
          </w:p>
          <w:p w14:paraId="5477C9DD">
            <w:pPr>
              <w:spacing w:line="276" w:lineRule="auto"/>
              <w:jc w:val="both"/>
              <w:rPr>
                <w:color w:val="000000"/>
                <w:szCs w:val="28"/>
              </w:rPr>
            </w:pPr>
          </w:p>
          <w:p w14:paraId="1287FFAD">
            <w:pPr>
              <w:spacing w:line="276" w:lineRule="auto"/>
              <w:jc w:val="both"/>
              <w:rPr>
                <w:color w:val="000000"/>
                <w:szCs w:val="28"/>
              </w:rPr>
            </w:pPr>
          </w:p>
          <w:p w14:paraId="066841E7">
            <w:pPr>
              <w:spacing w:line="276" w:lineRule="auto"/>
              <w:jc w:val="both"/>
              <w:rPr>
                <w:color w:val="000000"/>
                <w:szCs w:val="28"/>
              </w:rPr>
            </w:pPr>
          </w:p>
          <w:p w14:paraId="68B4FB47">
            <w:pPr>
              <w:spacing w:line="276" w:lineRule="auto"/>
              <w:jc w:val="both"/>
              <w:rPr>
                <w:color w:val="000000"/>
                <w:szCs w:val="28"/>
              </w:rPr>
            </w:pPr>
          </w:p>
          <w:p w14:paraId="0218D420">
            <w:pPr>
              <w:spacing w:line="276" w:lineRule="auto"/>
              <w:jc w:val="both"/>
              <w:rPr>
                <w:color w:val="000000"/>
                <w:szCs w:val="28"/>
              </w:rPr>
            </w:pPr>
          </w:p>
          <w:p w14:paraId="0D8E705F">
            <w:pPr>
              <w:spacing w:line="276" w:lineRule="auto"/>
              <w:jc w:val="both"/>
              <w:rPr>
                <w:color w:val="000000"/>
                <w:szCs w:val="28"/>
              </w:rPr>
            </w:pPr>
          </w:p>
          <w:p w14:paraId="2C79AE74">
            <w:pPr>
              <w:spacing w:line="276" w:lineRule="auto"/>
              <w:jc w:val="both"/>
              <w:rPr>
                <w:color w:val="000000"/>
                <w:szCs w:val="28"/>
              </w:rPr>
            </w:pPr>
          </w:p>
          <w:p w14:paraId="53265CA0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Приложение </w:t>
            </w:r>
          </w:p>
          <w:p w14:paraId="01BC40B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к постановлению главы </w:t>
            </w:r>
          </w:p>
          <w:p w14:paraId="2E0B771C">
            <w:pPr>
              <w:jc w:val="right"/>
              <w:rPr>
                <w:sz w:val="20"/>
              </w:rPr>
            </w:pPr>
            <w:r>
              <w:rPr>
                <w:sz w:val="20"/>
              </w:rPr>
              <w:t>городского округа Лыткарино</w:t>
            </w:r>
          </w:p>
          <w:p w14:paraId="08E543B8">
            <w:pPr>
              <w:suppressAutoHyphens/>
              <w:spacing w:after="160" w:line="259" w:lineRule="auto"/>
              <w:jc w:val="right"/>
              <w:rPr>
                <w:sz w:val="20"/>
              </w:rPr>
            </w:pPr>
            <w:r>
              <w:rPr>
                <w:sz w:val="20"/>
              </w:rPr>
              <w:t>от «___» _________ 2026 г. № ________</w:t>
            </w:r>
          </w:p>
          <w:p w14:paraId="424E5EC0">
            <w:pPr>
              <w:suppressAutoHyphens/>
              <w:spacing w:after="160" w:line="259" w:lineRule="auto"/>
              <w:jc w:val="right"/>
              <w:rPr>
                <w:sz w:val="20"/>
              </w:rPr>
            </w:pPr>
          </w:p>
          <w:p w14:paraId="5E63AC74">
            <w:pPr>
              <w:overflowPunct/>
              <w:jc w:val="center"/>
              <w:textAlignment w:val="auto"/>
              <w:rPr>
                <w:rFonts w:eastAsia="Calibri"/>
                <w:b/>
                <w:bCs/>
                <w:szCs w:val="28"/>
              </w:rPr>
            </w:pPr>
            <w:r>
              <w:rPr>
                <w:color w:val="000000"/>
                <w:szCs w:val="28"/>
              </w:rPr>
              <w:t xml:space="preserve">Изменения в Положение о порядке взаимодействия заказчиков городского округа Лыткарино с уполномоченным учреждением на определение поставщиков (подрядчиков, исполнителей) (далее – Положение) </w:t>
            </w:r>
          </w:p>
          <w:p w14:paraId="30DBCA57">
            <w:pPr>
              <w:spacing w:line="276" w:lineRule="auto"/>
              <w:ind w:firstLine="1139"/>
              <w:jc w:val="both"/>
            </w:pPr>
          </w:p>
          <w:p w14:paraId="7AEE2A2B">
            <w:pPr>
              <w:spacing w:line="276" w:lineRule="auto"/>
              <w:ind w:firstLine="1139"/>
              <w:jc w:val="both"/>
            </w:pPr>
          </w:p>
          <w:p w14:paraId="1DD4A72A">
            <w:pPr>
              <w:tabs>
                <w:tab w:val="left" w:pos="464"/>
              </w:tabs>
              <w:spacing w:line="276" w:lineRule="auto"/>
              <w:ind w:firstLine="5"/>
              <w:jc w:val="both"/>
              <w:rPr>
                <w:color w:val="000000"/>
                <w:szCs w:val="28"/>
              </w:rPr>
            </w:pPr>
            <w:r>
              <w:t xml:space="preserve">      1. Пункт 2.2.21. Положения изложить в следующей редакции:</w:t>
            </w:r>
          </w:p>
          <w:p w14:paraId="021DAD56">
            <w:pPr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 2.2.21. Рассматривает и направляет на согласование Рабочей группе по оценке  обоснованности закупок и обоснованию начальных (максимальных) цен контрактов для муниципальных нужд городского округа Лыткарино заявки заказчиков на рассмотрение вопроса о согласовании изменений по соглашению сторон существенных условий контрактов на поставку товаров, выполнение работ, оказание услуг для обеспечения муниципальных нужд городского округа Лыткарино, заключенных до 1 января 2027 года, если при исполнении такого контракта возникли независящие от сторон обстоятельства, влекущие невозможность его исполнения.».</w:t>
            </w:r>
          </w:p>
          <w:p w14:paraId="478F5CC3">
            <w:pPr>
              <w:spacing w:line="276" w:lineRule="auto"/>
              <w:jc w:val="both"/>
              <w:rPr>
                <w:color w:val="000000"/>
                <w:szCs w:val="28"/>
              </w:rPr>
            </w:pPr>
          </w:p>
          <w:p w14:paraId="61E6783C">
            <w:pPr>
              <w:spacing w:line="276" w:lineRule="auto"/>
              <w:ind w:firstLine="5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2. </w:t>
            </w:r>
            <w:r>
              <w:t>Пункт 3.19. Положения изложить в следующей редакции:</w:t>
            </w:r>
          </w:p>
          <w:p w14:paraId="619F8D02">
            <w:pPr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 3.19. В течение 3 (трех) рабочих дней заключают дополнительное соглашение к муниципальному контракту (контракту) в случае согласования изменений по соглашению сторон существенных условий контрактов на поставку товаров, выполнение работ, оказание услуг для обеспечения муниципальных нужд городского округа Лыткарино, заключенных до 1 января 2027 года, если при исполнении такого контракта возникли независящие от сторон обстоятельства, влекущие невозможность его исполнения.».</w:t>
            </w:r>
          </w:p>
          <w:p w14:paraId="40F15F31">
            <w:pPr>
              <w:spacing w:line="276" w:lineRule="auto"/>
              <w:jc w:val="both"/>
              <w:rPr>
                <w:color w:val="000000"/>
                <w:szCs w:val="28"/>
              </w:rPr>
            </w:pPr>
          </w:p>
          <w:p w14:paraId="06DDB000">
            <w:pPr>
              <w:tabs>
                <w:tab w:val="left" w:pos="574"/>
              </w:tabs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3.   Наименование раздела 4 Положения изменить на:</w:t>
            </w:r>
          </w:p>
          <w:p w14:paraId="01B59146">
            <w:pPr>
              <w:spacing w:line="276" w:lineRule="auto"/>
              <w:jc w:val="center"/>
            </w:pPr>
            <w:r>
              <w:rPr>
                <w:color w:val="000000"/>
                <w:szCs w:val="28"/>
              </w:rPr>
              <w:t xml:space="preserve">« 4. Перечень документов, направляемых в уполномоченное учреждение в целях осуществления закупки </w:t>
            </w:r>
            <w:r>
              <w:t>и/или изменение по соглашению сторон существенных условий контрактов на поставку товаров, выполнение работ, оказание услуг для обеспечения муниципальных нужд городского округа Лыткарино, заключенных до 1 января 2027 года, если при исполнении такого контракта возникли независящие от сторон обстоятельства, влекущие невозможность его исполнения ».</w:t>
            </w:r>
          </w:p>
          <w:p w14:paraId="2D92D06B">
            <w:pPr>
              <w:spacing w:line="276" w:lineRule="auto"/>
              <w:jc w:val="both"/>
              <w:rPr>
                <w:color w:val="000000"/>
                <w:szCs w:val="28"/>
              </w:rPr>
            </w:pPr>
          </w:p>
          <w:p w14:paraId="7452763B">
            <w:pPr>
              <w:tabs>
                <w:tab w:val="left" w:pos="531"/>
              </w:tabs>
              <w:spacing w:line="276" w:lineRule="auto"/>
              <w:jc w:val="both"/>
            </w:pPr>
            <w:r>
              <w:t xml:space="preserve">       4. Пункт 4.2. Положения изложить в следующей редакции:</w:t>
            </w:r>
          </w:p>
          <w:p w14:paraId="4D009EE4">
            <w:pPr>
              <w:spacing w:line="276" w:lineRule="auto"/>
              <w:jc w:val="both"/>
            </w:pPr>
            <w:r>
              <w:t xml:space="preserve">« 4.2.  Рассмотрение заявок заказчиков на рассмотрение вопроса о согласовании изменений по соглашению сторон существенных условий </w:t>
            </w:r>
          </w:p>
          <w:p w14:paraId="44E611E9">
            <w:pPr>
              <w:spacing w:line="276" w:lineRule="auto"/>
              <w:jc w:val="both"/>
            </w:pPr>
          </w:p>
          <w:p w14:paraId="33DBFE11">
            <w:pPr>
              <w:spacing w:line="276" w:lineRule="auto"/>
              <w:jc w:val="both"/>
            </w:pPr>
          </w:p>
          <w:p w14:paraId="1A8EB2B7">
            <w:pPr>
              <w:spacing w:line="276" w:lineRule="auto"/>
              <w:jc w:val="both"/>
            </w:pPr>
            <w:r>
              <w:t>контрактов на поставку товаров, выполнение работ, оказание услуг для обеспечения муниципальных нужд городского округа Лыткарино, заключенных до 1 января 2027 года, если при исполнении такого контракта возникли независящие от сторон обстоятельства, влекущие невозможность его исполнения (далее -  изменение существенных условий контракта), и прилагаемых к ним документов:</w:t>
            </w:r>
          </w:p>
          <w:p w14:paraId="6F6AE4EE">
            <w:pPr>
              <w:spacing w:line="276" w:lineRule="auto"/>
              <w:jc w:val="both"/>
            </w:pPr>
            <w:r>
              <w:t>- условия муниципального контракта (контракта), подлежащих изменению (со всеми приложениями, являющимися неотъемлемой частью муниципального контракта (контракта));</w:t>
            </w:r>
          </w:p>
          <w:p w14:paraId="72DD5F1E">
            <w:pPr>
              <w:spacing w:line="276" w:lineRule="auto"/>
              <w:jc w:val="both"/>
            </w:pPr>
            <w:r>
              <w:t>- условия муниципального контракта (контракта), подлежащих изменению, в новой редакции (со всеми приложениями, являющимися неотъемлемой частью муниципального контракта (контракта));</w:t>
            </w:r>
          </w:p>
          <w:p w14:paraId="3196E807">
            <w:pPr>
              <w:spacing w:line="276" w:lineRule="auto"/>
              <w:jc w:val="both"/>
            </w:pPr>
            <w:r>
              <w:t>- подписанное заказчиком обоснование невозможности исполнения контракта в связи с возникшими независящими от сторон контракта обстоятельствами с соответствующими расчетами;</w:t>
            </w:r>
          </w:p>
          <w:p w14:paraId="05501E34">
            <w:pPr>
              <w:spacing w:line="276" w:lineRule="auto"/>
              <w:jc w:val="both"/>
            </w:pPr>
            <w:r>
              <w:t>- обращение подрядчика о необходимости изменения существенных условий контракта с описанием предлагаемых изменений, материалов, обосновывающих невозможность исполнения контракта в связи с возникшими независящими от сторон контракта обстоятельствами с соответствующими расчетами;</w:t>
            </w:r>
          </w:p>
          <w:p w14:paraId="6DA35335">
            <w:pPr>
              <w:spacing w:line="276" w:lineRule="auto"/>
              <w:jc w:val="both"/>
            </w:pPr>
            <w:r>
              <w:t>- подтверждающие документы наличие у заказчика лимитов бюджетных обязательств на закупки, наличие достаточного объема финансового обеспечения на закупку в плане финансово-хозяйственной деятельности бюджетных учреждений, муниципальных бюджетных учреждений соответственно (при необходимости);</w:t>
            </w:r>
          </w:p>
          <w:p w14:paraId="2DBBF970">
            <w:pPr>
              <w:spacing w:line="276" w:lineRule="auto"/>
              <w:jc w:val="both"/>
              <w:rPr>
                <w:kern w:val="2"/>
                <w:sz w:val="20"/>
                <w:lang w:eastAsia="ar-SA" w:bidi="hi-IN"/>
              </w:rPr>
            </w:pPr>
            <w:r>
              <w:t>- проект дополнительного соглашения к муниципальному контракту (контракту).».</w:t>
            </w:r>
          </w:p>
        </w:tc>
      </w:tr>
    </w:tbl>
    <w:p w14:paraId="4F00C2DF"/>
    <w:sectPr>
      <w:pgSz w:w="11906" w:h="16838"/>
      <w:pgMar w:top="567" w:right="851" w:bottom="0" w:left="1701" w:header="709" w:footer="709" w:gutter="0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6EF2"/>
    <w:rsid w:val="00095E63"/>
    <w:rsid w:val="002B2AF1"/>
    <w:rsid w:val="002E105B"/>
    <w:rsid w:val="00373BA7"/>
    <w:rsid w:val="003B26B8"/>
    <w:rsid w:val="004251F6"/>
    <w:rsid w:val="00447B39"/>
    <w:rsid w:val="00613AB3"/>
    <w:rsid w:val="00694538"/>
    <w:rsid w:val="006D0991"/>
    <w:rsid w:val="007263F9"/>
    <w:rsid w:val="0075498F"/>
    <w:rsid w:val="00777FD8"/>
    <w:rsid w:val="007A38D3"/>
    <w:rsid w:val="00833980"/>
    <w:rsid w:val="00A9755D"/>
    <w:rsid w:val="00AE7329"/>
    <w:rsid w:val="00B060B9"/>
    <w:rsid w:val="00B35BEC"/>
    <w:rsid w:val="00B42500"/>
    <w:rsid w:val="00B42762"/>
    <w:rsid w:val="00B64C6C"/>
    <w:rsid w:val="00D06EB7"/>
    <w:rsid w:val="00DE2142"/>
    <w:rsid w:val="00E202E3"/>
    <w:rsid w:val="00F325E7"/>
    <w:rsid w:val="00F46DE1"/>
    <w:rsid w:val="00F569DE"/>
    <w:rsid w:val="00FE6135"/>
    <w:rsid w:val="06AF6F07"/>
    <w:rsid w:val="0FD9610F"/>
    <w:rsid w:val="12A5530E"/>
    <w:rsid w:val="13F13CC6"/>
    <w:rsid w:val="17D426A8"/>
    <w:rsid w:val="223109A8"/>
    <w:rsid w:val="22E80814"/>
    <w:rsid w:val="25675F6C"/>
    <w:rsid w:val="262F23C2"/>
    <w:rsid w:val="28F95E48"/>
    <w:rsid w:val="2E452AF7"/>
    <w:rsid w:val="3164541C"/>
    <w:rsid w:val="3E202E36"/>
    <w:rsid w:val="42E10E42"/>
    <w:rsid w:val="441B65CB"/>
    <w:rsid w:val="48F16C0A"/>
    <w:rsid w:val="498E69BD"/>
    <w:rsid w:val="614D1FB2"/>
    <w:rsid w:val="65DB0E2C"/>
    <w:rsid w:val="65FA5E5E"/>
    <w:rsid w:val="75A41935"/>
    <w:rsid w:val="7834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sz w:val="28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paragraph" w:styleId="5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annotation text"/>
    <w:basedOn w:val="1"/>
    <w:link w:val="11"/>
    <w:semiHidden/>
    <w:unhideWhenUsed/>
    <w:qFormat/>
    <w:uiPriority w:val="99"/>
    <w:rPr>
      <w:sz w:val="20"/>
    </w:rPr>
  </w:style>
  <w:style w:type="paragraph" w:styleId="7">
    <w:name w:val="annotation subject"/>
    <w:basedOn w:val="6"/>
    <w:next w:val="6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10">
    <w:name w:val="List Paragraph"/>
    <w:basedOn w:val="1"/>
    <w:qFormat/>
    <w:uiPriority w:val="0"/>
    <w:pPr>
      <w:ind w:left="720"/>
      <w:contextualSpacing/>
    </w:pPr>
    <w:rPr>
      <w:sz w:val="20"/>
    </w:rPr>
  </w:style>
  <w:style w:type="character" w:customStyle="1" w:styleId="11">
    <w:name w:val="Текст примечания Знак"/>
    <w:basedOn w:val="2"/>
    <w:link w:val="6"/>
    <w:semiHidden/>
    <w:qFormat/>
    <w:uiPriority w:val="99"/>
    <w:rPr>
      <w:rFonts w:eastAsia="Times New Roman" w:cs="Times New Roman"/>
      <w:sz w:val="20"/>
      <w:szCs w:val="20"/>
      <w:lang w:eastAsia="ru-RU"/>
    </w:rPr>
  </w:style>
  <w:style w:type="character" w:customStyle="1" w:styleId="12">
    <w:name w:val="Тема примечания Знак"/>
    <w:basedOn w:val="11"/>
    <w:link w:val="7"/>
    <w:semiHidden/>
    <w:uiPriority w:val="99"/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13">
    <w:name w:val="Основной текст1"/>
    <w:basedOn w:val="1"/>
    <w:uiPriority w:val="0"/>
    <w:pPr>
      <w:shd w:val="clear" w:color="auto" w:fill="FFFFFF"/>
      <w:ind w:firstLine="400"/>
    </w:pPr>
    <w:rPr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780</Words>
  <Characters>4449</Characters>
  <Lines>37</Lines>
  <Paragraphs>10</Paragraphs>
  <TotalTime>156</TotalTime>
  <ScaleCrop>false</ScaleCrop>
  <LinksUpToDate>false</LinksUpToDate>
  <CharactersWithSpaces>5219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2026-01-26T15:53:00Z</dcterms:created>
  <dc:creator>1</dc:creator>
  <cp:lastModifiedBy>user</cp:lastModifiedBy>
  <cp:lastPrinted>2026-01-20T08:42:00Z</cp:lastPrinted>
  <dcterms:modified xsi:type="dcterms:W3CDTF">2026-03-20T13:05:20Z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52F2FCCCE4D0400D8B66B5540D398AAB_12</vt:lpwstr>
  </property>
</Properties>
</file>