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решением Президиума Совета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 xml:space="preserve">от 5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>. № 2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конкурсе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специалист в сфере местного самоуправления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области»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7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Положение о ежегодном конкурсе «Лучший специалист в сфере местного самоуправления Московской области» (далее – Конкурс)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области».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Совет муниципальных образований Московской области.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1.3. В целях  организации  и  проведения Конкурса создается Конкурсная комиссия  конкурса «Лучший специалист в сфере местного самоуправления Московской области» (далее – Конкурсная комиссия).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ежегодно за счёт средств Совета муниципальных образований Московской области в соответствии с финансовым планом Совета на очередной финансовый год.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Конкурса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муниципальных служащих, депутатов представительных органов муниципальных образований, руководителей органов территориального общественного самоуправления, старост сельских населенных пунктов, имеющих значительные достижения в сфере местного самоуправления;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населения, развитие гражданского общества;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раскрытие творческого потенциала муниципальных служащих,  депутатов представительных органов муниципальных образований, старост сельских населенных пунктов, руководителей органов территориального общественного самоуправления.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 повышению  престижа муниципальной службы, работы в органах местного самоуправления, органах территориального общественного самоуправления, статуса старост сельских населенных пунктов;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передового опыта муниципального управления;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содействие  развитию  и повышению эффективности работы  с кадрами в муниципальных образованиях;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территориального общественного самоуправления;</w:t>
      </w:r>
    </w:p>
    <w:p w:rsidR="00A74DE2" w:rsidRPr="00CA118C" w:rsidRDefault="00A74DE2" w:rsidP="00CA1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auto"/>
          <w:sz w:val="28"/>
          <w:szCs w:val="28"/>
        </w:rPr>
      </w:pPr>
      <w:r w:rsidRPr="00CA118C">
        <w:rPr>
          <w:color w:val="auto"/>
          <w:sz w:val="28"/>
          <w:szCs w:val="28"/>
        </w:rPr>
        <w:t>- содействие развитию института сельских старост.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экономики и финансов;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 социальной сфере;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депутат представительного органа муниципального образования;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руководитель органа территориального общественного самоуправления;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организационного, правового и кадрового обеспечения деятельности органов местного самоуправления;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информационного обеспечения деятельности органов местного самоуправления;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градостроительства, архитектуры, землепользования и строительства;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жилищно-коммунального хозяйства;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3B4A0A">
        <w:rPr>
          <w:sz w:val="28"/>
          <w:szCs w:val="28"/>
        </w:rPr>
        <w:t>- лучший староста сельского населенного пункта.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этап – подача документов  для участия в Конкурсе;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 этап – отбор финалистов Конкурса Конкурсной комиссией;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 этап – подведение итогов и награждение победителей и финалистов.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 Подача документов  для участия в Конкурсе осуществляется в порядке и сроки, предусмотренные п. 5 настоящего Положения.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участников Конкурса Конкурсная комиссия отбирает трёх финалистов в каждой номинации, которые приглашаются на личное собеседование.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Из числа финалистов Конкурсная Комиссия определяет участников, занявших 1-ое, 2-ое и 3-е место в каждой номинации, и проводит их награждение в соответствии с п. 6 настоящего Положения.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и порядок работы Конкурсной комиссии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Конкурсной комиссии утверждается решением Президиума Совета муниципальных образований Московской области.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по согласованию могут входить: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органов государственной власти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Совета муниципальных  образований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местного самоуправления муниципальных образований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 некоммерческих организаций;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средств массовой информации.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осуществляет следующие функции: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информационное  обеспечение  проведения  Конкурса;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приём заявок на участие в Конкурсе от муниципальных образований;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 конкурсантов;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профессиональных, творческих и интеллектуальных способностей участников Конкурса;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финалистов и победителей Конкурса;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хранение всех документов,  связанных с Конкурсом, а также за соблюдением настоящего Положения.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соответствии с настоящим Положением.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 Конкурсной  комиссии  считается правомочным, если на нём присутствует не менее половины списочного состава.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4.5. Решение  Конкурсной комиссии принимается открытым голосованием.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Конкурсной комиссии считается принятым, если за него проголосовало большинство присутствующих членов Комиссии.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Конкурсной комиссии оформляется протоколом, который подписывают председатель и секретарь Комиссии.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Ведение делопроизводства Конкурсной комиссии, хранение и использование документов Конкурсной комиссии возлагается на секретаря Конкурсной комиссии.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Организационно-техническое обеспечение работы Конкурсной комиссии осуществляет Совет муниципальных образований Московской области.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выдвижения кандидатов и требования к ним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 К участию в Конкурсе допускаются: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муниципальных образований Московской области;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местного самоуправления муниципальных образований Московской области, не являющиеся муниципальными служащими муниципальных образований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муниципальных учреждений муниципальных образований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Советов депутатов муниципальных образований Московской области;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территориального общественного самоуправления, действующих на территории муниципальных образований Московской области;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старосты сельских населенных пунктов  Московской области.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Приём документов от кандидатов для участия в Конкурсе осуществляется Исполнительным аппаратом Совета муниципальных образований Московской области ежегодно с </w:t>
      </w:r>
      <w:r w:rsidRPr="003B4A0A">
        <w:rPr>
          <w:sz w:val="28"/>
          <w:szCs w:val="28"/>
        </w:rPr>
        <w:t>15 июня  по 15 ноября.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кандидат представляет следующие документы: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  <w:r>
        <w:rPr>
          <w:sz w:val="28"/>
          <w:szCs w:val="28"/>
        </w:rPr>
        <w:t>1)</w:t>
      </w:r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направление на Конкурс за подписью руководителя органа местного самоуправления, на территории которого осуществляет свою деятельность кандидат</w:t>
      </w:r>
      <w:r>
        <w:rPr>
          <w:color w:val="0000FF"/>
          <w:sz w:val="28"/>
          <w:szCs w:val="28"/>
          <w:u w:color="0000FF"/>
        </w:rPr>
        <w:t>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C93EE8">
        <w:rPr>
          <w:sz w:val="28"/>
          <w:szCs w:val="28"/>
        </w:rPr>
        <w:t xml:space="preserve">2) </w:t>
      </w:r>
      <w:r w:rsidRPr="0055247B">
        <w:rPr>
          <w:sz w:val="28"/>
          <w:szCs w:val="28"/>
        </w:rPr>
        <w:t>заявку на участие в конкурсе по форме, указанной в  приложении 1 к настоящему Положению;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характеристику с места работы;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</w:t>
      </w:r>
      <w:bookmarkStart w:id="0" w:name="_GoBack"/>
      <w:bookmarkEnd w:id="0"/>
      <w:r>
        <w:rPr>
          <w:sz w:val="28"/>
          <w:szCs w:val="28"/>
        </w:rPr>
        <w:t>у персональных данных.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sz w:val="28"/>
          <w:szCs w:val="28"/>
        </w:rPr>
        <w:t xml:space="preserve">5.4. Приём документов осуществляется по электронной почте </w:t>
      </w:r>
      <w:hyperlink r:id="rId6" w:history="1">
        <w:r>
          <w:rPr>
            <w:rStyle w:val="Hyperlink0"/>
            <w:rFonts w:cs="Arial Unicode MS"/>
            <w:lang w:eastAsia="ru-RU"/>
          </w:rPr>
          <w:t>sovetmomo</w:t>
        </w:r>
        <w:r>
          <w:rPr>
            <w:rStyle w:val="a0"/>
            <w:sz w:val="28"/>
            <w:szCs w:val="28"/>
          </w:rPr>
          <w:t>@</w:t>
        </w:r>
        <w:r>
          <w:rPr>
            <w:rStyle w:val="Hyperlink0"/>
            <w:rFonts w:cs="Arial Unicode MS"/>
            <w:lang w:eastAsia="ru-RU"/>
          </w:rPr>
          <w:t>mail</w:t>
        </w:r>
        <w:r>
          <w:rPr>
            <w:rStyle w:val="a0"/>
            <w:sz w:val="28"/>
            <w:szCs w:val="28"/>
          </w:rPr>
          <w:t>.</w:t>
        </w:r>
        <w:r>
          <w:rPr>
            <w:rStyle w:val="Hyperlink0"/>
            <w:rFonts w:cs="Arial Unicode MS"/>
            <w:lang w:eastAsia="ru-RU"/>
          </w:rPr>
          <w:t>ru</w:t>
        </w:r>
      </w:hyperlink>
      <w:r>
        <w:rPr>
          <w:rStyle w:val="a0"/>
          <w:sz w:val="28"/>
          <w:szCs w:val="28"/>
        </w:rPr>
        <w:t xml:space="preserve">. 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 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b/>
          <w:bCs/>
          <w:sz w:val="28"/>
          <w:szCs w:val="28"/>
        </w:rPr>
      </w:pPr>
      <w:r>
        <w:rPr>
          <w:rStyle w:val="a0"/>
          <w:b/>
          <w:bCs/>
          <w:sz w:val="28"/>
          <w:szCs w:val="28"/>
        </w:rPr>
        <w:t>6. Подведение итогов Конкурса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6.1. Финалистам Конкурса, занявшим 1-ое место в каждой номинации, выплачивается денежное вознаграждение в размере 30 000 рублей и вручаются дипломы.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6.2. Финалистам Конкурса, занявшим 2-ое в каждой номинации, выплачивается денежное вознаграждение в размере 20 000 рублей и вручаются  дипломы.</w:t>
      </w:r>
    </w:p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</w:pPr>
      <w:r>
        <w:rPr>
          <w:rStyle w:val="a0"/>
          <w:sz w:val="28"/>
          <w:szCs w:val="28"/>
        </w:rPr>
        <w:t>6.3. Финалистам Конкурса, занявшим 3-ое в каждой номинации, выплачивается денежное вознаграждение в размере 15 000 рублей и вручаются  дипломы.</w:t>
      </w:r>
    </w:p>
    <w:sectPr w:rsidR="00A74DE2" w:rsidSect="007306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19" w:right="1134" w:bottom="71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2" w:rsidRDefault="00A74DE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2" w:rsidRDefault="00A74DE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A74DE2" w:rsidRDefault="00A7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2" w:rsidRDefault="00A74DE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2" w:rsidRDefault="00A74DE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0D"/>
    <w:rsid w:val="00016339"/>
    <w:rsid w:val="0008108E"/>
    <w:rsid w:val="000B2AAE"/>
    <w:rsid w:val="000E6744"/>
    <w:rsid w:val="002578F9"/>
    <w:rsid w:val="0028150A"/>
    <w:rsid w:val="002C1B04"/>
    <w:rsid w:val="002E5C6E"/>
    <w:rsid w:val="003031C8"/>
    <w:rsid w:val="00312D22"/>
    <w:rsid w:val="00330EF2"/>
    <w:rsid w:val="003B4A0A"/>
    <w:rsid w:val="003F6B8B"/>
    <w:rsid w:val="004175AD"/>
    <w:rsid w:val="004443D7"/>
    <w:rsid w:val="004D34E2"/>
    <w:rsid w:val="005057D2"/>
    <w:rsid w:val="00550E0D"/>
    <w:rsid w:val="0055247B"/>
    <w:rsid w:val="005D7FE7"/>
    <w:rsid w:val="0063132E"/>
    <w:rsid w:val="00697764"/>
    <w:rsid w:val="0073062D"/>
    <w:rsid w:val="00840435"/>
    <w:rsid w:val="008D6AB4"/>
    <w:rsid w:val="009C65DB"/>
    <w:rsid w:val="009E016F"/>
    <w:rsid w:val="00A74DE2"/>
    <w:rsid w:val="00B16AB3"/>
    <w:rsid w:val="00B32764"/>
    <w:rsid w:val="00B9606B"/>
    <w:rsid w:val="00C87958"/>
    <w:rsid w:val="00C93EE8"/>
    <w:rsid w:val="00CA118C"/>
    <w:rsid w:val="00DE6B81"/>
    <w:rsid w:val="00E27356"/>
    <w:rsid w:val="00E63407"/>
    <w:rsid w:val="00E6643D"/>
    <w:rsid w:val="00E801FE"/>
    <w:rsid w:val="00F634FE"/>
    <w:rsid w:val="00FC149B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link w:val="Heading1Char"/>
    <w:uiPriority w:val="99"/>
    <w:qFormat/>
    <w:rsid w:val="0073062D"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FE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73062D"/>
    <w:rPr>
      <w:rFonts w:cs="Times New Roman"/>
      <w:u w:val="single"/>
    </w:rPr>
  </w:style>
  <w:style w:type="paragraph" w:customStyle="1" w:styleId="a">
    <w:name w:val="Колонтитул"/>
    <w:uiPriority w:val="99"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06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FE7"/>
    <w:rPr>
      <w:rFonts w:cs="Arial Unicode MS"/>
      <w:color w:val="000000"/>
      <w:sz w:val="24"/>
      <w:szCs w:val="24"/>
      <w:u w:color="000000"/>
    </w:rPr>
  </w:style>
  <w:style w:type="character" w:customStyle="1" w:styleId="a0">
    <w:name w:val="Нет"/>
    <w:uiPriority w:val="99"/>
    <w:rsid w:val="0073062D"/>
  </w:style>
  <w:style w:type="character" w:customStyle="1" w:styleId="Hyperlink0">
    <w:name w:val="Hyperlink.0"/>
    <w:basedOn w:val="a0"/>
    <w:uiPriority w:val="99"/>
    <w:rsid w:val="0073062D"/>
    <w:rPr>
      <w:rFonts w:cs="Times New Roman"/>
      <w:color w:val="000000"/>
      <w:sz w:val="28"/>
      <w:szCs w:val="28"/>
      <w:u w:val="non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mom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1107</Words>
  <Characters>6315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Максим Коськин</dc:creator>
  <cp:keywords/>
  <dc:description/>
  <cp:lastModifiedBy>Викутян</cp:lastModifiedBy>
  <cp:revision>2</cp:revision>
  <dcterms:created xsi:type="dcterms:W3CDTF">2023-06-08T10:49:00Z</dcterms:created>
  <dcterms:modified xsi:type="dcterms:W3CDTF">2023-06-08T10:49:00Z</dcterms:modified>
</cp:coreProperties>
</file>