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Утверждено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r>
        <w:rPr>
          <w:sz w:val="26"/>
          <w:szCs w:val="26"/>
        </w:rPr>
        <w:t>решением Президиума Совета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r>
        <w:rPr>
          <w:sz w:val="26"/>
          <w:szCs w:val="26"/>
        </w:rPr>
        <w:t>муниципальных образований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r>
        <w:rPr>
          <w:sz w:val="26"/>
          <w:szCs w:val="26"/>
        </w:rPr>
        <w:t>Московской области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213"/>
        <w:rPr>
          <w:sz w:val="26"/>
          <w:szCs w:val="26"/>
        </w:rPr>
      </w:pPr>
      <w:r>
        <w:rPr>
          <w:sz w:val="26"/>
          <w:szCs w:val="26"/>
        </w:rPr>
        <w:t>от 11июня 2021 г. № 1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center"/>
        <w:rPr>
          <w:sz w:val="26"/>
          <w:szCs w:val="26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center"/>
        <w:rPr>
          <w:sz w:val="26"/>
          <w:szCs w:val="26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ежегодном конкурсе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«Лучший специалист в сфере местного самоуправления 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области»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9E6C43" w:rsidRDefault="009E6C4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57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1.1. Положение о ежегодном конкурсе «Лучший специалист в сфере местного самоуправления Московской области» (далее – Конкурс)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Московской области от 24.07.2007 № 137/2007-ОЗ «О муниципальной службе в Московской области». 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Конкурса является Совет муниципальных образований Московской области.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proofErr w:type="gramStart"/>
      <w:r>
        <w:rPr>
          <w:sz w:val="28"/>
          <w:szCs w:val="28"/>
        </w:rPr>
        <w:t>целях  организации</w:t>
      </w:r>
      <w:proofErr w:type="gramEnd"/>
      <w:r>
        <w:rPr>
          <w:sz w:val="28"/>
          <w:szCs w:val="28"/>
        </w:rPr>
        <w:t xml:space="preserve">  и  проведения Конкурса создается Конкурсная комиссия  конкурса «Лучший специалист в сфере местного самоуправления Московской области» (далее – Конкурсная комиссия).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1.4. Конкурс проводится ежегодно за счёт средств Совета муниципальных образований Московской области в соответствии с финансовым планом Совета на очередной финансовый год.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Конкурса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2.1. Целями Конкурса являются: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поддержка муниципальных служащих, депутатов представительных органов муниципальных образований, руководителей органов территориального общественного самоуправления, старост сельских населенных пунктов, имеющих значительные достижения в сфере местного самоуправления;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активности населения, развитие гражданского общества; 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раскрытие творческого потенциала муниципальных </w:t>
      </w:r>
      <w:proofErr w:type="gramStart"/>
      <w:r>
        <w:rPr>
          <w:sz w:val="28"/>
          <w:szCs w:val="28"/>
        </w:rPr>
        <w:t>служащих,  депутатов</w:t>
      </w:r>
      <w:proofErr w:type="gramEnd"/>
      <w:r>
        <w:rPr>
          <w:sz w:val="28"/>
          <w:szCs w:val="28"/>
        </w:rPr>
        <w:t xml:space="preserve"> представительных органов муниципальных образований, старост сельских населенных пунктов, руководителей органов территориального общественного самоуправления.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proofErr w:type="gramStart"/>
      <w:r>
        <w:rPr>
          <w:sz w:val="28"/>
          <w:szCs w:val="28"/>
        </w:rPr>
        <w:t>содействие  повышению</w:t>
      </w:r>
      <w:proofErr w:type="gramEnd"/>
      <w:r>
        <w:rPr>
          <w:sz w:val="28"/>
          <w:szCs w:val="28"/>
        </w:rPr>
        <w:t xml:space="preserve">  престижа муниципальной службы, работы в органах местного самоуправления, органах территориального общественного самоуправления, статуса старост сельских населенных пунктов; 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пропаганда передового опыта муниципального управления;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содействие  развитию</w:t>
      </w:r>
      <w:proofErr w:type="gramEnd"/>
      <w:r>
        <w:rPr>
          <w:sz w:val="28"/>
          <w:szCs w:val="28"/>
        </w:rPr>
        <w:t xml:space="preserve">  и повышению эффективности работы  с кадрами в муниципальных образованиях;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развитию территориального общественного самоуправления;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проведения Конкурса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по следующим номинациям: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экономики и финансов;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лучший специалист </w:t>
      </w:r>
      <w:proofErr w:type="gramStart"/>
      <w:r>
        <w:rPr>
          <w:sz w:val="28"/>
          <w:szCs w:val="28"/>
        </w:rPr>
        <w:t>в  социальной</w:t>
      </w:r>
      <w:proofErr w:type="gramEnd"/>
      <w:r>
        <w:rPr>
          <w:sz w:val="28"/>
          <w:szCs w:val="28"/>
        </w:rPr>
        <w:t xml:space="preserve"> сфере;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депутат представительного органа муниципального образования;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руководитель органа территориального общественного самоуправления;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организационного, правового и кадрового обеспечения деятельности органов местного самоуправления;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информационного обеспечения деятельности органов местного самоуправления;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градостроительства, архитектуры, землепользования и строительства;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лучший специалист в сфере жилищно-коммунального хозяйства;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 w:rsidRPr="003B4A0A">
        <w:rPr>
          <w:sz w:val="28"/>
          <w:szCs w:val="28"/>
        </w:rPr>
        <w:t>- лучший староста сельского населенного пункта.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3.2. Конкурс проводится в три этапа: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– подача </w:t>
      </w:r>
      <w:proofErr w:type="gramStart"/>
      <w:r>
        <w:rPr>
          <w:sz w:val="28"/>
          <w:szCs w:val="28"/>
        </w:rPr>
        <w:t>документов  для</w:t>
      </w:r>
      <w:proofErr w:type="gramEnd"/>
      <w:r>
        <w:rPr>
          <w:sz w:val="28"/>
          <w:szCs w:val="28"/>
        </w:rPr>
        <w:t xml:space="preserve"> участия в Конкурсе;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 этап – отбор финалистов Конкурса Конкурсной комиссией;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 этап – подведение итогов и награждение победителей и финалистов.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Подача </w:t>
      </w:r>
      <w:proofErr w:type="gramStart"/>
      <w:r>
        <w:rPr>
          <w:sz w:val="28"/>
          <w:szCs w:val="28"/>
        </w:rPr>
        <w:t>документов  для</w:t>
      </w:r>
      <w:proofErr w:type="gramEnd"/>
      <w:r>
        <w:rPr>
          <w:sz w:val="28"/>
          <w:szCs w:val="28"/>
        </w:rPr>
        <w:t xml:space="preserve"> участия в Конкурсе осуществляется в порядке и сроки, предусмотренные п. 5 настоящего Положения.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 По результатам рассмотрения документов участников Конкурса Конкурсная комиссия отбирает трёх финалистов в каждой номинации, которые приглашаются на личное собеседование.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 Из числа финалистов Конкурсная Комиссия определяет участников, занявших 1-ое, 2-ое и 3-е место в каждой номинации, и проводит их награждение в соответствии с п. 6 настоящего Положения.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Состав и порядок работы Конкурсной комиссии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4.1. Состав Конкурсной комиссии утверждается решением Президиума Совета муниципальных образований Московской области.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4.2. В состав Конкурсной комиссии по согласованию могут входить: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 представители органов государственной власти Московской области;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Совета </w:t>
      </w:r>
      <w:proofErr w:type="gramStart"/>
      <w:r>
        <w:rPr>
          <w:sz w:val="28"/>
          <w:szCs w:val="28"/>
        </w:rPr>
        <w:t>муниципальных  образований</w:t>
      </w:r>
      <w:proofErr w:type="gramEnd"/>
      <w:r>
        <w:rPr>
          <w:sz w:val="28"/>
          <w:szCs w:val="28"/>
        </w:rPr>
        <w:t xml:space="preserve"> Московской области;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органов местного самоуправления муниципальных образований Московской области;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</w:t>
      </w:r>
      <w:proofErr w:type="gramStart"/>
      <w:r>
        <w:rPr>
          <w:sz w:val="28"/>
          <w:szCs w:val="28"/>
        </w:rPr>
        <w:t>представители  некоммерческих</w:t>
      </w:r>
      <w:proofErr w:type="gramEnd"/>
      <w:r>
        <w:rPr>
          <w:sz w:val="28"/>
          <w:szCs w:val="28"/>
        </w:rPr>
        <w:t xml:space="preserve"> организаций;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  представители средств массовой информации.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4.3. Конкурсная комиссия осуществляет следующие функции: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информационное  обеспечение</w:t>
      </w:r>
      <w:proofErr w:type="gramEnd"/>
      <w:r>
        <w:rPr>
          <w:sz w:val="28"/>
          <w:szCs w:val="28"/>
        </w:rPr>
        <w:t xml:space="preserve">  проведения  Конкурса;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приём заявок на участие в Конкурсе от муниципальных образований;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поступившие документы конкурсантов;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оценку профессиональных, творческих и интеллектуальных способностей участников Конкурса;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финалистов и победителей Конкурса;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отвечает за хранение всех </w:t>
      </w:r>
      <w:proofErr w:type="gramStart"/>
      <w:r>
        <w:rPr>
          <w:sz w:val="28"/>
          <w:szCs w:val="28"/>
        </w:rPr>
        <w:t>документов,  связанных</w:t>
      </w:r>
      <w:proofErr w:type="gramEnd"/>
      <w:r>
        <w:rPr>
          <w:sz w:val="28"/>
          <w:szCs w:val="28"/>
        </w:rPr>
        <w:t xml:space="preserve"> с Конкурсом, а также за соблюдением настоящего Положения.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выполняет иные функции в соответствии с настоящим Положением.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Заседание  Конкурсной</w:t>
      </w:r>
      <w:proofErr w:type="gramEnd"/>
      <w:r>
        <w:rPr>
          <w:sz w:val="28"/>
          <w:szCs w:val="28"/>
        </w:rPr>
        <w:t xml:space="preserve">  комиссии  считается правомочным, если на нём присутствует не менее половины списочного состава.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Решение  Конкурсной</w:t>
      </w:r>
      <w:proofErr w:type="gramEnd"/>
      <w:r>
        <w:rPr>
          <w:sz w:val="28"/>
          <w:szCs w:val="28"/>
        </w:rPr>
        <w:t xml:space="preserve"> комиссии принимается открытым голосованием.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4.6. Решение Конкурсной комиссии считается принятым, если за него проголосовало большинство присутствующих членов Комиссии.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4.7. Решение Конкурсной комиссии оформляется протоколом, который подписывают председатель и секретарь Комиссии.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4.8. Ведение делопроизводства Конкурсной комиссии, хранение и использование документов Конкурсной комиссии возлагается на секретаря Конкурсной комиссии.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4.9. Организационно-техническое обеспечение работы Конкурсной комиссии осуществляет Совет муниципальных образований Московской области.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выдвижения кандидатов и требования к ним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color w:val="0000FF"/>
          <w:sz w:val="28"/>
          <w:szCs w:val="28"/>
          <w:u w:color="0000FF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5.1.  К участию в Конкурсе допускаются: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муниципальные служащие муниципальных образований Московской области; 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органов местного самоуправления муниципальных образований Московской области, не являющиеся муниципальными служащими муниципальных образований Московской области;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муниципальных учреждений муниципальных образований Московской области;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депутаты Советов депутатов муниципальных образований Московской области; 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органов территориального общественного самоуправления, действующих на территории муниципальных образований Московской области;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старосты сельских населенных </w:t>
      </w:r>
      <w:proofErr w:type="gramStart"/>
      <w:r>
        <w:rPr>
          <w:sz w:val="28"/>
          <w:szCs w:val="28"/>
        </w:rPr>
        <w:t>пунктов  Московской</w:t>
      </w:r>
      <w:proofErr w:type="gramEnd"/>
      <w:r>
        <w:rPr>
          <w:sz w:val="28"/>
          <w:szCs w:val="28"/>
        </w:rPr>
        <w:t xml:space="preserve"> области.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Приём документов от кандидатов для участия в Конкурсе осуществляется Исполнительным аппаратом Совета муниципальных образований Московской области ежегодно с </w:t>
      </w:r>
      <w:r w:rsidRPr="003B4A0A">
        <w:rPr>
          <w:sz w:val="28"/>
          <w:szCs w:val="28"/>
        </w:rPr>
        <w:t xml:space="preserve">15 </w:t>
      </w:r>
      <w:proofErr w:type="gramStart"/>
      <w:r w:rsidRPr="003B4A0A">
        <w:rPr>
          <w:sz w:val="28"/>
          <w:szCs w:val="28"/>
        </w:rPr>
        <w:t>июня  по</w:t>
      </w:r>
      <w:proofErr w:type="gramEnd"/>
      <w:r w:rsidRPr="003B4A0A">
        <w:rPr>
          <w:sz w:val="28"/>
          <w:szCs w:val="28"/>
        </w:rPr>
        <w:t xml:space="preserve"> 15 ноября.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5.3. Для участия в Конкурсе кандидат представляет следующие документы: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color w:val="0000FF"/>
          <w:sz w:val="28"/>
          <w:szCs w:val="28"/>
          <w:u w:color="0000FF"/>
        </w:rPr>
      </w:pPr>
      <w:r>
        <w:rPr>
          <w:sz w:val="28"/>
          <w:szCs w:val="28"/>
        </w:rPr>
        <w:lastRenderedPageBreak/>
        <w:t>1)</w:t>
      </w:r>
      <w:r>
        <w:rPr>
          <w:color w:val="0000FF"/>
          <w:sz w:val="28"/>
          <w:szCs w:val="28"/>
          <w:u w:color="0000FF"/>
        </w:rPr>
        <w:t xml:space="preserve"> </w:t>
      </w:r>
      <w:r>
        <w:rPr>
          <w:sz w:val="28"/>
          <w:szCs w:val="28"/>
        </w:rPr>
        <w:t>направление на Конкурс за подписью руководителя органа местного самоуправления, на территории которого осуществляет свою деятельность кандидат</w:t>
      </w:r>
      <w:r>
        <w:rPr>
          <w:color w:val="0000FF"/>
          <w:sz w:val="28"/>
          <w:szCs w:val="28"/>
          <w:u w:color="0000FF"/>
        </w:rPr>
        <w:t>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2) заполненную анкету установленного образца;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3) цветную фотографию хорошего качества;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4) конкурсную работу (формат 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объём – до 10 л., шрифт –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14-ый кегль, 1,5-ый интервал), в которой в свободной форме изложены достижения конкурсанта в сфере местного самоуправления (в выбранной номинации);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5) характеристику с места работы;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на обработку персональных данных.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5.4. Приём документов осуществляется по электронной почте </w:t>
      </w:r>
      <w:hyperlink r:id="rId6" w:history="1">
        <w:r>
          <w:rPr>
            <w:rStyle w:val="Hyperlink0"/>
            <w:rFonts w:cs="Arial Unicode MS"/>
          </w:rPr>
          <w:t>sovetmomo</w:t>
        </w:r>
        <w:r>
          <w:rPr>
            <w:rStyle w:val="a7"/>
            <w:sz w:val="28"/>
            <w:szCs w:val="28"/>
          </w:rPr>
          <w:t>@</w:t>
        </w:r>
        <w:r>
          <w:rPr>
            <w:rStyle w:val="Hyperlink0"/>
            <w:rFonts w:cs="Arial Unicode MS"/>
          </w:rPr>
          <w:t>mail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Hyperlink0"/>
            <w:rFonts w:cs="Arial Unicode MS"/>
          </w:rPr>
          <w:t>ru</w:t>
        </w:r>
        <w:proofErr w:type="spellEnd"/>
      </w:hyperlink>
      <w:r>
        <w:rPr>
          <w:rStyle w:val="a7"/>
          <w:sz w:val="28"/>
          <w:szCs w:val="28"/>
        </w:rPr>
        <w:t xml:space="preserve">.  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6. Подведение итогов Конкурса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sz w:val="28"/>
          <w:szCs w:val="28"/>
        </w:rPr>
      </w:pP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6.1. Финалистам Конкурса, занявшим 1-ое место в каждой номинации, выплачивается денежное вознаграждение в размере 30 000 рублей и вручаются дипломы.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6.2. Финалистам Конкурса, занявшим 2-ое в каждой номинации, выплачивается денежное вознаграждение в размере 20 000 рублей и </w:t>
      </w:r>
      <w:proofErr w:type="gramStart"/>
      <w:r>
        <w:rPr>
          <w:rStyle w:val="a7"/>
          <w:sz w:val="28"/>
          <w:szCs w:val="28"/>
        </w:rPr>
        <w:t>вручаются  дипломы</w:t>
      </w:r>
      <w:proofErr w:type="gramEnd"/>
      <w:r>
        <w:rPr>
          <w:rStyle w:val="a7"/>
          <w:sz w:val="28"/>
          <w:szCs w:val="28"/>
        </w:rPr>
        <w:t>.</w:t>
      </w:r>
    </w:p>
    <w:p w:rsidR="009E6C43" w:rsidRDefault="009E6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70"/>
        <w:jc w:val="both"/>
      </w:pPr>
      <w:r>
        <w:rPr>
          <w:rStyle w:val="a7"/>
          <w:sz w:val="28"/>
          <w:szCs w:val="28"/>
        </w:rPr>
        <w:t xml:space="preserve">6.3. Финалистам Конкурса, занявшим 3-ое в каждой номинации, выплачивается денежное вознаграждение в размере 15 000 рублей и </w:t>
      </w:r>
      <w:proofErr w:type="gramStart"/>
      <w:r>
        <w:rPr>
          <w:rStyle w:val="a7"/>
          <w:sz w:val="28"/>
          <w:szCs w:val="28"/>
        </w:rPr>
        <w:t>вручаются  дипломы</w:t>
      </w:r>
      <w:proofErr w:type="gramEnd"/>
      <w:r>
        <w:rPr>
          <w:rStyle w:val="a7"/>
          <w:sz w:val="28"/>
          <w:szCs w:val="28"/>
        </w:rPr>
        <w:t>.</w:t>
      </w:r>
    </w:p>
    <w:sectPr w:rsidR="009E6C43" w:rsidSect="00730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19" w:right="1134" w:bottom="71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5F" w:rsidRDefault="00F679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F6795F" w:rsidRDefault="00F679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EE" w:rsidRDefault="00B76D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C43" w:rsidRDefault="00B76DEE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916C4B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C43" w:rsidRDefault="009E6C4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5F" w:rsidRDefault="00F679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F6795F" w:rsidRDefault="00F679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EE" w:rsidRDefault="00B76D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C43" w:rsidRDefault="009E6C4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C43" w:rsidRDefault="009E6C4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0D"/>
    <w:rsid w:val="000B2AAE"/>
    <w:rsid w:val="0028150A"/>
    <w:rsid w:val="002E5C6E"/>
    <w:rsid w:val="003031C8"/>
    <w:rsid w:val="00312D22"/>
    <w:rsid w:val="003B4A0A"/>
    <w:rsid w:val="003F6B8B"/>
    <w:rsid w:val="004175AD"/>
    <w:rsid w:val="004443D7"/>
    <w:rsid w:val="004D34E2"/>
    <w:rsid w:val="00550E0D"/>
    <w:rsid w:val="0073062D"/>
    <w:rsid w:val="008331B2"/>
    <w:rsid w:val="00840435"/>
    <w:rsid w:val="008D6AB4"/>
    <w:rsid w:val="00916C4B"/>
    <w:rsid w:val="009C65DB"/>
    <w:rsid w:val="009E6C43"/>
    <w:rsid w:val="00A56105"/>
    <w:rsid w:val="00B16AB3"/>
    <w:rsid w:val="00B32764"/>
    <w:rsid w:val="00B76DEE"/>
    <w:rsid w:val="00BB3970"/>
    <w:rsid w:val="00E63407"/>
    <w:rsid w:val="00E6643D"/>
    <w:rsid w:val="00E801FE"/>
    <w:rsid w:val="00ED4A0E"/>
    <w:rsid w:val="00F6795F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4601D6-BCC7-324E-8C31-2E0E65C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link w:val="10"/>
    <w:uiPriority w:val="99"/>
    <w:qFormat/>
    <w:rsid w:val="0073062D"/>
    <w:pPr>
      <w:spacing w:before="100" w:after="10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3970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styleId="a3">
    <w:name w:val="Hyperlink"/>
    <w:basedOn w:val="a0"/>
    <w:uiPriority w:val="99"/>
    <w:rsid w:val="0073062D"/>
    <w:rPr>
      <w:rFonts w:cs="Times New Roman"/>
      <w:u w:val="single"/>
    </w:rPr>
  </w:style>
  <w:style w:type="paragraph" w:customStyle="1" w:styleId="a4">
    <w:name w:val="Колонтитул"/>
    <w:uiPriority w:val="99"/>
    <w:rsid w:val="007306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7306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B3970"/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  <w:uiPriority w:val="99"/>
    <w:rsid w:val="0073062D"/>
  </w:style>
  <w:style w:type="character" w:customStyle="1" w:styleId="Hyperlink0">
    <w:name w:val="Hyperlink.0"/>
    <w:basedOn w:val="a7"/>
    <w:uiPriority w:val="99"/>
    <w:rsid w:val="0073062D"/>
    <w:rPr>
      <w:rFonts w:cs="Times New Roman"/>
      <w:color w:val="000000"/>
      <w:sz w:val="28"/>
      <w:szCs w:val="28"/>
      <w:u w:val="none" w:color="000000"/>
      <w:lang w:val="en-US"/>
    </w:rPr>
  </w:style>
  <w:style w:type="paragraph" w:styleId="a8">
    <w:name w:val="header"/>
    <w:basedOn w:val="a"/>
    <w:link w:val="a9"/>
    <w:uiPriority w:val="99"/>
    <w:unhideWhenUsed/>
    <w:rsid w:val="00B76D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6DEE"/>
    <w:rPr>
      <w:rFonts w:cs="Arial Unicode MS"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8331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31B2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momo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Горбачев Алексей Викторович</dc:creator>
  <cp:keywords/>
  <dc:description/>
  <cp:lastModifiedBy>Оля</cp:lastModifiedBy>
  <cp:revision>2</cp:revision>
  <cp:lastPrinted>2022-06-21T12:16:00Z</cp:lastPrinted>
  <dcterms:created xsi:type="dcterms:W3CDTF">2022-06-30T14:24:00Z</dcterms:created>
  <dcterms:modified xsi:type="dcterms:W3CDTF">2022-06-30T14:24:00Z</dcterms:modified>
</cp:coreProperties>
</file>