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76FC0" w14:paraId="43E3BA79" w14:textId="77777777">
        <w:trPr>
          <w:trHeight w:val="144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17F5A7C" w14:textId="77777777" w:rsidR="00076FC0" w:rsidRDefault="00B2341E">
            <w:pPr>
              <w:jc w:val="center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4C7E0E5A" wp14:editId="1AF96F3C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F1532" w14:textId="77777777" w:rsidR="00076FC0" w:rsidRDefault="00076FC0">
            <w:pPr>
              <w:rPr>
                <w:sz w:val="4"/>
                <w:szCs w:val="4"/>
              </w:rPr>
            </w:pPr>
          </w:p>
          <w:p w14:paraId="369D0A50" w14:textId="77777777" w:rsidR="00076FC0" w:rsidRDefault="00B2341E">
            <w:pPr>
              <w:jc w:val="center"/>
              <w:rPr>
                <w:sz w:val="34"/>
                <w:szCs w:val="34"/>
              </w:rPr>
            </w:pPr>
            <w:proofErr w:type="gramStart"/>
            <w:r>
              <w:rPr>
                <w:sz w:val="34"/>
                <w:szCs w:val="34"/>
              </w:rPr>
              <w:t>ГЛАВА  ГОРОДСКОГО</w:t>
            </w:r>
            <w:proofErr w:type="gramEnd"/>
            <w:r>
              <w:rPr>
                <w:sz w:val="34"/>
                <w:szCs w:val="34"/>
              </w:rPr>
              <w:t xml:space="preserve">  </w:t>
            </w:r>
            <w:proofErr w:type="gramStart"/>
            <w:r>
              <w:rPr>
                <w:sz w:val="34"/>
                <w:szCs w:val="34"/>
              </w:rPr>
              <w:t>ОКРУГА  ЛЫТКАРИНО</w:t>
            </w:r>
            <w:proofErr w:type="gramEnd"/>
            <w:r>
              <w:rPr>
                <w:sz w:val="34"/>
                <w:szCs w:val="34"/>
              </w:rPr>
              <w:t xml:space="preserve">  </w:t>
            </w:r>
            <w:proofErr w:type="gramStart"/>
            <w:r>
              <w:rPr>
                <w:sz w:val="34"/>
                <w:szCs w:val="34"/>
              </w:rPr>
              <w:t>МОСКОВСКОЙ  ОБЛАСТИ</w:t>
            </w:r>
            <w:proofErr w:type="gramEnd"/>
          </w:p>
          <w:p w14:paraId="41A16F29" w14:textId="77777777" w:rsidR="00076FC0" w:rsidRDefault="00076FC0">
            <w:pPr>
              <w:jc w:val="both"/>
              <w:rPr>
                <w:b/>
                <w:sz w:val="12"/>
                <w:szCs w:val="12"/>
              </w:rPr>
            </w:pPr>
          </w:p>
          <w:p w14:paraId="69325866" w14:textId="77777777" w:rsidR="00076FC0" w:rsidRDefault="00B2341E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ПОСТАНОВЛЕНИЕ</w:t>
            </w:r>
          </w:p>
          <w:p w14:paraId="4B763F75" w14:textId="77777777" w:rsidR="00076FC0" w:rsidRDefault="00076FC0">
            <w:pPr>
              <w:jc w:val="both"/>
              <w:rPr>
                <w:sz w:val="4"/>
                <w:szCs w:val="4"/>
                <w:u w:val="single"/>
              </w:rPr>
            </w:pPr>
          </w:p>
          <w:p w14:paraId="126D55C1" w14:textId="3F625513" w:rsidR="00076FC0" w:rsidRDefault="004155BA">
            <w:pPr>
              <w:jc w:val="center"/>
              <w:rPr>
                <w:sz w:val="4"/>
                <w:szCs w:val="4"/>
              </w:rPr>
            </w:pPr>
            <w:proofErr w:type="gramStart"/>
            <w:r>
              <w:rPr>
                <w:sz w:val="22"/>
              </w:rPr>
              <w:t>10.04.2026</w:t>
            </w:r>
            <w:r w:rsidR="00B2341E">
              <w:rPr>
                <w:sz w:val="22"/>
              </w:rPr>
              <w:t xml:space="preserve">  №</w:t>
            </w:r>
            <w:proofErr w:type="gramEnd"/>
            <w:r w:rsidR="00B2341E">
              <w:rPr>
                <w:sz w:val="22"/>
              </w:rPr>
              <w:t xml:space="preserve"> </w:t>
            </w:r>
            <w:r>
              <w:rPr>
                <w:sz w:val="22"/>
              </w:rPr>
              <w:t>181-п</w:t>
            </w:r>
          </w:p>
          <w:p w14:paraId="077F9652" w14:textId="77777777" w:rsidR="00076FC0" w:rsidRDefault="00B2341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44B68D06" w14:textId="77777777" w:rsidR="00076FC0" w:rsidRDefault="00076FC0">
            <w:pPr>
              <w:jc w:val="center"/>
              <w:rPr>
                <w:sz w:val="20"/>
              </w:rPr>
            </w:pPr>
          </w:p>
          <w:p w14:paraId="0FB5F3CA" w14:textId="2A792456" w:rsidR="00076FC0" w:rsidRPr="00CC4007" w:rsidRDefault="00BF378D" w:rsidP="00761FBD">
            <w:pPr>
              <w:ind w:left="465" w:right="170"/>
              <w:jc w:val="center"/>
              <w:rPr>
                <w:szCs w:val="28"/>
              </w:rPr>
            </w:pPr>
            <w:r w:rsidRPr="00BF378D">
              <w:rPr>
                <w:szCs w:val="28"/>
              </w:rPr>
              <w:t>О</w:t>
            </w:r>
            <w:r w:rsidR="00761FBD">
              <w:rPr>
                <w:szCs w:val="28"/>
              </w:rPr>
              <w:t>б у</w:t>
            </w:r>
            <w:r w:rsidR="00935C3A">
              <w:rPr>
                <w:szCs w:val="28"/>
              </w:rPr>
              <w:t>становлении размера</w:t>
            </w:r>
            <w:r w:rsidR="00761FBD">
              <w:rPr>
                <w:szCs w:val="28"/>
              </w:rPr>
              <w:t xml:space="preserve"> платы </w:t>
            </w:r>
            <w:r w:rsidR="00935C3A">
              <w:rPr>
                <w:szCs w:val="28"/>
              </w:rPr>
              <w:t xml:space="preserve">за пользование платной </w:t>
            </w:r>
            <w:r w:rsidR="00761FBD">
              <w:rPr>
                <w:szCs w:val="28"/>
              </w:rPr>
              <w:t>парковк</w:t>
            </w:r>
            <w:r w:rsidR="00935C3A">
              <w:rPr>
                <w:szCs w:val="28"/>
              </w:rPr>
              <w:t>ой</w:t>
            </w:r>
            <w:r w:rsidR="00761FBD">
              <w:rPr>
                <w:szCs w:val="28"/>
              </w:rPr>
              <w:t xml:space="preserve">, расположенной </w:t>
            </w:r>
            <w:r w:rsidR="00CC4007" w:rsidRPr="00CC4007">
              <w:rPr>
                <w:szCs w:val="28"/>
              </w:rPr>
              <w:t xml:space="preserve">на территории </w:t>
            </w:r>
            <w:r w:rsidR="00935C3A">
              <w:rPr>
                <w:szCs w:val="28"/>
              </w:rPr>
              <w:t xml:space="preserve">лесопарка </w:t>
            </w:r>
            <w:r w:rsidR="00CC4007" w:rsidRPr="00CC4007">
              <w:rPr>
                <w:szCs w:val="28"/>
              </w:rPr>
              <w:t xml:space="preserve">Волкуша </w:t>
            </w:r>
          </w:p>
          <w:p w14:paraId="50755CC2" w14:textId="77777777" w:rsidR="00076FC0" w:rsidRDefault="00076FC0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14:paraId="404F1C11" w14:textId="4E1B68DF" w:rsidR="00A74166" w:rsidRDefault="00BF378D" w:rsidP="00BE5584">
            <w:pPr>
              <w:ind w:firstLine="709"/>
              <w:jc w:val="both"/>
              <w:rPr>
                <w:szCs w:val="28"/>
                <w:lang w:bidi="ru-RU"/>
              </w:rPr>
            </w:pPr>
            <w:r w:rsidRPr="000336D7">
              <w:rPr>
                <w:szCs w:val="28"/>
                <w:lang w:bidi="ru-RU"/>
              </w:rPr>
              <w:t xml:space="preserve">В соответствии </w:t>
            </w:r>
            <w:r w:rsidRPr="00F6474D">
              <w:rPr>
                <w:szCs w:val="28"/>
                <w:lang w:bidi="ru-RU"/>
              </w:rPr>
              <w:t>с</w:t>
            </w:r>
            <w:r w:rsidR="00761FBD">
              <w:rPr>
                <w:szCs w:val="28"/>
                <w:lang w:bidi="ru-RU"/>
              </w:rPr>
              <w:t>о ст. 17</w:t>
            </w:r>
            <w:r w:rsidRPr="00F6474D">
              <w:rPr>
                <w:szCs w:val="28"/>
                <w:lang w:bidi="ru-RU"/>
              </w:rPr>
              <w:t xml:space="preserve"> Федеральн</w:t>
            </w:r>
            <w:r w:rsidR="00761FBD">
              <w:rPr>
                <w:szCs w:val="28"/>
                <w:lang w:bidi="ru-RU"/>
              </w:rPr>
              <w:t>ого</w:t>
            </w:r>
            <w:r w:rsidRPr="00F6474D">
              <w:rPr>
                <w:szCs w:val="28"/>
                <w:lang w:bidi="ru-RU"/>
              </w:rPr>
              <w:t xml:space="preserve"> закон</w:t>
            </w:r>
            <w:r w:rsidR="00761FBD">
              <w:rPr>
                <w:szCs w:val="28"/>
                <w:lang w:bidi="ru-RU"/>
              </w:rPr>
              <w:t>а</w:t>
            </w:r>
            <w:r w:rsidRPr="00F6474D">
              <w:rPr>
                <w:szCs w:val="28"/>
                <w:lang w:bidi="ru-RU"/>
              </w:rPr>
              <w:t xml:space="preserve"> от 06.10.2003 № 131-ФЗ «Об</w:t>
            </w:r>
            <w:r>
              <w:rPr>
                <w:szCs w:val="28"/>
                <w:lang w:bidi="ru-RU"/>
              </w:rPr>
              <w:t> </w:t>
            </w:r>
            <w:r w:rsidRPr="00F6474D">
              <w:rPr>
                <w:szCs w:val="28"/>
                <w:lang w:bidi="ru-RU"/>
              </w:rPr>
              <w:t>общих принципах организации местного самоуправления в Российской Федерации»,</w:t>
            </w:r>
            <w:r w:rsidR="00761FBD">
              <w:rPr>
                <w:szCs w:val="28"/>
                <w:lang w:bidi="ru-RU"/>
              </w:rPr>
              <w:t xml:space="preserve"> ст. 13</w:t>
            </w:r>
            <w:r>
              <w:rPr>
                <w:szCs w:val="28"/>
                <w:lang w:bidi="ru-RU"/>
              </w:rPr>
              <w:t xml:space="preserve"> Федеральн</w:t>
            </w:r>
            <w:r w:rsidR="00761FBD">
              <w:rPr>
                <w:szCs w:val="28"/>
                <w:lang w:bidi="ru-RU"/>
              </w:rPr>
              <w:t>ого</w:t>
            </w:r>
            <w:r>
              <w:rPr>
                <w:szCs w:val="28"/>
                <w:lang w:bidi="ru-RU"/>
              </w:rPr>
              <w:t xml:space="preserve"> закон</w:t>
            </w:r>
            <w:r w:rsidR="00761FBD">
              <w:rPr>
                <w:szCs w:val="28"/>
                <w:lang w:bidi="ru-RU"/>
              </w:rPr>
              <w:t>а</w:t>
            </w:r>
            <w:r>
              <w:rPr>
                <w:szCs w:val="28"/>
                <w:lang w:bidi="ru-RU"/>
              </w:rPr>
              <w:t xml:space="preserve"> от 2</w:t>
            </w:r>
            <w:r w:rsidR="00761FBD">
              <w:rPr>
                <w:szCs w:val="28"/>
                <w:lang w:bidi="ru-RU"/>
              </w:rPr>
              <w:t>9</w:t>
            </w:r>
            <w:r>
              <w:rPr>
                <w:szCs w:val="28"/>
                <w:lang w:bidi="ru-RU"/>
              </w:rPr>
              <w:t>.</w:t>
            </w:r>
            <w:r w:rsidR="00761FBD">
              <w:rPr>
                <w:szCs w:val="28"/>
                <w:lang w:bidi="ru-RU"/>
              </w:rPr>
              <w:t>12</w:t>
            </w:r>
            <w:r>
              <w:rPr>
                <w:szCs w:val="28"/>
                <w:lang w:bidi="ru-RU"/>
              </w:rPr>
              <w:t>.20</w:t>
            </w:r>
            <w:r w:rsidR="00761FBD">
              <w:rPr>
                <w:szCs w:val="28"/>
                <w:lang w:bidi="ru-RU"/>
              </w:rPr>
              <w:t>17</w:t>
            </w:r>
            <w:r>
              <w:rPr>
                <w:szCs w:val="28"/>
                <w:lang w:bidi="ru-RU"/>
              </w:rPr>
              <w:t xml:space="preserve"> № </w:t>
            </w:r>
            <w:r w:rsidR="00761FBD">
              <w:rPr>
                <w:szCs w:val="28"/>
                <w:lang w:bidi="ru-RU"/>
              </w:rPr>
              <w:t>44</w:t>
            </w:r>
            <w:r>
              <w:rPr>
                <w:szCs w:val="28"/>
                <w:lang w:bidi="ru-RU"/>
              </w:rPr>
              <w:t xml:space="preserve">3-ФЗ </w:t>
            </w:r>
            <w:r w:rsidRPr="00984CA1">
              <w:rPr>
                <w:szCs w:val="28"/>
                <w:lang w:bidi="ru-RU"/>
              </w:rPr>
              <w:t xml:space="preserve">«Об </w:t>
            </w:r>
            <w:r w:rsidR="00761FBD">
              <w:rPr>
                <w:szCs w:val="28"/>
                <w:lang w:bidi="ru-RU"/>
              </w:rPr>
              <w:t>организации дорожного движения в Российской Федерации и о внесении изменений в отдельные законодательные акты Российской Федерации», законом Московской области от 13.06.2019 № 109/2019-ОЗ «</w:t>
            </w:r>
            <w:r w:rsidR="00761FBD" w:rsidRPr="00984CA1">
              <w:rPr>
                <w:szCs w:val="28"/>
                <w:lang w:bidi="ru-RU"/>
              </w:rPr>
              <w:t xml:space="preserve">Об </w:t>
            </w:r>
            <w:r w:rsidR="00761FBD">
              <w:rPr>
                <w:szCs w:val="28"/>
                <w:lang w:bidi="ru-RU"/>
              </w:rPr>
              <w:t>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</w:t>
            </w:r>
            <w:r w:rsidR="009A5F2C">
              <w:rPr>
                <w:szCs w:val="28"/>
                <w:lang w:bidi="ru-RU"/>
              </w:rPr>
              <w:t>, методическими рекомендациями по определению размера платы за пользование платными парковками, утвержденными распоряжением Министерства транспорта Российской Федерации от 07.09.2023 № АК-188-Р «Об утверждении методических рекомендаций по определению размера платы за пользование платными парковками», с учетом рекомендаций Тарифной комиссии (протокол от</w:t>
            </w:r>
            <w:r w:rsidR="00A41FD8">
              <w:rPr>
                <w:szCs w:val="28"/>
                <w:lang w:bidi="ru-RU"/>
              </w:rPr>
              <w:t xml:space="preserve"> 02.04.2026 </w:t>
            </w:r>
            <w:r w:rsidR="009A5F2C">
              <w:rPr>
                <w:szCs w:val="28"/>
                <w:lang w:bidi="ru-RU"/>
              </w:rPr>
              <w:t>№</w:t>
            </w:r>
            <w:r w:rsidR="00A41FD8">
              <w:rPr>
                <w:szCs w:val="28"/>
                <w:lang w:bidi="ru-RU"/>
              </w:rPr>
              <w:t xml:space="preserve"> 2</w:t>
            </w:r>
            <w:r w:rsidR="009A5F2C">
              <w:rPr>
                <w:szCs w:val="28"/>
                <w:lang w:bidi="ru-RU"/>
              </w:rPr>
              <w:t xml:space="preserve">), с учетом </w:t>
            </w:r>
            <w:r w:rsidR="00A74166">
              <w:rPr>
                <w:szCs w:val="28"/>
                <w:lang w:bidi="ru-RU"/>
              </w:rPr>
              <w:t xml:space="preserve">   </w:t>
            </w:r>
            <w:r w:rsidR="009A5F2C">
              <w:rPr>
                <w:szCs w:val="28"/>
                <w:lang w:bidi="ru-RU"/>
              </w:rPr>
              <w:t>пис</w:t>
            </w:r>
            <w:r w:rsidR="00935C3A">
              <w:rPr>
                <w:szCs w:val="28"/>
                <w:lang w:bidi="ru-RU"/>
              </w:rPr>
              <w:t>е</w:t>
            </w:r>
            <w:r w:rsidR="009A5F2C">
              <w:rPr>
                <w:szCs w:val="28"/>
                <w:lang w:bidi="ru-RU"/>
              </w:rPr>
              <w:t>м</w:t>
            </w:r>
            <w:r w:rsidR="00A74166">
              <w:rPr>
                <w:szCs w:val="28"/>
                <w:lang w:bidi="ru-RU"/>
              </w:rPr>
              <w:t xml:space="preserve"> </w:t>
            </w:r>
            <w:r w:rsidR="009A5F2C">
              <w:rPr>
                <w:szCs w:val="28"/>
                <w:lang w:bidi="ru-RU"/>
              </w:rPr>
              <w:t xml:space="preserve"> </w:t>
            </w:r>
            <w:r w:rsidR="00A74166">
              <w:rPr>
                <w:szCs w:val="28"/>
                <w:lang w:bidi="ru-RU"/>
              </w:rPr>
              <w:t xml:space="preserve"> </w:t>
            </w:r>
            <w:r w:rsidR="009A5F2C" w:rsidRPr="009A5F2C">
              <w:rPr>
                <w:szCs w:val="28"/>
                <w:lang w:bidi="ru-RU"/>
              </w:rPr>
              <w:t>МБУ</w:t>
            </w:r>
            <w:r w:rsidR="00A74166">
              <w:rPr>
                <w:szCs w:val="28"/>
                <w:lang w:bidi="ru-RU"/>
              </w:rPr>
              <w:t xml:space="preserve">  </w:t>
            </w:r>
            <w:r w:rsidR="009A5F2C" w:rsidRPr="009A5F2C">
              <w:rPr>
                <w:szCs w:val="28"/>
                <w:lang w:bidi="ru-RU"/>
              </w:rPr>
              <w:t xml:space="preserve"> «ДЕЗ – Лыткарино»</w:t>
            </w:r>
            <w:r w:rsidR="00A41FD8">
              <w:rPr>
                <w:szCs w:val="28"/>
                <w:lang w:bidi="ru-RU"/>
              </w:rPr>
              <w:t xml:space="preserve"> </w:t>
            </w:r>
            <w:r w:rsidR="00A74166">
              <w:rPr>
                <w:szCs w:val="28"/>
                <w:lang w:bidi="ru-RU"/>
              </w:rPr>
              <w:t xml:space="preserve">  </w:t>
            </w:r>
            <w:r w:rsidR="00A41FD8" w:rsidRPr="00A41FD8">
              <w:rPr>
                <w:rFonts w:eastAsia="Calibri"/>
                <w:szCs w:val="28"/>
                <w:lang w:eastAsia="en-US"/>
              </w:rPr>
              <w:t>№ 130-13/865</w:t>
            </w:r>
            <w:r w:rsidR="00935C3A">
              <w:t xml:space="preserve"> </w:t>
            </w:r>
            <w:r w:rsidR="00A74166">
              <w:t xml:space="preserve">  </w:t>
            </w:r>
            <w:r w:rsidR="00935C3A" w:rsidRPr="00935C3A">
              <w:rPr>
                <w:rFonts w:eastAsia="Calibri"/>
                <w:szCs w:val="28"/>
                <w:lang w:eastAsia="en-US"/>
              </w:rPr>
              <w:t xml:space="preserve">от </w:t>
            </w:r>
            <w:r w:rsidR="00A74166">
              <w:rPr>
                <w:rFonts w:eastAsia="Calibri"/>
                <w:szCs w:val="28"/>
                <w:lang w:eastAsia="en-US"/>
              </w:rPr>
              <w:t xml:space="preserve">  </w:t>
            </w:r>
            <w:r w:rsidR="00935C3A" w:rsidRPr="00935C3A">
              <w:rPr>
                <w:rFonts w:eastAsia="Calibri"/>
                <w:szCs w:val="28"/>
                <w:lang w:eastAsia="en-US"/>
              </w:rPr>
              <w:t>24.03.2026</w:t>
            </w:r>
            <w:r w:rsidR="00BE5584">
              <w:rPr>
                <w:szCs w:val="28"/>
                <w:lang w:bidi="ru-RU"/>
              </w:rPr>
              <w:t>,</w:t>
            </w:r>
            <w:r w:rsidR="00935C3A">
              <w:rPr>
                <w:szCs w:val="28"/>
                <w:lang w:bidi="ru-RU"/>
              </w:rPr>
              <w:t xml:space="preserve"> </w:t>
            </w:r>
          </w:p>
          <w:p w14:paraId="5A4A7D22" w14:textId="4B42AD8E" w:rsidR="00BF378D" w:rsidRDefault="00935C3A" w:rsidP="00A74166">
            <w:pPr>
              <w:jc w:val="both"/>
              <w:rPr>
                <w:szCs w:val="28"/>
              </w:rPr>
            </w:pPr>
            <w:r>
              <w:rPr>
                <w:szCs w:val="28"/>
                <w:lang w:bidi="ru-RU"/>
              </w:rPr>
              <w:t>№ 130</w:t>
            </w:r>
            <w:r w:rsidR="00A74166">
              <w:rPr>
                <w:szCs w:val="28"/>
                <w:lang w:bidi="ru-RU"/>
              </w:rPr>
              <w:t>-13/985</w:t>
            </w:r>
            <w:r w:rsidR="00410489">
              <w:rPr>
                <w:szCs w:val="28"/>
                <w:lang w:bidi="ru-RU"/>
              </w:rPr>
              <w:t xml:space="preserve"> от 02.04.2026</w:t>
            </w:r>
            <w:proofErr w:type="gramStart"/>
            <w:r w:rsidR="00A74166">
              <w:rPr>
                <w:szCs w:val="28"/>
                <w:lang w:bidi="ru-RU"/>
              </w:rPr>
              <w:t xml:space="preserve">, </w:t>
            </w:r>
            <w:r w:rsidR="00BE5584">
              <w:rPr>
                <w:szCs w:val="28"/>
                <w:lang w:bidi="ru-RU"/>
              </w:rPr>
              <w:t xml:space="preserve"> </w:t>
            </w:r>
            <w:r w:rsidR="00BE5584" w:rsidRPr="00D929B3">
              <w:rPr>
                <w:szCs w:val="28"/>
              </w:rPr>
              <w:t>постановляю</w:t>
            </w:r>
            <w:proofErr w:type="gramEnd"/>
            <w:r w:rsidR="00BE5584" w:rsidRPr="00D929B3">
              <w:rPr>
                <w:szCs w:val="28"/>
              </w:rPr>
              <w:t>:</w:t>
            </w:r>
          </w:p>
          <w:p w14:paraId="47B885C6" w14:textId="4F0D8801" w:rsidR="005A3D6B" w:rsidRPr="00F11FC4" w:rsidRDefault="00BE5584" w:rsidP="00A74166">
            <w:pPr>
              <w:pStyle w:val="a6"/>
              <w:numPr>
                <w:ilvl w:val="0"/>
                <w:numId w:val="3"/>
              </w:numPr>
              <w:tabs>
                <w:tab w:val="left" w:pos="888"/>
              </w:tabs>
              <w:ind w:left="0" w:firstLine="604"/>
              <w:jc w:val="both"/>
              <w:rPr>
                <w:szCs w:val="28"/>
              </w:rPr>
            </w:pPr>
            <w:r w:rsidRPr="00A9646F">
              <w:rPr>
                <w:szCs w:val="28"/>
              </w:rPr>
              <w:t>У</w:t>
            </w:r>
            <w:r w:rsidR="0045665D">
              <w:rPr>
                <w:szCs w:val="28"/>
              </w:rPr>
              <w:t>становить размер</w:t>
            </w:r>
            <w:r w:rsidRPr="00A9646F">
              <w:rPr>
                <w:szCs w:val="28"/>
              </w:rPr>
              <w:t xml:space="preserve"> </w:t>
            </w:r>
            <w:r w:rsidR="00D75F99">
              <w:rPr>
                <w:szCs w:val="28"/>
              </w:rPr>
              <w:t>плат</w:t>
            </w:r>
            <w:r w:rsidR="0045665D">
              <w:rPr>
                <w:szCs w:val="28"/>
              </w:rPr>
              <w:t>ы</w:t>
            </w:r>
            <w:r w:rsidR="00D75F99">
              <w:rPr>
                <w:szCs w:val="28"/>
              </w:rPr>
              <w:t xml:space="preserve"> за</w:t>
            </w:r>
            <w:r w:rsidRPr="00A9646F">
              <w:rPr>
                <w:szCs w:val="28"/>
              </w:rPr>
              <w:t xml:space="preserve"> </w:t>
            </w:r>
            <w:r w:rsidR="0045665D">
              <w:rPr>
                <w:szCs w:val="28"/>
              </w:rPr>
              <w:t xml:space="preserve">пользование платной парковкой, расположенной </w:t>
            </w:r>
            <w:r w:rsidR="0045665D" w:rsidRPr="00CC4007">
              <w:rPr>
                <w:szCs w:val="28"/>
              </w:rPr>
              <w:t xml:space="preserve">на территории </w:t>
            </w:r>
            <w:r w:rsidR="0045665D">
              <w:rPr>
                <w:szCs w:val="28"/>
              </w:rPr>
              <w:t xml:space="preserve">лесопарка </w:t>
            </w:r>
            <w:r w:rsidR="0045665D" w:rsidRPr="00CC4007">
              <w:rPr>
                <w:szCs w:val="28"/>
              </w:rPr>
              <w:t>Волкуша</w:t>
            </w:r>
            <w:r w:rsidR="0045665D">
              <w:rPr>
                <w:szCs w:val="28"/>
              </w:rPr>
              <w:t>,</w:t>
            </w:r>
            <w:r w:rsidR="0045665D" w:rsidRPr="00CC4007">
              <w:rPr>
                <w:szCs w:val="28"/>
              </w:rPr>
              <w:t xml:space="preserve"> </w:t>
            </w:r>
            <w:r w:rsidR="0045665D">
              <w:rPr>
                <w:szCs w:val="28"/>
              </w:rPr>
              <w:t xml:space="preserve">в расчете на одно </w:t>
            </w:r>
            <w:r w:rsidR="00A9646F" w:rsidRPr="00A9646F">
              <w:rPr>
                <w:szCs w:val="28"/>
              </w:rPr>
              <w:t>транспортно</w:t>
            </w:r>
            <w:r w:rsidR="0045665D">
              <w:rPr>
                <w:szCs w:val="28"/>
              </w:rPr>
              <w:t>е</w:t>
            </w:r>
            <w:r w:rsidR="00A9646F" w:rsidRPr="00A9646F">
              <w:rPr>
                <w:szCs w:val="28"/>
              </w:rPr>
              <w:t xml:space="preserve"> средств</w:t>
            </w:r>
            <w:r w:rsidR="0045665D">
              <w:rPr>
                <w:szCs w:val="28"/>
              </w:rPr>
              <w:t>о за один час</w:t>
            </w:r>
            <w:r w:rsidR="00A9646F" w:rsidRPr="00A9646F">
              <w:rPr>
                <w:szCs w:val="28"/>
              </w:rPr>
              <w:t xml:space="preserve">, </w:t>
            </w:r>
            <w:r w:rsidR="00D75F99" w:rsidRPr="00D75F99">
              <w:rPr>
                <w:szCs w:val="28"/>
              </w:rPr>
              <w:t>согласно приложению</w:t>
            </w:r>
            <w:r w:rsidR="00D75F99">
              <w:rPr>
                <w:szCs w:val="28"/>
              </w:rPr>
              <w:t>.</w:t>
            </w:r>
          </w:p>
          <w:p w14:paraId="1129D4A3" w14:textId="23624591" w:rsidR="00F11FC4" w:rsidRPr="00A9646F" w:rsidRDefault="00F11FC4" w:rsidP="00A74166">
            <w:pPr>
              <w:pStyle w:val="a6"/>
              <w:numPr>
                <w:ilvl w:val="0"/>
                <w:numId w:val="3"/>
              </w:numPr>
              <w:tabs>
                <w:tab w:val="left" w:pos="888"/>
              </w:tabs>
              <w:ind w:left="0" w:firstLine="604"/>
              <w:jc w:val="both"/>
              <w:rPr>
                <w:szCs w:val="28"/>
              </w:rPr>
            </w:pPr>
            <w:r>
              <w:rPr>
                <w:szCs w:val="28"/>
              </w:rPr>
              <w:t>Пользование парковкой продолжительностью не более 15 минут в целях посадки (высадки) пассажиров осуществляется бесплатно.</w:t>
            </w:r>
          </w:p>
          <w:p w14:paraId="775EF1BB" w14:textId="7842D154" w:rsidR="00D75F99" w:rsidRPr="000D3212" w:rsidRDefault="00D75F99" w:rsidP="00A74166">
            <w:pPr>
              <w:pStyle w:val="a6"/>
              <w:numPr>
                <w:ilvl w:val="0"/>
                <w:numId w:val="3"/>
              </w:numPr>
              <w:tabs>
                <w:tab w:val="left" w:pos="888"/>
              </w:tabs>
              <w:ind w:left="0" w:firstLine="604"/>
              <w:jc w:val="both"/>
              <w:rPr>
                <w:szCs w:val="28"/>
              </w:rPr>
            </w:pPr>
            <w:r w:rsidRPr="000D3212">
              <w:rPr>
                <w:szCs w:val="28"/>
              </w:rPr>
              <w:t xml:space="preserve">Настоящее </w:t>
            </w:r>
            <w:r w:rsidR="0045665D">
              <w:rPr>
                <w:szCs w:val="28"/>
              </w:rPr>
              <w:t>постановление</w:t>
            </w:r>
            <w:r w:rsidRPr="000D3212">
              <w:rPr>
                <w:szCs w:val="28"/>
              </w:rPr>
              <w:t xml:space="preserve"> вступает в силу с</w:t>
            </w:r>
            <w:r w:rsidR="0045665D">
              <w:rPr>
                <w:szCs w:val="28"/>
              </w:rPr>
              <w:t xml:space="preserve"> даты официального опубликования</w:t>
            </w:r>
            <w:r w:rsidRPr="000D3212">
              <w:rPr>
                <w:szCs w:val="28"/>
              </w:rPr>
              <w:t>.</w:t>
            </w:r>
          </w:p>
          <w:p w14:paraId="6C071027" w14:textId="77777777" w:rsidR="00A74166" w:rsidRDefault="00A74166" w:rsidP="00A74166">
            <w:pPr>
              <w:pStyle w:val="a6"/>
              <w:numPr>
                <w:ilvl w:val="0"/>
                <w:numId w:val="3"/>
              </w:numPr>
              <w:tabs>
                <w:tab w:val="left" w:pos="888"/>
              </w:tabs>
              <w:ind w:left="0" w:firstLine="604"/>
              <w:jc w:val="both"/>
              <w:rPr>
                <w:szCs w:val="28"/>
              </w:rPr>
            </w:pPr>
            <w:r w:rsidRPr="00A74166">
              <w:rPr>
                <w:szCs w:val="28"/>
              </w:rPr>
              <w:t>Начальнику отдела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городского круга Лыткарино в сети «Интернет».</w:t>
            </w:r>
          </w:p>
          <w:p w14:paraId="7D6E9168" w14:textId="0EEB1811" w:rsidR="00D75F99" w:rsidRDefault="00D75F99" w:rsidP="00A74166">
            <w:pPr>
              <w:pStyle w:val="a6"/>
              <w:numPr>
                <w:ilvl w:val="0"/>
                <w:numId w:val="3"/>
              </w:numPr>
              <w:tabs>
                <w:tab w:val="left" w:pos="1155"/>
              </w:tabs>
              <w:ind w:left="0" w:firstLine="604"/>
              <w:jc w:val="both"/>
              <w:rPr>
                <w:szCs w:val="28"/>
              </w:rPr>
            </w:pPr>
            <w:r w:rsidRPr="000D3212">
              <w:rPr>
                <w:szCs w:val="28"/>
              </w:rPr>
              <w:t>Контроль за исполнением настоящего постановления возложить на первого заместителя главы городского округа Лыткарино Шарова В.В.</w:t>
            </w:r>
          </w:p>
          <w:p w14:paraId="56CE6905" w14:textId="77777777" w:rsidR="00076FC0" w:rsidRDefault="00076FC0">
            <w:pPr>
              <w:spacing w:line="264" w:lineRule="auto"/>
              <w:ind w:left="-103" w:firstLine="811"/>
              <w:jc w:val="both"/>
              <w:rPr>
                <w:szCs w:val="28"/>
              </w:rPr>
            </w:pPr>
          </w:p>
          <w:p w14:paraId="1F304356" w14:textId="77777777" w:rsidR="006E392A" w:rsidRDefault="006E392A" w:rsidP="006E392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И.о. главы </w:t>
            </w:r>
          </w:p>
          <w:p w14:paraId="669DFF9E" w14:textId="5597D356" w:rsidR="006E392A" w:rsidRDefault="006E392A" w:rsidP="006E392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городского округа Лыткарино                                                          В.В. Шаров</w:t>
            </w:r>
          </w:p>
          <w:p w14:paraId="70C9D99F" w14:textId="77777777" w:rsidR="006E392A" w:rsidRDefault="006E392A" w:rsidP="006E392A">
            <w:pPr>
              <w:spacing w:line="288" w:lineRule="auto"/>
              <w:rPr>
                <w:szCs w:val="28"/>
              </w:rPr>
            </w:pPr>
          </w:p>
          <w:p w14:paraId="09CF0B69" w14:textId="77777777" w:rsidR="006E392A" w:rsidRDefault="006E392A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</w:p>
          <w:p w14:paraId="44C813D6" w14:textId="7CC85956" w:rsidR="00A74166" w:rsidRDefault="00A74166" w:rsidP="00A74166">
            <w:pPr>
              <w:spacing w:line="288" w:lineRule="auto"/>
              <w:ind w:left="-142" w:right="567" w:firstLine="5104"/>
              <w:jc w:val="both"/>
            </w:pPr>
            <w:r>
              <w:t>Приложение</w:t>
            </w:r>
          </w:p>
          <w:p w14:paraId="4AADE4DD" w14:textId="77777777" w:rsidR="00A74166" w:rsidRDefault="00A74166" w:rsidP="00A74166">
            <w:pPr>
              <w:spacing w:line="288" w:lineRule="auto"/>
              <w:ind w:left="-142" w:right="567" w:firstLine="5104"/>
              <w:jc w:val="both"/>
            </w:pPr>
            <w:r>
              <w:t>к постановлению главы</w:t>
            </w:r>
          </w:p>
          <w:p w14:paraId="0C31D040" w14:textId="77777777" w:rsidR="00A74166" w:rsidRDefault="00A74166" w:rsidP="00A74166">
            <w:pPr>
              <w:spacing w:line="288" w:lineRule="auto"/>
              <w:ind w:left="-142" w:right="567" w:firstLine="5104"/>
              <w:jc w:val="both"/>
            </w:pPr>
            <w:r>
              <w:t>городского округа Лыткарино</w:t>
            </w:r>
          </w:p>
          <w:p w14:paraId="6E0ED22E" w14:textId="2B8B2914" w:rsidR="00A74166" w:rsidRDefault="00A74166" w:rsidP="00A74166">
            <w:pPr>
              <w:spacing w:line="288" w:lineRule="auto"/>
              <w:ind w:left="4956" w:right="567" w:firstLine="6"/>
              <w:jc w:val="both"/>
            </w:pPr>
            <w:r>
              <w:t xml:space="preserve">от </w:t>
            </w:r>
            <w:r w:rsidR="004155BA">
              <w:t>10.04.</w:t>
            </w:r>
            <w:r>
              <w:t>2026 №</w:t>
            </w:r>
            <w:r w:rsidR="004155BA">
              <w:t xml:space="preserve"> 181-п</w:t>
            </w:r>
          </w:p>
          <w:p w14:paraId="49A231FC" w14:textId="77777777" w:rsidR="00A74166" w:rsidRDefault="00A74166" w:rsidP="00A74166">
            <w:pPr>
              <w:spacing w:line="288" w:lineRule="auto"/>
              <w:ind w:left="-142" w:right="567" w:firstLine="5104"/>
              <w:jc w:val="both"/>
            </w:pPr>
          </w:p>
          <w:p w14:paraId="6E647360" w14:textId="77777777" w:rsidR="00A74166" w:rsidRDefault="00A74166" w:rsidP="00A74166">
            <w:pPr>
              <w:spacing w:line="288" w:lineRule="auto"/>
              <w:ind w:left="-142" w:right="567" w:firstLine="5104"/>
              <w:jc w:val="both"/>
            </w:pPr>
          </w:p>
          <w:p w14:paraId="2E544EFB" w14:textId="77777777" w:rsidR="00A74166" w:rsidRPr="00CC4007" w:rsidRDefault="00A74166" w:rsidP="00A74166">
            <w:pPr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Размер платы за пользование платной парковкой, расположенной </w:t>
            </w:r>
            <w:r w:rsidRPr="00CC4007">
              <w:rPr>
                <w:szCs w:val="28"/>
              </w:rPr>
              <w:t xml:space="preserve">на территории </w:t>
            </w:r>
            <w:r>
              <w:rPr>
                <w:szCs w:val="28"/>
              </w:rPr>
              <w:t xml:space="preserve">лесопарка </w:t>
            </w:r>
            <w:r w:rsidRPr="00CC4007">
              <w:rPr>
                <w:szCs w:val="28"/>
              </w:rPr>
              <w:t xml:space="preserve">Волкуша </w:t>
            </w:r>
          </w:p>
          <w:p w14:paraId="50A4FF9B" w14:textId="7366BEB6" w:rsidR="00A74166" w:rsidRDefault="00A74166" w:rsidP="00A74166">
            <w:pPr>
              <w:spacing w:line="288" w:lineRule="auto"/>
              <w:ind w:right="567"/>
              <w:jc w:val="both"/>
            </w:pPr>
          </w:p>
          <w:tbl>
            <w:tblPr>
              <w:tblStyle w:val="a5"/>
              <w:tblW w:w="9088" w:type="dxa"/>
              <w:tblLook w:val="04A0" w:firstRow="1" w:lastRow="0" w:firstColumn="1" w:lastColumn="0" w:noHBand="0" w:noVBand="1"/>
            </w:tblPr>
            <w:tblGrid>
              <w:gridCol w:w="704"/>
              <w:gridCol w:w="5140"/>
              <w:gridCol w:w="1549"/>
              <w:gridCol w:w="1695"/>
            </w:tblGrid>
            <w:tr w:rsidR="00A74166" w14:paraId="00FF01A8" w14:textId="77777777" w:rsidTr="007F283C">
              <w:tc>
                <w:tcPr>
                  <w:tcW w:w="704" w:type="dxa"/>
                </w:tcPr>
                <w:p w14:paraId="64EEC695" w14:textId="77777777" w:rsidR="00A74166" w:rsidRDefault="00A74166" w:rsidP="00A74166">
                  <w:pPr>
                    <w:spacing w:line="288" w:lineRule="auto"/>
                    <w:jc w:val="center"/>
                  </w:pPr>
                  <w:r w:rsidRPr="006A215C">
                    <w:t xml:space="preserve">№ </w:t>
                  </w:r>
                </w:p>
                <w:p w14:paraId="374523D6" w14:textId="77777777" w:rsidR="00A74166" w:rsidRDefault="00A74166" w:rsidP="00A74166">
                  <w:pPr>
                    <w:spacing w:line="288" w:lineRule="auto"/>
                    <w:jc w:val="center"/>
                  </w:pPr>
                  <w:r w:rsidRPr="006A215C">
                    <w:t>п/п</w:t>
                  </w:r>
                </w:p>
              </w:tc>
              <w:tc>
                <w:tcPr>
                  <w:tcW w:w="5140" w:type="dxa"/>
                </w:tcPr>
                <w:p w14:paraId="3368E866" w14:textId="4A184CB8" w:rsidR="00F11FC4" w:rsidRDefault="00F11FC4" w:rsidP="00F11FC4">
                  <w:pPr>
                    <w:spacing w:line="288" w:lineRule="auto"/>
                    <w:ind w:right="567"/>
                  </w:pPr>
                  <w:r>
                    <w:t xml:space="preserve">Период размещения одного транспортного средства </w:t>
                  </w:r>
                </w:p>
                <w:p w14:paraId="727C9D2F" w14:textId="5AA8656C" w:rsidR="00A74166" w:rsidRDefault="00A74166" w:rsidP="00A74166">
                  <w:pPr>
                    <w:spacing w:line="288" w:lineRule="auto"/>
                    <w:ind w:right="567"/>
                    <w:jc w:val="center"/>
                  </w:pPr>
                </w:p>
              </w:tc>
              <w:tc>
                <w:tcPr>
                  <w:tcW w:w="1549" w:type="dxa"/>
                </w:tcPr>
                <w:p w14:paraId="31A7091D" w14:textId="77777777" w:rsidR="00A74166" w:rsidRDefault="00A74166" w:rsidP="00A74166">
                  <w:pPr>
                    <w:spacing w:line="288" w:lineRule="auto"/>
                    <w:jc w:val="center"/>
                  </w:pPr>
                  <w:proofErr w:type="spellStart"/>
                  <w:r w:rsidRPr="006A215C">
                    <w:t>Ед</w:t>
                  </w:r>
                  <w:proofErr w:type="spellEnd"/>
                  <w:r w:rsidRPr="006A215C">
                    <w:t xml:space="preserve"> измерения</w:t>
                  </w:r>
                </w:p>
              </w:tc>
              <w:tc>
                <w:tcPr>
                  <w:tcW w:w="1695" w:type="dxa"/>
                </w:tcPr>
                <w:p w14:paraId="70156CE2" w14:textId="77777777" w:rsidR="00A74166" w:rsidRDefault="00A74166" w:rsidP="00A74166">
                  <w:pPr>
                    <w:spacing w:line="288" w:lineRule="auto"/>
                    <w:jc w:val="center"/>
                  </w:pPr>
                  <w:r w:rsidRPr="006A215C">
                    <w:t>Стоимость (руб.)</w:t>
                  </w:r>
                </w:p>
              </w:tc>
            </w:tr>
            <w:tr w:rsidR="00A74166" w14:paraId="282F25C8" w14:textId="77777777" w:rsidTr="006C0F46">
              <w:trPr>
                <w:trHeight w:val="4469"/>
              </w:trPr>
              <w:tc>
                <w:tcPr>
                  <w:tcW w:w="704" w:type="dxa"/>
                </w:tcPr>
                <w:p w14:paraId="0E0849F1" w14:textId="77777777" w:rsidR="00A74166" w:rsidRDefault="00A74166" w:rsidP="00A74166">
                  <w:pPr>
                    <w:spacing w:line="288" w:lineRule="auto"/>
                    <w:jc w:val="center"/>
                  </w:pPr>
                  <w:r>
                    <w:t>1.</w:t>
                  </w:r>
                </w:p>
                <w:p w14:paraId="525BD18E" w14:textId="77777777" w:rsidR="00F11FC4" w:rsidRDefault="00F11FC4" w:rsidP="00A74166">
                  <w:pPr>
                    <w:spacing w:line="288" w:lineRule="auto"/>
                    <w:jc w:val="center"/>
                  </w:pPr>
                </w:p>
                <w:p w14:paraId="68299026" w14:textId="77777777" w:rsidR="00F11FC4" w:rsidRDefault="00F11FC4" w:rsidP="00A74166">
                  <w:pPr>
                    <w:spacing w:line="288" w:lineRule="auto"/>
                    <w:jc w:val="center"/>
                  </w:pPr>
                </w:p>
                <w:p w14:paraId="1D52EE21" w14:textId="77777777" w:rsidR="00F11FC4" w:rsidRDefault="00F11FC4" w:rsidP="00A74166">
                  <w:pPr>
                    <w:spacing w:line="288" w:lineRule="auto"/>
                    <w:jc w:val="center"/>
                  </w:pPr>
                </w:p>
                <w:p w14:paraId="610C3393" w14:textId="77777777" w:rsidR="00F11FC4" w:rsidRDefault="00F11FC4" w:rsidP="00A74166">
                  <w:pPr>
                    <w:spacing w:line="288" w:lineRule="auto"/>
                    <w:jc w:val="center"/>
                  </w:pPr>
                </w:p>
                <w:p w14:paraId="65B36092" w14:textId="77777777" w:rsidR="00F11FC4" w:rsidRDefault="00F11FC4" w:rsidP="00A74166">
                  <w:pPr>
                    <w:spacing w:line="288" w:lineRule="auto"/>
                    <w:jc w:val="center"/>
                  </w:pPr>
                </w:p>
                <w:p w14:paraId="51EF3EB4" w14:textId="0BC17A7E" w:rsidR="00F11FC4" w:rsidRDefault="00F11FC4" w:rsidP="00A74166">
                  <w:pPr>
                    <w:spacing w:line="288" w:lineRule="auto"/>
                    <w:jc w:val="center"/>
                  </w:pPr>
                  <w:r>
                    <w:t>2.</w:t>
                  </w:r>
                </w:p>
              </w:tc>
              <w:tc>
                <w:tcPr>
                  <w:tcW w:w="5140" w:type="dxa"/>
                </w:tcPr>
                <w:p w14:paraId="5889CE98" w14:textId="2A3C73B9" w:rsidR="00A74166" w:rsidRPr="00A74166" w:rsidRDefault="00F11FC4" w:rsidP="00A74166">
                  <w:pPr>
                    <w:spacing w:line="288" w:lineRule="auto"/>
                    <w:ind w:right="567"/>
                    <w:jc w:val="both"/>
                  </w:pPr>
                  <w:r>
                    <w:t>С</w:t>
                  </w:r>
                  <w:r w:rsidR="00A74166" w:rsidRPr="00A74166">
                    <w:t xml:space="preserve"> мая по август</w:t>
                  </w:r>
                </w:p>
                <w:p w14:paraId="39C79302" w14:textId="3E31E6C3" w:rsidR="00A74166" w:rsidRDefault="00A74166" w:rsidP="00A74166">
                  <w:pPr>
                    <w:spacing w:line="288" w:lineRule="auto"/>
                    <w:ind w:right="567"/>
                    <w:jc w:val="both"/>
                  </w:pPr>
                  <w:r>
                    <w:t>- за один час</w:t>
                  </w:r>
                  <w:r w:rsidR="00F11FC4">
                    <w:t xml:space="preserve"> (в течение первых 3-х часов)</w:t>
                  </w:r>
                </w:p>
                <w:p w14:paraId="422063DE" w14:textId="56A32219" w:rsidR="00A74166" w:rsidRDefault="00A74166" w:rsidP="00A74166">
                  <w:pPr>
                    <w:spacing w:line="288" w:lineRule="auto"/>
                    <w:ind w:right="567"/>
                    <w:jc w:val="both"/>
                  </w:pPr>
                  <w:r>
                    <w:t xml:space="preserve">- </w:t>
                  </w:r>
                  <w:r w:rsidR="007115D5">
                    <w:t xml:space="preserve">за </w:t>
                  </w:r>
                  <w:r w:rsidR="00F11FC4">
                    <w:t>один</w:t>
                  </w:r>
                  <w:r w:rsidR="007115D5">
                    <w:t xml:space="preserve"> час </w:t>
                  </w:r>
                  <w:r w:rsidR="007F283C">
                    <w:t>(каждый последующий час по истечени</w:t>
                  </w:r>
                  <w:r w:rsidR="006C0F46">
                    <w:t>и</w:t>
                  </w:r>
                  <w:r w:rsidR="007F283C">
                    <w:t xml:space="preserve"> первых 3-х часов)</w:t>
                  </w:r>
                </w:p>
                <w:p w14:paraId="607CB6F5" w14:textId="77777777" w:rsidR="007F283C" w:rsidRDefault="007F283C" w:rsidP="00A74166">
                  <w:pPr>
                    <w:spacing w:line="288" w:lineRule="auto"/>
                    <w:ind w:right="567"/>
                    <w:jc w:val="both"/>
                  </w:pPr>
                </w:p>
                <w:p w14:paraId="6FA42286" w14:textId="302A43ED" w:rsidR="00A74166" w:rsidRDefault="00F11FC4" w:rsidP="00A74166">
                  <w:pPr>
                    <w:spacing w:line="288" w:lineRule="auto"/>
                    <w:ind w:right="567"/>
                    <w:jc w:val="both"/>
                  </w:pPr>
                  <w:r>
                    <w:t>С</w:t>
                  </w:r>
                  <w:r w:rsidR="00A74166">
                    <w:t xml:space="preserve"> сентября по апрель</w:t>
                  </w:r>
                </w:p>
                <w:p w14:paraId="60D4B9C3" w14:textId="152A61BF" w:rsidR="007F283C" w:rsidRDefault="00A74166" w:rsidP="007F283C">
                  <w:pPr>
                    <w:spacing w:line="288" w:lineRule="auto"/>
                    <w:ind w:right="567"/>
                    <w:jc w:val="both"/>
                  </w:pPr>
                  <w:r>
                    <w:t>- за один час</w:t>
                  </w:r>
                  <w:r w:rsidR="007F283C">
                    <w:t xml:space="preserve"> (в течение первых 3-х часов)</w:t>
                  </w:r>
                </w:p>
                <w:p w14:paraId="06CD5795" w14:textId="4BF57825" w:rsidR="00A74166" w:rsidRDefault="007F283C" w:rsidP="00A74166">
                  <w:pPr>
                    <w:spacing w:line="288" w:lineRule="auto"/>
                    <w:ind w:right="567"/>
                    <w:jc w:val="both"/>
                  </w:pPr>
                  <w:r>
                    <w:t>- за один час (каждый последующий час по истечени</w:t>
                  </w:r>
                  <w:r w:rsidR="006C0F46">
                    <w:t>и</w:t>
                  </w:r>
                  <w:r>
                    <w:t xml:space="preserve"> первых 3-х часов)</w:t>
                  </w:r>
                </w:p>
                <w:p w14:paraId="0EA5ADFF" w14:textId="15F4A239" w:rsidR="00A74166" w:rsidRDefault="00A74166" w:rsidP="00A74166">
                  <w:pPr>
                    <w:spacing w:line="288" w:lineRule="auto"/>
                    <w:ind w:right="567"/>
                    <w:jc w:val="both"/>
                  </w:pPr>
                </w:p>
              </w:tc>
              <w:tc>
                <w:tcPr>
                  <w:tcW w:w="1549" w:type="dxa"/>
                </w:tcPr>
                <w:p w14:paraId="0510D254" w14:textId="77777777" w:rsidR="00A74166" w:rsidRDefault="00A74166" w:rsidP="00A74166">
                  <w:pPr>
                    <w:spacing w:line="288" w:lineRule="auto"/>
                    <w:ind w:right="567"/>
                    <w:jc w:val="both"/>
                  </w:pPr>
                </w:p>
                <w:p w14:paraId="5156019B" w14:textId="77777777" w:rsidR="007F283C" w:rsidRDefault="007F283C" w:rsidP="00A74166">
                  <w:pPr>
                    <w:spacing w:line="288" w:lineRule="auto"/>
                    <w:jc w:val="center"/>
                  </w:pPr>
                </w:p>
                <w:p w14:paraId="5C830582" w14:textId="65002345" w:rsidR="00A74166" w:rsidRDefault="00A74166" w:rsidP="00A74166">
                  <w:pPr>
                    <w:spacing w:line="288" w:lineRule="auto"/>
                    <w:jc w:val="center"/>
                  </w:pPr>
                  <w:r>
                    <w:t>руб.</w:t>
                  </w:r>
                </w:p>
                <w:p w14:paraId="797F78AD" w14:textId="77777777" w:rsidR="007F283C" w:rsidRDefault="007F283C" w:rsidP="00A74166">
                  <w:pPr>
                    <w:spacing w:line="288" w:lineRule="auto"/>
                    <w:jc w:val="center"/>
                  </w:pPr>
                  <w:r>
                    <w:t xml:space="preserve"> </w:t>
                  </w:r>
                </w:p>
                <w:p w14:paraId="2977210C" w14:textId="6CEDCA86" w:rsidR="00A74166" w:rsidRDefault="00A74166" w:rsidP="00A74166">
                  <w:pPr>
                    <w:spacing w:line="288" w:lineRule="auto"/>
                    <w:jc w:val="center"/>
                  </w:pPr>
                  <w:r>
                    <w:t>руб.</w:t>
                  </w:r>
                </w:p>
                <w:p w14:paraId="5A3B9483" w14:textId="77777777" w:rsidR="00A74166" w:rsidRDefault="00A74166" w:rsidP="00A74166">
                  <w:pPr>
                    <w:spacing w:line="288" w:lineRule="auto"/>
                    <w:jc w:val="center"/>
                  </w:pPr>
                </w:p>
                <w:p w14:paraId="3ABD468C" w14:textId="77777777" w:rsidR="00A74166" w:rsidRDefault="00A74166" w:rsidP="00A74166">
                  <w:pPr>
                    <w:spacing w:line="288" w:lineRule="auto"/>
                    <w:jc w:val="center"/>
                  </w:pPr>
                </w:p>
                <w:p w14:paraId="48E88BA4" w14:textId="77777777" w:rsidR="007F283C" w:rsidRDefault="007F283C" w:rsidP="00A74166">
                  <w:pPr>
                    <w:spacing w:line="288" w:lineRule="auto"/>
                    <w:jc w:val="center"/>
                  </w:pPr>
                </w:p>
                <w:p w14:paraId="7E692C02" w14:textId="2A458ABF" w:rsidR="00A74166" w:rsidRDefault="00A74166" w:rsidP="00A74166">
                  <w:pPr>
                    <w:spacing w:line="288" w:lineRule="auto"/>
                    <w:jc w:val="center"/>
                  </w:pPr>
                  <w:r>
                    <w:t>руб.</w:t>
                  </w:r>
                </w:p>
                <w:p w14:paraId="28203628" w14:textId="77777777" w:rsidR="007F283C" w:rsidRDefault="007F283C" w:rsidP="00A74166">
                  <w:pPr>
                    <w:spacing w:line="288" w:lineRule="auto"/>
                    <w:jc w:val="center"/>
                  </w:pPr>
                </w:p>
                <w:p w14:paraId="23CA458F" w14:textId="1C41ECA5" w:rsidR="00A74166" w:rsidRDefault="00A74166" w:rsidP="00A74166">
                  <w:pPr>
                    <w:spacing w:line="288" w:lineRule="auto"/>
                    <w:jc w:val="center"/>
                  </w:pPr>
                  <w:r>
                    <w:t>руб.</w:t>
                  </w:r>
                </w:p>
              </w:tc>
              <w:tc>
                <w:tcPr>
                  <w:tcW w:w="1695" w:type="dxa"/>
                </w:tcPr>
                <w:p w14:paraId="21DB4A1B" w14:textId="77777777" w:rsidR="00A74166" w:rsidRDefault="00A74166" w:rsidP="00A74166">
                  <w:pPr>
                    <w:spacing w:line="288" w:lineRule="auto"/>
                    <w:jc w:val="both"/>
                  </w:pPr>
                </w:p>
                <w:p w14:paraId="7CE45FE0" w14:textId="77777777" w:rsidR="00A74166" w:rsidRDefault="00A74166" w:rsidP="00A74166">
                  <w:pPr>
                    <w:spacing w:line="288" w:lineRule="auto"/>
                    <w:jc w:val="both"/>
                  </w:pPr>
                </w:p>
                <w:p w14:paraId="12BE05E8" w14:textId="77777777" w:rsidR="00A74166" w:rsidRDefault="00A74166" w:rsidP="00A74166">
                  <w:pPr>
                    <w:spacing w:line="288" w:lineRule="auto"/>
                    <w:jc w:val="right"/>
                  </w:pPr>
                  <w:r>
                    <w:t xml:space="preserve"> 340,00</w:t>
                  </w:r>
                </w:p>
                <w:p w14:paraId="4E40624C" w14:textId="77777777" w:rsidR="007F283C" w:rsidRDefault="007F283C" w:rsidP="00A74166">
                  <w:pPr>
                    <w:spacing w:line="288" w:lineRule="auto"/>
                    <w:jc w:val="right"/>
                  </w:pPr>
                </w:p>
                <w:p w14:paraId="1EF53E92" w14:textId="76CA698E" w:rsidR="00A74166" w:rsidRDefault="00A74166" w:rsidP="00A74166">
                  <w:pPr>
                    <w:spacing w:line="288" w:lineRule="auto"/>
                    <w:jc w:val="right"/>
                  </w:pPr>
                  <w:r>
                    <w:t>100,00</w:t>
                  </w:r>
                </w:p>
                <w:p w14:paraId="416E1DBD" w14:textId="77777777" w:rsidR="00A74166" w:rsidRDefault="00A74166" w:rsidP="00A74166">
                  <w:pPr>
                    <w:spacing w:line="288" w:lineRule="auto"/>
                    <w:jc w:val="right"/>
                  </w:pPr>
                </w:p>
                <w:p w14:paraId="3877A611" w14:textId="77777777" w:rsidR="00A74166" w:rsidRDefault="00A74166" w:rsidP="00A74166">
                  <w:pPr>
                    <w:spacing w:line="288" w:lineRule="auto"/>
                    <w:jc w:val="right"/>
                  </w:pPr>
                </w:p>
                <w:p w14:paraId="3AA858E6" w14:textId="77777777" w:rsidR="00A74166" w:rsidRDefault="00A74166" w:rsidP="00A74166">
                  <w:pPr>
                    <w:spacing w:line="288" w:lineRule="auto"/>
                    <w:jc w:val="right"/>
                  </w:pPr>
                </w:p>
                <w:p w14:paraId="67673D54" w14:textId="77777777" w:rsidR="00A74166" w:rsidRDefault="00A74166" w:rsidP="00A74166">
                  <w:pPr>
                    <w:spacing w:line="288" w:lineRule="auto"/>
                    <w:jc w:val="right"/>
                  </w:pPr>
                  <w:r>
                    <w:t>100,00</w:t>
                  </w:r>
                </w:p>
                <w:p w14:paraId="24F210A8" w14:textId="77777777" w:rsidR="007F283C" w:rsidRDefault="007F283C" w:rsidP="00A74166">
                  <w:pPr>
                    <w:spacing w:line="288" w:lineRule="auto"/>
                    <w:jc w:val="right"/>
                  </w:pPr>
                </w:p>
                <w:p w14:paraId="7EA8AE2E" w14:textId="1707E53D" w:rsidR="00A74166" w:rsidRDefault="00A74166" w:rsidP="00A74166">
                  <w:pPr>
                    <w:spacing w:line="288" w:lineRule="auto"/>
                    <w:jc w:val="right"/>
                  </w:pPr>
                  <w:r>
                    <w:t>85,00</w:t>
                  </w:r>
                </w:p>
              </w:tc>
            </w:tr>
          </w:tbl>
          <w:p w14:paraId="4BC0F0D3" w14:textId="77777777" w:rsidR="00076FC0" w:rsidRDefault="00076FC0"/>
        </w:tc>
      </w:tr>
    </w:tbl>
    <w:p w14:paraId="63903AE5" w14:textId="2F30498B" w:rsidR="00D75F99" w:rsidRDefault="00D75F99" w:rsidP="00490F2F">
      <w:pPr>
        <w:spacing w:line="288" w:lineRule="auto"/>
        <w:ind w:left="-142" w:right="567" w:firstLine="5104"/>
        <w:jc w:val="both"/>
      </w:pPr>
    </w:p>
    <w:sectPr w:rsidR="00D75F99">
      <w:pgSz w:w="11906" w:h="16838"/>
      <w:pgMar w:top="284" w:right="851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7DF0" w14:textId="77777777" w:rsidR="00283961" w:rsidRDefault="00283961" w:rsidP="00E90E08">
      <w:r>
        <w:separator/>
      </w:r>
    </w:p>
  </w:endnote>
  <w:endnote w:type="continuationSeparator" w:id="0">
    <w:p w14:paraId="16D1F65E" w14:textId="77777777" w:rsidR="00283961" w:rsidRDefault="00283961" w:rsidP="00E9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A13A" w14:textId="77777777" w:rsidR="00283961" w:rsidRDefault="00283961" w:rsidP="00E90E08">
      <w:r>
        <w:separator/>
      </w:r>
    </w:p>
  </w:footnote>
  <w:footnote w:type="continuationSeparator" w:id="0">
    <w:p w14:paraId="0C2553E8" w14:textId="77777777" w:rsidR="00283961" w:rsidRDefault="00283961" w:rsidP="00E90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30462"/>
    <w:multiLevelType w:val="multilevel"/>
    <w:tmpl w:val="553C659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91919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20E6F0B"/>
    <w:multiLevelType w:val="multilevel"/>
    <w:tmpl w:val="736439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4CAB0CDA"/>
    <w:multiLevelType w:val="multilevel"/>
    <w:tmpl w:val="4CAB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50889">
    <w:abstractNumId w:val="2"/>
  </w:num>
  <w:num w:numId="2" w16cid:durableId="32047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6250604">
    <w:abstractNumId w:val="1"/>
  </w:num>
  <w:num w:numId="4" w16cid:durableId="71442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02457"/>
    <w:rsid w:val="00002974"/>
    <w:rsid w:val="00003406"/>
    <w:rsid w:val="00010AED"/>
    <w:rsid w:val="0001770D"/>
    <w:rsid w:val="00021F68"/>
    <w:rsid w:val="0003083B"/>
    <w:rsid w:val="00031042"/>
    <w:rsid w:val="00040BA3"/>
    <w:rsid w:val="00041CE2"/>
    <w:rsid w:val="0005103E"/>
    <w:rsid w:val="00053427"/>
    <w:rsid w:val="00061F76"/>
    <w:rsid w:val="00066E84"/>
    <w:rsid w:val="00074A52"/>
    <w:rsid w:val="00076FC0"/>
    <w:rsid w:val="000828B0"/>
    <w:rsid w:val="00085E65"/>
    <w:rsid w:val="000930E7"/>
    <w:rsid w:val="000A5DAF"/>
    <w:rsid w:val="000A5DF1"/>
    <w:rsid w:val="000B3C21"/>
    <w:rsid w:val="000B54C7"/>
    <w:rsid w:val="000B7327"/>
    <w:rsid w:val="000C0529"/>
    <w:rsid w:val="000C1677"/>
    <w:rsid w:val="000C6A1D"/>
    <w:rsid w:val="000D3212"/>
    <w:rsid w:val="000E4735"/>
    <w:rsid w:val="000F6E3C"/>
    <w:rsid w:val="001131BB"/>
    <w:rsid w:val="00120663"/>
    <w:rsid w:val="00123609"/>
    <w:rsid w:val="0013199D"/>
    <w:rsid w:val="00133CE7"/>
    <w:rsid w:val="00136B5E"/>
    <w:rsid w:val="001468AD"/>
    <w:rsid w:val="00157E43"/>
    <w:rsid w:val="0016106A"/>
    <w:rsid w:val="00163639"/>
    <w:rsid w:val="00167C82"/>
    <w:rsid w:val="00171D96"/>
    <w:rsid w:val="00180233"/>
    <w:rsid w:val="001819DF"/>
    <w:rsid w:val="001A749E"/>
    <w:rsid w:val="001B6D2A"/>
    <w:rsid w:val="001B7E13"/>
    <w:rsid w:val="001C2903"/>
    <w:rsid w:val="001C3D41"/>
    <w:rsid w:val="001D6D1B"/>
    <w:rsid w:val="001E0DDC"/>
    <w:rsid w:val="001E5154"/>
    <w:rsid w:val="001E750C"/>
    <w:rsid w:val="001F2218"/>
    <w:rsid w:val="00206E55"/>
    <w:rsid w:val="00217054"/>
    <w:rsid w:val="00223E8D"/>
    <w:rsid w:val="00227A31"/>
    <w:rsid w:val="002348D7"/>
    <w:rsid w:val="00236FAB"/>
    <w:rsid w:val="00240498"/>
    <w:rsid w:val="00241A26"/>
    <w:rsid w:val="00242519"/>
    <w:rsid w:val="00244BF6"/>
    <w:rsid w:val="00252919"/>
    <w:rsid w:val="00253932"/>
    <w:rsid w:val="00257ED4"/>
    <w:rsid w:val="0026417F"/>
    <w:rsid w:val="00275F7F"/>
    <w:rsid w:val="00282C13"/>
    <w:rsid w:val="00283961"/>
    <w:rsid w:val="00292C10"/>
    <w:rsid w:val="002A5F62"/>
    <w:rsid w:val="002A7AB1"/>
    <w:rsid w:val="002B0E0F"/>
    <w:rsid w:val="002B3913"/>
    <w:rsid w:val="002B66E3"/>
    <w:rsid w:val="002C437A"/>
    <w:rsid w:val="002C5DD5"/>
    <w:rsid w:val="002C70F2"/>
    <w:rsid w:val="002D01F1"/>
    <w:rsid w:val="002D0537"/>
    <w:rsid w:val="002D753D"/>
    <w:rsid w:val="002E0BDA"/>
    <w:rsid w:val="002E1618"/>
    <w:rsid w:val="002E5DFA"/>
    <w:rsid w:val="002F4840"/>
    <w:rsid w:val="00300C22"/>
    <w:rsid w:val="0031157A"/>
    <w:rsid w:val="00313190"/>
    <w:rsid w:val="00314019"/>
    <w:rsid w:val="003145F9"/>
    <w:rsid w:val="00314A95"/>
    <w:rsid w:val="003244CC"/>
    <w:rsid w:val="00334ED9"/>
    <w:rsid w:val="003358F4"/>
    <w:rsid w:val="00336543"/>
    <w:rsid w:val="0034004E"/>
    <w:rsid w:val="003411E3"/>
    <w:rsid w:val="00346CC1"/>
    <w:rsid w:val="003752CA"/>
    <w:rsid w:val="0037757F"/>
    <w:rsid w:val="00383F1B"/>
    <w:rsid w:val="00395F2F"/>
    <w:rsid w:val="0039683B"/>
    <w:rsid w:val="003A297C"/>
    <w:rsid w:val="003A44DC"/>
    <w:rsid w:val="003B056E"/>
    <w:rsid w:val="003B26B8"/>
    <w:rsid w:val="003D5103"/>
    <w:rsid w:val="003D7853"/>
    <w:rsid w:val="003E3255"/>
    <w:rsid w:val="003E5308"/>
    <w:rsid w:val="003E59FD"/>
    <w:rsid w:val="003F69B5"/>
    <w:rsid w:val="00410489"/>
    <w:rsid w:val="004155BA"/>
    <w:rsid w:val="004155DE"/>
    <w:rsid w:val="00416EBE"/>
    <w:rsid w:val="004216DA"/>
    <w:rsid w:val="004251F6"/>
    <w:rsid w:val="0042618C"/>
    <w:rsid w:val="004454E0"/>
    <w:rsid w:val="00447B39"/>
    <w:rsid w:val="00452CD8"/>
    <w:rsid w:val="0045487C"/>
    <w:rsid w:val="00455762"/>
    <w:rsid w:val="0045665D"/>
    <w:rsid w:val="0045675B"/>
    <w:rsid w:val="00464DCF"/>
    <w:rsid w:val="0047171F"/>
    <w:rsid w:val="00474034"/>
    <w:rsid w:val="00480AFE"/>
    <w:rsid w:val="00481C82"/>
    <w:rsid w:val="0048619A"/>
    <w:rsid w:val="00490F2F"/>
    <w:rsid w:val="00494E59"/>
    <w:rsid w:val="004A742A"/>
    <w:rsid w:val="004A7F8D"/>
    <w:rsid w:val="004C092D"/>
    <w:rsid w:val="004C3017"/>
    <w:rsid w:val="004E2217"/>
    <w:rsid w:val="004E39CE"/>
    <w:rsid w:val="004E44A8"/>
    <w:rsid w:val="004E6550"/>
    <w:rsid w:val="004F1DB9"/>
    <w:rsid w:val="004F58B4"/>
    <w:rsid w:val="00500D7D"/>
    <w:rsid w:val="0050262A"/>
    <w:rsid w:val="00513617"/>
    <w:rsid w:val="00515158"/>
    <w:rsid w:val="00517D43"/>
    <w:rsid w:val="00521307"/>
    <w:rsid w:val="00521B5D"/>
    <w:rsid w:val="00531EC5"/>
    <w:rsid w:val="00540210"/>
    <w:rsid w:val="005405EC"/>
    <w:rsid w:val="00546F68"/>
    <w:rsid w:val="0055100A"/>
    <w:rsid w:val="00565DB9"/>
    <w:rsid w:val="005669FC"/>
    <w:rsid w:val="00566C4C"/>
    <w:rsid w:val="005734A0"/>
    <w:rsid w:val="00581422"/>
    <w:rsid w:val="00583235"/>
    <w:rsid w:val="00592DD6"/>
    <w:rsid w:val="0059367F"/>
    <w:rsid w:val="00594D8A"/>
    <w:rsid w:val="00595786"/>
    <w:rsid w:val="005A3028"/>
    <w:rsid w:val="005A38A5"/>
    <w:rsid w:val="005A3D6B"/>
    <w:rsid w:val="005A3D8D"/>
    <w:rsid w:val="005A4EDE"/>
    <w:rsid w:val="005A76F9"/>
    <w:rsid w:val="005B293A"/>
    <w:rsid w:val="005C1348"/>
    <w:rsid w:val="005C2F15"/>
    <w:rsid w:val="005C3909"/>
    <w:rsid w:val="005D0659"/>
    <w:rsid w:val="005D2EF3"/>
    <w:rsid w:val="005D5741"/>
    <w:rsid w:val="005D71BC"/>
    <w:rsid w:val="005E126D"/>
    <w:rsid w:val="005E68EA"/>
    <w:rsid w:val="005F2CFE"/>
    <w:rsid w:val="005F348F"/>
    <w:rsid w:val="006050EB"/>
    <w:rsid w:val="00611687"/>
    <w:rsid w:val="00613AB3"/>
    <w:rsid w:val="00621A1D"/>
    <w:rsid w:val="00631799"/>
    <w:rsid w:val="00643428"/>
    <w:rsid w:val="00643DEC"/>
    <w:rsid w:val="0065365C"/>
    <w:rsid w:val="00653F1E"/>
    <w:rsid w:val="00656A75"/>
    <w:rsid w:val="00661795"/>
    <w:rsid w:val="00666419"/>
    <w:rsid w:val="00667346"/>
    <w:rsid w:val="00671DBF"/>
    <w:rsid w:val="00677958"/>
    <w:rsid w:val="00681130"/>
    <w:rsid w:val="00682DFD"/>
    <w:rsid w:val="00683E9B"/>
    <w:rsid w:val="00687000"/>
    <w:rsid w:val="006908E1"/>
    <w:rsid w:val="00693332"/>
    <w:rsid w:val="00694822"/>
    <w:rsid w:val="00697747"/>
    <w:rsid w:val="006A215B"/>
    <w:rsid w:val="006A2D8A"/>
    <w:rsid w:val="006C0F46"/>
    <w:rsid w:val="006D1A79"/>
    <w:rsid w:val="006E3143"/>
    <w:rsid w:val="006E392A"/>
    <w:rsid w:val="006F165E"/>
    <w:rsid w:val="006F23B0"/>
    <w:rsid w:val="006F5FB1"/>
    <w:rsid w:val="007009D0"/>
    <w:rsid w:val="00706534"/>
    <w:rsid w:val="007101B5"/>
    <w:rsid w:val="00710244"/>
    <w:rsid w:val="007115D5"/>
    <w:rsid w:val="00714C6D"/>
    <w:rsid w:val="007211D0"/>
    <w:rsid w:val="00725C85"/>
    <w:rsid w:val="007263F9"/>
    <w:rsid w:val="007317C8"/>
    <w:rsid w:val="0075498F"/>
    <w:rsid w:val="00761FBD"/>
    <w:rsid w:val="00762C4C"/>
    <w:rsid w:val="00772223"/>
    <w:rsid w:val="00774229"/>
    <w:rsid w:val="007764F4"/>
    <w:rsid w:val="00777FD8"/>
    <w:rsid w:val="0078059B"/>
    <w:rsid w:val="00780B32"/>
    <w:rsid w:val="00784D4F"/>
    <w:rsid w:val="00793318"/>
    <w:rsid w:val="00795555"/>
    <w:rsid w:val="007A5957"/>
    <w:rsid w:val="007B0ACE"/>
    <w:rsid w:val="007B1ED3"/>
    <w:rsid w:val="007C242F"/>
    <w:rsid w:val="007C5177"/>
    <w:rsid w:val="007D4D6D"/>
    <w:rsid w:val="007D56E2"/>
    <w:rsid w:val="007D6109"/>
    <w:rsid w:val="007E2CA4"/>
    <w:rsid w:val="007F283C"/>
    <w:rsid w:val="008025F5"/>
    <w:rsid w:val="008063F6"/>
    <w:rsid w:val="00810789"/>
    <w:rsid w:val="00812118"/>
    <w:rsid w:val="00812AC4"/>
    <w:rsid w:val="00821299"/>
    <w:rsid w:val="00831FD3"/>
    <w:rsid w:val="00833980"/>
    <w:rsid w:val="00834EF1"/>
    <w:rsid w:val="0083604A"/>
    <w:rsid w:val="00841F1E"/>
    <w:rsid w:val="008454CB"/>
    <w:rsid w:val="00860CC3"/>
    <w:rsid w:val="0086460C"/>
    <w:rsid w:val="0086600E"/>
    <w:rsid w:val="008718DF"/>
    <w:rsid w:val="00872F3B"/>
    <w:rsid w:val="00887F74"/>
    <w:rsid w:val="008A3944"/>
    <w:rsid w:val="008B6EA4"/>
    <w:rsid w:val="008C2044"/>
    <w:rsid w:val="008C44C6"/>
    <w:rsid w:val="008C7EAB"/>
    <w:rsid w:val="008D014C"/>
    <w:rsid w:val="008D26AE"/>
    <w:rsid w:val="008D3C1F"/>
    <w:rsid w:val="008E3C84"/>
    <w:rsid w:val="008F2BF5"/>
    <w:rsid w:val="008F5181"/>
    <w:rsid w:val="008F6BB1"/>
    <w:rsid w:val="00901CD1"/>
    <w:rsid w:val="00907A24"/>
    <w:rsid w:val="0093049C"/>
    <w:rsid w:val="009322A9"/>
    <w:rsid w:val="00935C3A"/>
    <w:rsid w:val="00947A2D"/>
    <w:rsid w:val="009738DA"/>
    <w:rsid w:val="00975CFD"/>
    <w:rsid w:val="00976029"/>
    <w:rsid w:val="00976C63"/>
    <w:rsid w:val="0098232A"/>
    <w:rsid w:val="00991C91"/>
    <w:rsid w:val="009936D2"/>
    <w:rsid w:val="009A562F"/>
    <w:rsid w:val="009A5F2C"/>
    <w:rsid w:val="009B2265"/>
    <w:rsid w:val="009B781B"/>
    <w:rsid w:val="009D48C5"/>
    <w:rsid w:val="009D58A3"/>
    <w:rsid w:val="009E369A"/>
    <w:rsid w:val="009E511E"/>
    <w:rsid w:val="009E6C75"/>
    <w:rsid w:val="009F0A18"/>
    <w:rsid w:val="00A0444D"/>
    <w:rsid w:val="00A12BC3"/>
    <w:rsid w:val="00A13F8A"/>
    <w:rsid w:val="00A16640"/>
    <w:rsid w:val="00A232C6"/>
    <w:rsid w:val="00A25D3A"/>
    <w:rsid w:val="00A27BCF"/>
    <w:rsid w:val="00A337A8"/>
    <w:rsid w:val="00A366F1"/>
    <w:rsid w:val="00A3729D"/>
    <w:rsid w:val="00A40569"/>
    <w:rsid w:val="00A41FD8"/>
    <w:rsid w:val="00A74166"/>
    <w:rsid w:val="00A839D2"/>
    <w:rsid w:val="00A84DDA"/>
    <w:rsid w:val="00A9646F"/>
    <w:rsid w:val="00AA0857"/>
    <w:rsid w:val="00AA1327"/>
    <w:rsid w:val="00AA2463"/>
    <w:rsid w:val="00AA2927"/>
    <w:rsid w:val="00AA4A29"/>
    <w:rsid w:val="00AA7461"/>
    <w:rsid w:val="00AB5F98"/>
    <w:rsid w:val="00AC2E85"/>
    <w:rsid w:val="00AC31C6"/>
    <w:rsid w:val="00AC70F5"/>
    <w:rsid w:val="00AD6073"/>
    <w:rsid w:val="00AE5065"/>
    <w:rsid w:val="00AF58EF"/>
    <w:rsid w:val="00AF76DE"/>
    <w:rsid w:val="00B103B4"/>
    <w:rsid w:val="00B110F5"/>
    <w:rsid w:val="00B11BA9"/>
    <w:rsid w:val="00B22211"/>
    <w:rsid w:val="00B2341E"/>
    <w:rsid w:val="00B276A8"/>
    <w:rsid w:val="00B32EDE"/>
    <w:rsid w:val="00B37CCE"/>
    <w:rsid w:val="00B4796A"/>
    <w:rsid w:val="00B54733"/>
    <w:rsid w:val="00B6049A"/>
    <w:rsid w:val="00B65D0B"/>
    <w:rsid w:val="00B7472F"/>
    <w:rsid w:val="00B83891"/>
    <w:rsid w:val="00B9594A"/>
    <w:rsid w:val="00BA057B"/>
    <w:rsid w:val="00BA25F2"/>
    <w:rsid w:val="00BA5274"/>
    <w:rsid w:val="00BA55C2"/>
    <w:rsid w:val="00BA7730"/>
    <w:rsid w:val="00BB65DD"/>
    <w:rsid w:val="00BC04BB"/>
    <w:rsid w:val="00BC2B28"/>
    <w:rsid w:val="00BC5853"/>
    <w:rsid w:val="00BD3EC6"/>
    <w:rsid w:val="00BE5584"/>
    <w:rsid w:val="00BE784F"/>
    <w:rsid w:val="00BE7B34"/>
    <w:rsid w:val="00BF378D"/>
    <w:rsid w:val="00BF4376"/>
    <w:rsid w:val="00BF72C1"/>
    <w:rsid w:val="00C05F3F"/>
    <w:rsid w:val="00C074D5"/>
    <w:rsid w:val="00C144BB"/>
    <w:rsid w:val="00C22963"/>
    <w:rsid w:val="00C239E1"/>
    <w:rsid w:val="00C25034"/>
    <w:rsid w:val="00C275AB"/>
    <w:rsid w:val="00C37A7C"/>
    <w:rsid w:val="00C443A3"/>
    <w:rsid w:val="00C4568C"/>
    <w:rsid w:val="00C50C02"/>
    <w:rsid w:val="00C51F72"/>
    <w:rsid w:val="00C52310"/>
    <w:rsid w:val="00C56DDA"/>
    <w:rsid w:val="00C612EA"/>
    <w:rsid w:val="00C61BE0"/>
    <w:rsid w:val="00C64C39"/>
    <w:rsid w:val="00C65899"/>
    <w:rsid w:val="00C66B06"/>
    <w:rsid w:val="00C6728B"/>
    <w:rsid w:val="00C819D1"/>
    <w:rsid w:val="00C93EA3"/>
    <w:rsid w:val="00CA0559"/>
    <w:rsid w:val="00CB13ED"/>
    <w:rsid w:val="00CB45E3"/>
    <w:rsid w:val="00CB6F9A"/>
    <w:rsid w:val="00CC1F93"/>
    <w:rsid w:val="00CC4007"/>
    <w:rsid w:val="00CC4803"/>
    <w:rsid w:val="00CC7982"/>
    <w:rsid w:val="00CC7B2E"/>
    <w:rsid w:val="00CC7BB3"/>
    <w:rsid w:val="00CD13E1"/>
    <w:rsid w:val="00CD277C"/>
    <w:rsid w:val="00CE5657"/>
    <w:rsid w:val="00CE745F"/>
    <w:rsid w:val="00CF0996"/>
    <w:rsid w:val="00CF4624"/>
    <w:rsid w:val="00D002E0"/>
    <w:rsid w:val="00D05B72"/>
    <w:rsid w:val="00D07A0E"/>
    <w:rsid w:val="00D105F5"/>
    <w:rsid w:val="00D11625"/>
    <w:rsid w:val="00D2422C"/>
    <w:rsid w:val="00D258C4"/>
    <w:rsid w:val="00D25B9C"/>
    <w:rsid w:val="00D35A47"/>
    <w:rsid w:val="00D46C77"/>
    <w:rsid w:val="00D5136B"/>
    <w:rsid w:val="00D538BC"/>
    <w:rsid w:val="00D64480"/>
    <w:rsid w:val="00D6641A"/>
    <w:rsid w:val="00D66762"/>
    <w:rsid w:val="00D73C53"/>
    <w:rsid w:val="00D745F6"/>
    <w:rsid w:val="00D75F99"/>
    <w:rsid w:val="00D77133"/>
    <w:rsid w:val="00D95633"/>
    <w:rsid w:val="00DB2510"/>
    <w:rsid w:val="00DD30F6"/>
    <w:rsid w:val="00E04A8E"/>
    <w:rsid w:val="00E238FA"/>
    <w:rsid w:val="00E30705"/>
    <w:rsid w:val="00E33194"/>
    <w:rsid w:val="00E34BB6"/>
    <w:rsid w:val="00E41F44"/>
    <w:rsid w:val="00E42546"/>
    <w:rsid w:val="00E46CF5"/>
    <w:rsid w:val="00E52404"/>
    <w:rsid w:val="00E71E86"/>
    <w:rsid w:val="00E75AB9"/>
    <w:rsid w:val="00E76738"/>
    <w:rsid w:val="00E81CBB"/>
    <w:rsid w:val="00E827FD"/>
    <w:rsid w:val="00E90545"/>
    <w:rsid w:val="00E90E08"/>
    <w:rsid w:val="00E920E8"/>
    <w:rsid w:val="00EA1508"/>
    <w:rsid w:val="00EA35B8"/>
    <w:rsid w:val="00EA6D48"/>
    <w:rsid w:val="00EB3A8B"/>
    <w:rsid w:val="00EB6374"/>
    <w:rsid w:val="00EB7D0F"/>
    <w:rsid w:val="00EC11EA"/>
    <w:rsid w:val="00EC691F"/>
    <w:rsid w:val="00ED51E1"/>
    <w:rsid w:val="00F03913"/>
    <w:rsid w:val="00F05561"/>
    <w:rsid w:val="00F06926"/>
    <w:rsid w:val="00F11FC4"/>
    <w:rsid w:val="00F46DE1"/>
    <w:rsid w:val="00F50F2C"/>
    <w:rsid w:val="00F569DE"/>
    <w:rsid w:val="00F72687"/>
    <w:rsid w:val="00F72990"/>
    <w:rsid w:val="00F74F8B"/>
    <w:rsid w:val="00F75413"/>
    <w:rsid w:val="00F80DDC"/>
    <w:rsid w:val="00F87752"/>
    <w:rsid w:val="00F956D0"/>
    <w:rsid w:val="00FA1A37"/>
    <w:rsid w:val="00FB257B"/>
    <w:rsid w:val="00FB2DDE"/>
    <w:rsid w:val="00FB4332"/>
    <w:rsid w:val="00FB501E"/>
    <w:rsid w:val="00FB684D"/>
    <w:rsid w:val="00FC2E49"/>
    <w:rsid w:val="00FC6986"/>
    <w:rsid w:val="00FD1C47"/>
    <w:rsid w:val="00FD66FC"/>
    <w:rsid w:val="00FD679D"/>
    <w:rsid w:val="00FE1604"/>
    <w:rsid w:val="00FE4065"/>
    <w:rsid w:val="00FE630E"/>
    <w:rsid w:val="00FF292D"/>
    <w:rsid w:val="00FF328B"/>
    <w:rsid w:val="2BBD43D2"/>
    <w:rsid w:val="6CD777EA"/>
    <w:rsid w:val="759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CD81"/>
  <w15:docId w15:val="{A52E4C88-AE82-4114-989C-A4409B65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0E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0E08"/>
    <w:rPr>
      <w:rFonts w:eastAsia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E90E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0E08"/>
    <w:rPr>
      <w:rFonts w:eastAsia="Times New Roman" w:cs="Times New Roman"/>
      <w:sz w:val="28"/>
    </w:rPr>
  </w:style>
  <w:style w:type="table" w:customStyle="1" w:styleId="2">
    <w:name w:val="Сетка таблицы2"/>
    <w:basedOn w:val="a1"/>
    <w:next w:val="a5"/>
    <w:uiPriority w:val="39"/>
    <w:rsid w:val="00BF378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2BD8-C975-4C5E-8028-83E42A35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2026-04-08T08:22:00Z</cp:lastPrinted>
  <dcterms:created xsi:type="dcterms:W3CDTF">2026-04-15T08:44:00Z</dcterms:created>
  <dcterms:modified xsi:type="dcterms:W3CDTF">2026-04-15T08:44:00Z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25AA1F5683FE4644BB39EDD0721D7E16_13</vt:lpwstr>
  </property>
</Properties>
</file>