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A2" w:rsidRDefault="00156CA2" w:rsidP="004E54F0">
      <w:pPr>
        <w:jc w:val="right"/>
        <w:rPr>
          <w:rFonts w:ascii="Times New Roman" w:hAnsi="Times New Roman" w:cs="Times New Roman"/>
          <w:sz w:val="28"/>
          <w:szCs w:val="28"/>
        </w:rPr>
      </w:pPr>
    </w:p>
    <w:p w:rsidR="00156CA2" w:rsidRDefault="00156CA2" w:rsidP="004E54F0">
      <w:pPr>
        <w:jc w:val="right"/>
        <w:rPr>
          <w:rFonts w:ascii="Times New Roman" w:hAnsi="Times New Roman" w:cs="Times New Roman"/>
          <w:sz w:val="28"/>
          <w:szCs w:val="28"/>
        </w:rPr>
      </w:pPr>
    </w:p>
    <w:p w:rsidR="00156CA2" w:rsidRDefault="00310A2A" w:rsidP="004E54F0">
      <w:pPr>
        <w:jc w:val="right"/>
        <w:rPr>
          <w:rFonts w:ascii="Times New Roman" w:hAnsi="Times New Roman" w:cs="Times New Roman"/>
          <w:sz w:val="28"/>
          <w:szCs w:val="28"/>
        </w:rPr>
      </w:pPr>
      <w:r>
        <w:rPr>
          <w:rFonts w:ascii="Times New Roman" w:hAnsi="Times New Roman" w:cs="Times New Roman"/>
          <w:sz w:val="28"/>
          <w:szCs w:val="28"/>
        </w:rPr>
        <w:t>Проект</w:t>
      </w:r>
    </w:p>
    <w:p w:rsidR="00156CA2" w:rsidRDefault="00156CA2" w:rsidP="004E54F0">
      <w:pPr>
        <w:jc w:val="right"/>
        <w:rPr>
          <w:rFonts w:ascii="Times New Roman" w:hAnsi="Times New Roman" w:cs="Times New Roman"/>
          <w:sz w:val="28"/>
          <w:szCs w:val="28"/>
        </w:rPr>
      </w:pPr>
    </w:p>
    <w:p w:rsidR="00A64EF1" w:rsidRDefault="00A64EF1" w:rsidP="00A64EF1">
      <w:pPr>
        <w:rPr>
          <w:rFonts w:ascii="Times New Roman" w:hAnsi="Times New Roman" w:cs="Times New Roman"/>
          <w:sz w:val="28"/>
          <w:szCs w:val="28"/>
        </w:rPr>
      </w:pPr>
    </w:p>
    <w:p w:rsidR="009858F6" w:rsidRDefault="00A64EF1" w:rsidP="00A64EF1">
      <w:pPr>
        <w:pStyle w:val="ConsPlusNormal"/>
        <w:ind w:firstLine="0"/>
        <w:rPr>
          <w:rFonts w:ascii="Times New Roman" w:hAnsi="Times New Roman" w:cs="Times New Roman"/>
          <w:sz w:val="28"/>
          <w:szCs w:val="28"/>
        </w:rPr>
      </w:pPr>
      <w:r>
        <w:rPr>
          <w:rFonts w:ascii="Times New Roman" w:hAnsi="Times New Roman" w:cs="Times New Roman" w:hint="eastAsia"/>
          <w:sz w:val="28"/>
          <w:szCs w:val="28"/>
        </w:rPr>
        <w:t>О</w:t>
      </w:r>
      <w:r w:rsidR="009858F6">
        <w:rPr>
          <w:rFonts w:ascii="Times New Roman" w:hAnsi="Times New Roman" w:cs="Times New Roman"/>
          <w:sz w:val="28"/>
          <w:szCs w:val="28"/>
        </w:rPr>
        <w:t xml:space="preserve"> внесении изменений в Местные нормативы</w:t>
      </w:r>
    </w:p>
    <w:p w:rsidR="00A64EF1" w:rsidRDefault="00A64EF1" w:rsidP="00A64EF1">
      <w:pPr>
        <w:pStyle w:val="ConsPlusNormal"/>
        <w:ind w:firstLine="0"/>
        <w:rPr>
          <w:rFonts w:ascii="Times New Roman" w:hAnsi="Times New Roman" w:cs="Times New Roman"/>
          <w:sz w:val="28"/>
          <w:szCs w:val="28"/>
        </w:rPr>
      </w:pPr>
      <w:r>
        <w:rPr>
          <w:rFonts w:ascii="Times New Roman" w:hAnsi="Times New Roman" w:cs="Times New Roman" w:hint="eastAsia"/>
          <w:sz w:val="28"/>
          <w:szCs w:val="28"/>
        </w:rPr>
        <w:t>градостроительного</w:t>
      </w:r>
      <w:r>
        <w:rPr>
          <w:rFonts w:ascii="Times New Roman" w:hAnsi="Times New Roman" w:cs="Times New Roman"/>
          <w:sz w:val="28"/>
          <w:szCs w:val="28"/>
        </w:rPr>
        <w:t xml:space="preserve"> </w:t>
      </w:r>
      <w:r>
        <w:rPr>
          <w:rFonts w:ascii="Times New Roman" w:hAnsi="Times New Roman" w:cs="Times New Roman" w:hint="eastAsia"/>
          <w:sz w:val="28"/>
          <w:szCs w:val="28"/>
        </w:rPr>
        <w:t>проектирования</w:t>
      </w:r>
      <w:r>
        <w:rPr>
          <w:rFonts w:ascii="Times New Roman" w:hAnsi="Times New Roman" w:cs="Times New Roman"/>
          <w:sz w:val="28"/>
          <w:szCs w:val="28"/>
        </w:rPr>
        <w:t xml:space="preserve"> </w:t>
      </w:r>
    </w:p>
    <w:p w:rsidR="00A64EF1" w:rsidRDefault="00A64EF1" w:rsidP="00A64EF1">
      <w:pPr>
        <w:pStyle w:val="ConsPlusNormal"/>
        <w:ind w:firstLine="0"/>
        <w:rPr>
          <w:rFonts w:ascii="Times New Roman" w:hAnsi="Times New Roman" w:cs="Times New Roman"/>
          <w:sz w:val="28"/>
          <w:szCs w:val="28"/>
        </w:rPr>
      </w:pPr>
      <w:r>
        <w:rPr>
          <w:rFonts w:ascii="Times New Roman" w:hAnsi="Times New Roman" w:cs="Times New Roman" w:hint="eastAsia"/>
          <w:sz w:val="28"/>
          <w:szCs w:val="28"/>
        </w:rPr>
        <w:t>городского</w:t>
      </w:r>
      <w:r>
        <w:rPr>
          <w:rFonts w:ascii="Times New Roman" w:hAnsi="Times New Roman" w:cs="Times New Roman"/>
          <w:sz w:val="28"/>
          <w:szCs w:val="28"/>
        </w:rPr>
        <w:t xml:space="preserve"> </w:t>
      </w:r>
      <w:r>
        <w:rPr>
          <w:rFonts w:ascii="Times New Roman" w:hAnsi="Times New Roman" w:cs="Times New Roman" w:hint="eastAsia"/>
          <w:sz w:val="28"/>
          <w:szCs w:val="28"/>
        </w:rPr>
        <w:t>округа</w:t>
      </w:r>
      <w:r>
        <w:rPr>
          <w:rFonts w:ascii="Times New Roman" w:hAnsi="Times New Roman" w:cs="Times New Roman"/>
          <w:sz w:val="28"/>
          <w:szCs w:val="28"/>
        </w:rPr>
        <w:t xml:space="preserve"> </w:t>
      </w:r>
      <w:r>
        <w:rPr>
          <w:rFonts w:ascii="Times New Roman" w:hAnsi="Times New Roman" w:cs="Times New Roman" w:hint="eastAsia"/>
          <w:sz w:val="28"/>
          <w:szCs w:val="28"/>
        </w:rPr>
        <w:t>Лыткарино</w:t>
      </w:r>
    </w:p>
    <w:p w:rsidR="00A64EF1" w:rsidRDefault="00A64EF1" w:rsidP="00A64EF1">
      <w:pPr>
        <w:jc w:val="center"/>
        <w:rPr>
          <w:rFonts w:ascii="Times New Roman" w:hAnsi="Times New Roman" w:cs="Times New Roman"/>
          <w:sz w:val="28"/>
          <w:szCs w:val="28"/>
        </w:rPr>
      </w:pPr>
    </w:p>
    <w:p w:rsidR="00A64EF1" w:rsidRDefault="00A64EF1" w:rsidP="00A64EF1">
      <w:pPr>
        <w:pStyle w:val="ConsPlusNormal"/>
        <w:ind w:firstLine="825"/>
        <w:jc w:val="both"/>
        <w:rPr>
          <w:rFonts w:ascii="Times New Roman" w:hAnsi="Times New Roman" w:cs="Times New Roman"/>
          <w:sz w:val="28"/>
          <w:szCs w:val="28"/>
        </w:rPr>
      </w:pPr>
    </w:p>
    <w:p w:rsidR="00A64EF1" w:rsidRDefault="00A64EF1" w:rsidP="00A64EF1">
      <w:pPr>
        <w:ind w:firstLine="825"/>
        <w:rPr>
          <w:rFonts w:ascii="Times New Roman" w:hAnsi="Times New Roman" w:cs="Times New Roman"/>
          <w:sz w:val="28"/>
          <w:szCs w:val="28"/>
        </w:rPr>
      </w:pPr>
    </w:p>
    <w:p w:rsidR="00A64EF1" w:rsidRPr="0047476B" w:rsidRDefault="00A64EF1" w:rsidP="00F109A3">
      <w:pPr>
        <w:autoSpaceDE w:val="0"/>
        <w:autoSpaceDN w:val="0"/>
        <w:adjustRightInd w:val="0"/>
        <w:spacing w:line="240" w:lineRule="auto"/>
        <w:ind w:firstLine="851"/>
        <w:rPr>
          <w:rFonts w:ascii="Times New Roman" w:hAnsi="Times New Roman" w:cs="Times New Roman"/>
          <w:sz w:val="28"/>
          <w:szCs w:val="28"/>
        </w:rPr>
      </w:pPr>
      <w:proofErr w:type="gramStart"/>
      <w:r w:rsidRPr="0047476B">
        <w:rPr>
          <w:rFonts w:ascii="Times New Roman" w:hAnsi="Times New Roman" w:cs="Times New Roman"/>
          <w:sz w:val="28"/>
          <w:szCs w:val="28"/>
        </w:rPr>
        <w:t xml:space="preserve">В соответствии с </w:t>
      </w:r>
      <w:hyperlink r:id="rId4" w:history="1">
        <w:r w:rsidRPr="0047476B">
          <w:rPr>
            <w:rFonts w:ascii="Times New Roman" w:hAnsi="Times New Roman" w:cs="Times New Roman"/>
            <w:sz w:val="28"/>
            <w:szCs w:val="28"/>
          </w:rPr>
          <w:t>п. 26 ч. 1 ст. 16</w:t>
        </w:r>
      </w:hyperlink>
      <w:r w:rsidRPr="0047476B">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5" w:history="1">
        <w:r w:rsidRPr="0047476B">
          <w:rPr>
            <w:rFonts w:ascii="Times New Roman" w:hAnsi="Times New Roman" w:cs="Times New Roman"/>
            <w:sz w:val="28"/>
            <w:szCs w:val="28"/>
          </w:rPr>
          <w:t>ст. 29.4</w:t>
        </w:r>
      </w:hyperlink>
      <w:r w:rsidRPr="0047476B">
        <w:rPr>
          <w:rFonts w:ascii="Times New Roman" w:hAnsi="Times New Roman" w:cs="Times New Roman"/>
          <w:sz w:val="28"/>
          <w:szCs w:val="28"/>
        </w:rPr>
        <w:t xml:space="preserve"> Градостроительного кодекса Российской Федерации, </w:t>
      </w:r>
      <w:hyperlink r:id="rId6" w:history="1">
        <w:r w:rsidRPr="0047476B">
          <w:rPr>
            <w:rFonts w:ascii="Times New Roman" w:hAnsi="Times New Roman" w:cs="Times New Roman"/>
            <w:sz w:val="28"/>
            <w:szCs w:val="28"/>
          </w:rPr>
          <w:t>Уставом</w:t>
        </w:r>
      </w:hyperlink>
      <w:r w:rsidRPr="0047476B">
        <w:rPr>
          <w:rFonts w:ascii="Times New Roman" w:hAnsi="Times New Roman" w:cs="Times New Roman"/>
          <w:sz w:val="28"/>
          <w:szCs w:val="28"/>
        </w:rPr>
        <w:t xml:space="preserve"> города Лыткарино Московской области, </w:t>
      </w:r>
      <w:hyperlink r:id="rId7" w:history="1">
        <w:r w:rsidRPr="0047476B">
          <w:rPr>
            <w:rFonts w:ascii="Times New Roman" w:hAnsi="Times New Roman" w:cs="Times New Roman"/>
            <w:sz w:val="28"/>
            <w:szCs w:val="28"/>
          </w:rPr>
          <w:t>постановлением</w:t>
        </w:r>
      </w:hyperlink>
      <w:r w:rsidRPr="0047476B">
        <w:rPr>
          <w:rFonts w:ascii="Times New Roman" w:hAnsi="Times New Roman" w:cs="Times New Roman"/>
          <w:sz w:val="28"/>
          <w:szCs w:val="28"/>
        </w:rPr>
        <w:t xml:space="preserve"> Правительства Московской области от 17.08.2015 N 713/30 "Об утверждении нормативов градостроительного проектирования Московской области", </w:t>
      </w:r>
      <w:hyperlink r:id="rId8" w:history="1">
        <w:r w:rsidRPr="0047476B">
          <w:rPr>
            <w:rFonts w:ascii="Times New Roman" w:hAnsi="Times New Roman" w:cs="Times New Roman"/>
            <w:sz w:val="28"/>
            <w:szCs w:val="28"/>
          </w:rPr>
          <w:t>распоряжением</w:t>
        </w:r>
      </w:hyperlink>
      <w:r w:rsidRPr="0047476B">
        <w:rPr>
          <w:rFonts w:ascii="Times New Roman" w:hAnsi="Times New Roman" w:cs="Times New Roman"/>
          <w:sz w:val="28"/>
          <w:szCs w:val="28"/>
        </w:rPr>
        <w:t xml:space="preserve"> Главного управления архитектуры и градостроительства Московской области от</w:t>
      </w:r>
      <w:proofErr w:type="gramEnd"/>
      <w:r w:rsidRPr="0047476B">
        <w:rPr>
          <w:rFonts w:ascii="Times New Roman" w:hAnsi="Times New Roman" w:cs="Times New Roman"/>
          <w:sz w:val="28"/>
          <w:szCs w:val="28"/>
        </w:rPr>
        <w:t xml:space="preserve"> </w:t>
      </w:r>
      <w:proofErr w:type="gramStart"/>
      <w:r w:rsidRPr="0047476B">
        <w:rPr>
          <w:rFonts w:ascii="Times New Roman" w:hAnsi="Times New Roman" w:cs="Times New Roman"/>
          <w:sz w:val="28"/>
          <w:szCs w:val="28"/>
        </w:rPr>
        <w:t xml:space="preserve">23.03.2009 N 14а "Об утверждении Методических рекомендаций по подготовке местных нормативов градостроительного проектирования с учетом пространственных особенностей структурно-функциональной организации территорий муниципальных образований Московской области", </w:t>
      </w:r>
      <w:hyperlink r:id="rId9" w:history="1">
        <w:r w:rsidRPr="0047476B">
          <w:rPr>
            <w:rFonts w:ascii="Times New Roman" w:hAnsi="Times New Roman" w:cs="Times New Roman"/>
            <w:sz w:val="28"/>
            <w:szCs w:val="28"/>
          </w:rPr>
          <w:t>Положением</w:t>
        </w:r>
      </w:hyperlink>
      <w:r w:rsidRPr="0047476B">
        <w:rPr>
          <w:rFonts w:ascii="Times New Roman" w:hAnsi="Times New Roman" w:cs="Times New Roman"/>
          <w:sz w:val="28"/>
          <w:szCs w:val="28"/>
        </w:rPr>
        <w:t xml:space="preserve"> о составе, порядке подготовки и утверждения местных нормативов градостроительного проектирования городского округа Лыткарино, утвержденным постановлением главы города Лыткарино от 07.06.2012 N 526-п, постановлением главы город</w:t>
      </w:r>
      <w:r w:rsidR="00451784">
        <w:rPr>
          <w:rFonts w:ascii="Times New Roman" w:hAnsi="Times New Roman" w:cs="Times New Roman"/>
          <w:sz w:val="28"/>
          <w:szCs w:val="28"/>
        </w:rPr>
        <w:t>ского округа</w:t>
      </w:r>
      <w:r w:rsidRPr="0047476B">
        <w:rPr>
          <w:rFonts w:ascii="Times New Roman" w:hAnsi="Times New Roman" w:cs="Times New Roman"/>
          <w:sz w:val="28"/>
          <w:szCs w:val="28"/>
        </w:rPr>
        <w:t xml:space="preserve"> Лыткарино от </w:t>
      </w:r>
      <w:r w:rsidR="009858F6" w:rsidRPr="0047476B">
        <w:rPr>
          <w:rFonts w:ascii="Times New Roman" w:hAnsi="Times New Roman" w:cs="Times New Roman"/>
          <w:sz w:val="28"/>
          <w:szCs w:val="28"/>
        </w:rPr>
        <w:t>____________</w:t>
      </w:r>
      <w:r w:rsidRPr="0047476B">
        <w:rPr>
          <w:rFonts w:ascii="Times New Roman" w:hAnsi="Times New Roman" w:cs="Times New Roman"/>
          <w:sz w:val="28"/>
          <w:szCs w:val="28"/>
        </w:rPr>
        <w:t xml:space="preserve">"О подготовке проекта </w:t>
      </w:r>
      <w:r w:rsidR="00451784">
        <w:rPr>
          <w:rFonts w:ascii="Times New Roman" w:hAnsi="Times New Roman" w:cs="Times New Roman"/>
          <w:sz w:val="28"/>
          <w:szCs w:val="28"/>
        </w:rPr>
        <w:t>изменений в М</w:t>
      </w:r>
      <w:r w:rsidR="009858F6" w:rsidRPr="0047476B">
        <w:rPr>
          <w:rFonts w:ascii="Times New Roman" w:hAnsi="Times New Roman" w:cs="Times New Roman"/>
          <w:sz w:val="28"/>
          <w:szCs w:val="28"/>
        </w:rPr>
        <w:t>естные</w:t>
      </w:r>
      <w:r w:rsidRPr="0047476B">
        <w:rPr>
          <w:rFonts w:ascii="Times New Roman" w:hAnsi="Times New Roman" w:cs="Times New Roman"/>
          <w:sz w:val="28"/>
          <w:szCs w:val="28"/>
        </w:rPr>
        <w:t xml:space="preserve"> норматив</w:t>
      </w:r>
      <w:r w:rsidR="009858F6" w:rsidRPr="0047476B">
        <w:rPr>
          <w:rFonts w:ascii="Times New Roman" w:hAnsi="Times New Roman" w:cs="Times New Roman"/>
          <w:sz w:val="28"/>
          <w:szCs w:val="28"/>
        </w:rPr>
        <w:t>ы</w:t>
      </w:r>
      <w:proofErr w:type="gramEnd"/>
      <w:r w:rsidRPr="0047476B">
        <w:rPr>
          <w:rFonts w:ascii="Times New Roman" w:hAnsi="Times New Roman" w:cs="Times New Roman"/>
          <w:sz w:val="28"/>
          <w:szCs w:val="28"/>
        </w:rPr>
        <w:t xml:space="preserve"> градостроительного проектирования городского округа Лыткарино" Совет депутатов городского округа Лыткарино решил:</w:t>
      </w:r>
    </w:p>
    <w:p w:rsidR="00A64EF1" w:rsidRPr="00A64EF1" w:rsidRDefault="00A64EF1" w:rsidP="00A64EF1">
      <w:pPr>
        <w:ind w:firstLine="825"/>
        <w:rPr>
          <w:rFonts w:ascii="Times New Roman" w:hAnsi="Times New Roman" w:cs="Times New Roman"/>
          <w:sz w:val="28"/>
          <w:szCs w:val="28"/>
        </w:rPr>
      </w:pPr>
    </w:p>
    <w:p w:rsidR="00A64EF1" w:rsidRPr="00A64EF1" w:rsidRDefault="00A64EF1" w:rsidP="00A64EF1">
      <w:pPr>
        <w:ind w:firstLine="825"/>
        <w:jc w:val="center"/>
        <w:rPr>
          <w:rFonts w:ascii="Times New Roman" w:hAnsi="Times New Roman" w:cs="Times New Roman"/>
          <w:b/>
          <w:bCs/>
          <w:sz w:val="28"/>
          <w:szCs w:val="28"/>
        </w:rPr>
      </w:pPr>
      <w:r w:rsidRPr="00A64EF1">
        <w:rPr>
          <w:rFonts w:ascii="Times New Roman" w:hAnsi="Times New Roman" w:cs="Times New Roman"/>
          <w:b/>
          <w:bCs/>
          <w:sz w:val="28"/>
          <w:szCs w:val="28"/>
        </w:rPr>
        <w:t>РЕШИЛ:</w:t>
      </w:r>
    </w:p>
    <w:p w:rsidR="00A64EF1" w:rsidRPr="00A64EF1" w:rsidRDefault="00A64EF1" w:rsidP="00A64EF1">
      <w:pPr>
        <w:ind w:firstLine="825"/>
        <w:jc w:val="center"/>
        <w:rPr>
          <w:rFonts w:ascii="Times New Roman" w:hAnsi="Times New Roman" w:cs="Times New Roman"/>
          <w:sz w:val="28"/>
          <w:szCs w:val="28"/>
        </w:rPr>
      </w:pPr>
    </w:p>
    <w:p w:rsidR="00A64EF1" w:rsidRPr="007007B8" w:rsidRDefault="00A64EF1" w:rsidP="00A64EF1">
      <w:pPr>
        <w:pStyle w:val="ConsPlusNormal"/>
        <w:ind w:firstLine="825"/>
        <w:jc w:val="both"/>
        <w:rPr>
          <w:rFonts w:ascii="Times New Roman" w:hAnsi="Times New Roman" w:cs="Times New Roman"/>
          <w:sz w:val="28"/>
          <w:szCs w:val="28"/>
        </w:rPr>
      </w:pPr>
      <w:r w:rsidRPr="007007B8">
        <w:rPr>
          <w:rFonts w:ascii="Times New Roman" w:hAnsi="Times New Roman" w:cs="Times New Roman"/>
          <w:sz w:val="28"/>
          <w:szCs w:val="28"/>
        </w:rPr>
        <w:t xml:space="preserve">1. </w:t>
      </w:r>
      <w:r w:rsidR="007007B8" w:rsidRPr="007007B8">
        <w:rPr>
          <w:rFonts w:ascii="Times New Roman" w:hAnsi="Times New Roman" w:cs="Times New Roman"/>
          <w:sz w:val="28"/>
          <w:szCs w:val="28"/>
        </w:rPr>
        <w:t xml:space="preserve">Внести </w:t>
      </w:r>
      <w:r w:rsidR="00E667DD" w:rsidRPr="007007B8">
        <w:rPr>
          <w:rFonts w:ascii="Times New Roman" w:hAnsi="Times New Roman" w:cs="Times New Roman"/>
          <w:sz w:val="28"/>
          <w:szCs w:val="28"/>
        </w:rPr>
        <w:t xml:space="preserve">изменения в </w:t>
      </w:r>
      <w:r w:rsidRPr="007007B8">
        <w:rPr>
          <w:rFonts w:ascii="Times New Roman" w:hAnsi="Times New Roman" w:cs="Times New Roman"/>
          <w:sz w:val="28"/>
          <w:szCs w:val="28"/>
        </w:rPr>
        <w:t>Местные нормативы градостроительного проектирования городского округа Лыткарино</w:t>
      </w:r>
      <w:r w:rsidR="007007B8" w:rsidRPr="007007B8">
        <w:rPr>
          <w:rFonts w:ascii="Times New Roman" w:hAnsi="Times New Roman" w:cs="Times New Roman"/>
          <w:sz w:val="28"/>
          <w:szCs w:val="28"/>
        </w:rPr>
        <w:t>, утвержденные решением Совета депутатов город</w:t>
      </w:r>
      <w:r w:rsidR="00877E2A">
        <w:rPr>
          <w:rFonts w:ascii="Times New Roman" w:hAnsi="Times New Roman" w:cs="Times New Roman"/>
          <w:sz w:val="28"/>
          <w:szCs w:val="28"/>
        </w:rPr>
        <w:t>а</w:t>
      </w:r>
      <w:r w:rsidR="007007B8" w:rsidRPr="007007B8">
        <w:rPr>
          <w:rFonts w:ascii="Times New Roman" w:hAnsi="Times New Roman" w:cs="Times New Roman"/>
          <w:sz w:val="28"/>
          <w:szCs w:val="28"/>
        </w:rPr>
        <w:t xml:space="preserve"> Лыткарино от 04.02.2016 №72/7, утвердив их в новой редакции </w:t>
      </w:r>
      <w:r w:rsidRPr="007007B8">
        <w:rPr>
          <w:rFonts w:ascii="Times New Roman" w:hAnsi="Times New Roman" w:cs="Times New Roman"/>
          <w:sz w:val="28"/>
          <w:szCs w:val="28"/>
        </w:rPr>
        <w:t xml:space="preserve"> (прилагаются).</w:t>
      </w:r>
    </w:p>
    <w:p w:rsidR="00A64EF1" w:rsidRPr="007007B8" w:rsidRDefault="00A64EF1" w:rsidP="00A64EF1">
      <w:pPr>
        <w:ind w:firstLine="825"/>
        <w:rPr>
          <w:rFonts w:ascii="Times New Roman" w:hAnsi="Times New Roman" w:cs="Times New Roman"/>
          <w:sz w:val="28"/>
          <w:szCs w:val="28"/>
        </w:rPr>
      </w:pPr>
      <w:r w:rsidRPr="007007B8">
        <w:rPr>
          <w:rFonts w:ascii="Times New Roman" w:hAnsi="Times New Roman" w:cs="Times New Roman"/>
          <w:sz w:val="28"/>
          <w:szCs w:val="28"/>
        </w:rPr>
        <w:t xml:space="preserve">2. Направить </w:t>
      </w:r>
      <w:r w:rsidR="007007B8" w:rsidRPr="007007B8">
        <w:rPr>
          <w:rFonts w:ascii="Times New Roman" w:hAnsi="Times New Roman" w:cs="Times New Roman"/>
          <w:sz w:val="28"/>
          <w:szCs w:val="28"/>
        </w:rPr>
        <w:t>И</w:t>
      </w:r>
      <w:r w:rsidR="00E667DD" w:rsidRPr="007007B8">
        <w:rPr>
          <w:rFonts w:ascii="Times New Roman" w:hAnsi="Times New Roman" w:cs="Times New Roman"/>
          <w:sz w:val="28"/>
          <w:szCs w:val="28"/>
        </w:rPr>
        <w:t xml:space="preserve">зменения в </w:t>
      </w:r>
      <w:r w:rsidRPr="007007B8">
        <w:rPr>
          <w:rFonts w:ascii="Times New Roman" w:hAnsi="Times New Roman" w:cs="Times New Roman"/>
          <w:sz w:val="28"/>
          <w:szCs w:val="28"/>
        </w:rPr>
        <w:t>Местные нормативы градостроительного проектирования городского округа Лыткарино Главе город</w:t>
      </w:r>
      <w:r w:rsidR="007007B8" w:rsidRPr="007007B8">
        <w:rPr>
          <w:rFonts w:ascii="Times New Roman" w:hAnsi="Times New Roman" w:cs="Times New Roman"/>
          <w:sz w:val="28"/>
          <w:szCs w:val="28"/>
        </w:rPr>
        <w:t>ского округа</w:t>
      </w:r>
      <w:r w:rsidRPr="007007B8">
        <w:rPr>
          <w:rFonts w:ascii="Times New Roman" w:hAnsi="Times New Roman" w:cs="Times New Roman"/>
          <w:sz w:val="28"/>
          <w:szCs w:val="28"/>
        </w:rPr>
        <w:t xml:space="preserve"> Лыткарино </w:t>
      </w:r>
      <w:r w:rsidR="00877E2A">
        <w:rPr>
          <w:rFonts w:ascii="Times New Roman" w:hAnsi="Times New Roman" w:cs="Times New Roman"/>
          <w:sz w:val="28"/>
          <w:szCs w:val="28"/>
        </w:rPr>
        <w:t xml:space="preserve">К.А. Кравцову </w:t>
      </w:r>
      <w:r w:rsidRPr="007007B8">
        <w:rPr>
          <w:rFonts w:ascii="Times New Roman" w:hAnsi="Times New Roman" w:cs="Times New Roman"/>
          <w:sz w:val="28"/>
          <w:szCs w:val="28"/>
        </w:rPr>
        <w:t>для подписания.</w:t>
      </w:r>
    </w:p>
    <w:p w:rsidR="00A64EF1" w:rsidRPr="007007B8" w:rsidRDefault="00A64EF1" w:rsidP="00A64EF1">
      <w:pPr>
        <w:ind w:firstLine="825"/>
        <w:rPr>
          <w:rFonts w:ascii="Times New Roman" w:hAnsi="Times New Roman" w:cs="Times New Roman"/>
          <w:sz w:val="28"/>
          <w:szCs w:val="28"/>
        </w:rPr>
      </w:pPr>
      <w:r w:rsidRPr="007007B8">
        <w:rPr>
          <w:rFonts w:ascii="Times New Roman" w:hAnsi="Times New Roman" w:cs="Times New Roman"/>
          <w:sz w:val="28"/>
          <w:szCs w:val="28"/>
        </w:rPr>
        <w:t>3. Опубликовать настоящее решение в газете «</w:t>
      </w:r>
      <w:proofErr w:type="spellStart"/>
      <w:r w:rsidRPr="007007B8">
        <w:rPr>
          <w:rFonts w:ascii="Times New Roman" w:hAnsi="Times New Roman" w:cs="Times New Roman"/>
          <w:sz w:val="28"/>
          <w:szCs w:val="28"/>
        </w:rPr>
        <w:t>Лыткаринские</w:t>
      </w:r>
      <w:proofErr w:type="spellEnd"/>
      <w:r w:rsidRPr="007007B8">
        <w:rPr>
          <w:rFonts w:ascii="Times New Roman" w:hAnsi="Times New Roman" w:cs="Times New Roman"/>
          <w:sz w:val="28"/>
          <w:szCs w:val="28"/>
        </w:rPr>
        <w:t xml:space="preserve"> вести» и разместить на официальном сайте города Лыткарино в сети Интернет.</w:t>
      </w:r>
    </w:p>
    <w:p w:rsidR="00A64EF1" w:rsidRPr="00A64EF1" w:rsidRDefault="00A64EF1" w:rsidP="00A64EF1">
      <w:pPr>
        <w:pStyle w:val="ConsPlusNormal"/>
        <w:ind w:firstLine="795"/>
        <w:jc w:val="both"/>
        <w:rPr>
          <w:rFonts w:ascii="Times New Roman" w:hAnsi="Times New Roman" w:cs="Times New Roman"/>
          <w:sz w:val="28"/>
          <w:szCs w:val="28"/>
        </w:rPr>
      </w:pPr>
    </w:p>
    <w:p w:rsidR="00A64EF1" w:rsidRPr="00A64EF1" w:rsidRDefault="00A64EF1" w:rsidP="00A64EF1">
      <w:pPr>
        <w:ind w:firstLine="795"/>
        <w:rPr>
          <w:rFonts w:ascii="Times New Roman" w:hAnsi="Times New Roman" w:cs="Times New Roman"/>
          <w:sz w:val="28"/>
          <w:szCs w:val="28"/>
        </w:rPr>
      </w:pPr>
    </w:p>
    <w:p w:rsidR="00A64EF1" w:rsidRPr="00A64EF1" w:rsidRDefault="00A64EF1" w:rsidP="00A64EF1">
      <w:pPr>
        <w:ind w:firstLine="795"/>
        <w:rPr>
          <w:rFonts w:ascii="Times New Roman" w:hAnsi="Times New Roman" w:cs="Times New Roman"/>
          <w:sz w:val="28"/>
          <w:szCs w:val="28"/>
        </w:rPr>
      </w:pPr>
    </w:p>
    <w:p w:rsidR="00A64EF1" w:rsidRDefault="009858F6" w:rsidP="00A64EF1">
      <w:pPr>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9858F6" w:rsidRPr="00A64EF1" w:rsidRDefault="009858F6" w:rsidP="00A64EF1">
      <w:pPr>
        <w:rPr>
          <w:rFonts w:ascii="Times New Roman" w:hAnsi="Times New Roman" w:cs="Times New Roman"/>
          <w:sz w:val="28"/>
          <w:szCs w:val="28"/>
        </w:rPr>
      </w:pPr>
      <w:r>
        <w:rPr>
          <w:rFonts w:ascii="Times New Roman" w:hAnsi="Times New Roman" w:cs="Times New Roman"/>
          <w:sz w:val="28"/>
          <w:szCs w:val="28"/>
        </w:rPr>
        <w:t>городского округа Лыткарино                                                           Е.В. Серёгин</w:t>
      </w:r>
    </w:p>
    <w:p w:rsidR="00156CA2" w:rsidRPr="00A64EF1" w:rsidRDefault="00156CA2" w:rsidP="004E54F0">
      <w:pPr>
        <w:jc w:val="right"/>
        <w:rPr>
          <w:rFonts w:ascii="Times New Roman" w:hAnsi="Times New Roman" w:cs="Times New Roman"/>
          <w:sz w:val="28"/>
          <w:szCs w:val="28"/>
        </w:rPr>
      </w:pPr>
    </w:p>
    <w:p w:rsidR="00156CA2" w:rsidRPr="00A64EF1" w:rsidRDefault="00156CA2" w:rsidP="004E54F0">
      <w:pPr>
        <w:jc w:val="right"/>
        <w:rPr>
          <w:rFonts w:ascii="Times New Roman" w:hAnsi="Times New Roman" w:cs="Times New Roman"/>
          <w:sz w:val="28"/>
          <w:szCs w:val="28"/>
        </w:rPr>
      </w:pPr>
    </w:p>
    <w:p w:rsidR="00156CA2" w:rsidRPr="00A64EF1" w:rsidRDefault="00156CA2" w:rsidP="004E54F0">
      <w:pPr>
        <w:jc w:val="right"/>
        <w:rPr>
          <w:rFonts w:ascii="Times New Roman" w:hAnsi="Times New Roman" w:cs="Times New Roman"/>
          <w:sz w:val="28"/>
          <w:szCs w:val="28"/>
        </w:rPr>
      </w:pPr>
    </w:p>
    <w:p w:rsidR="00156CA2" w:rsidRPr="00A64EF1" w:rsidRDefault="00156CA2" w:rsidP="004E54F0">
      <w:pPr>
        <w:jc w:val="right"/>
        <w:rPr>
          <w:rFonts w:ascii="Times New Roman" w:hAnsi="Times New Roman" w:cs="Times New Roman"/>
          <w:sz w:val="28"/>
          <w:szCs w:val="28"/>
        </w:rPr>
      </w:pPr>
    </w:p>
    <w:p w:rsidR="00E2291D" w:rsidRDefault="00E2291D" w:rsidP="00E2291D">
      <w:pPr>
        <w:jc w:val="center"/>
        <w:rPr>
          <w:rFonts w:ascii="Times New Roman" w:hAnsi="Times New Roman" w:cs="Times New Roman"/>
          <w:sz w:val="28"/>
          <w:szCs w:val="28"/>
        </w:rPr>
      </w:pPr>
    </w:p>
    <w:p w:rsidR="00FC07FF" w:rsidRDefault="00FC07FF" w:rsidP="00E2291D">
      <w:pPr>
        <w:jc w:val="center"/>
        <w:rPr>
          <w:rFonts w:ascii="Times New Roman" w:hAnsi="Times New Roman" w:cs="Times New Roman"/>
          <w:b/>
          <w:sz w:val="28"/>
          <w:szCs w:val="28"/>
        </w:rPr>
      </w:pPr>
      <w:r>
        <w:rPr>
          <w:rFonts w:ascii="Times New Roman" w:hAnsi="Times New Roman" w:cs="Times New Roman"/>
          <w:b/>
          <w:sz w:val="28"/>
          <w:szCs w:val="28"/>
        </w:rPr>
        <w:t>Местные н</w:t>
      </w:r>
      <w:r w:rsidR="00E2291D" w:rsidRPr="00E2291D">
        <w:rPr>
          <w:rFonts w:ascii="Times New Roman" w:hAnsi="Times New Roman" w:cs="Times New Roman"/>
          <w:b/>
          <w:sz w:val="28"/>
          <w:szCs w:val="28"/>
        </w:rPr>
        <w:t xml:space="preserve">ормативы градостроительного проектирования </w:t>
      </w:r>
    </w:p>
    <w:p w:rsidR="003F71F6" w:rsidRDefault="00E2291D" w:rsidP="00E2291D">
      <w:pPr>
        <w:jc w:val="center"/>
        <w:rPr>
          <w:rFonts w:ascii="Times New Roman" w:hAnsi="Times New Roman" w:cs="Times New Roman"/>
          <w:b/>
          <w:sz w:val="28"/>
          <w:szCs w:val="28"/>
        </w:rPr>
      </w:pPr>
      <w:r w:rsidRPr="00E2291D">
        <w:rPr>
          <w:rFonts w:ascii="Times New Roman" w:hAnsi="Times New Roman" w:cs="Times New Roman"/>
          <w:b/>
          <w:sz w:val="28"/>
          <w:szCs w:val="28"/>
        </w:rPr>
        <w:t>городского округа Лыткарино</w:t>
      </w:r>
    </w:p>
    <w:p w:rsidR="00310A2A" w:rsidRPr="00E2291D" w:rsidRDefault="00310A2A" w:rsidP="00E2291D">
      <w:pPr>
        <w:jc w:val="center"/>
        <w:rPr>
          <w:rFonts w:ascii="Times New Roman" w:hAnsi="Times New Roman" w:cs="Times New Roman"/>
          <w:b/>
          <w:sz w:val="28"/>
          <w:szCs w:val="28"/>
        </w:rPr>
      </w:pPr>
      <w:r>
        <w:rPr>
          <w:rFonts w:ascii="Times New Roman" w:hAnsi="Times New Roman" w:cs="Times New Roman"/>
          <w:b/>
          <w:sz w:val="28"/>
          <w:szCs w:val="28"/>
        </w:rPr>
        <w:t>(новая редакция)</w:t>
      </w:r>
    </w:p>
    <w:p w:rsidR="00E2291D" w:rsidRPr="00E2291D" w:rsidRDefault="00E2291D">
      <w:pPr>
        <w:rPr>
          <w:rFonts w:ascii="Times New Roman" w:hAnsi="Times New Roman" w:cs="Times New Roman"/>
          <w:sz w:val="28"/>
          <w:szCs w:val="28"/>
        </w:rPr>
      </w:pPr>
    </w:p>
    <w:p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Общие положения</w:t>
      </w:r>
    </w:p>
    <w:p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rsidR="00E2291D" w:rsidRPr="002064DD" w:rsidRDefault="00E2291D" w:rsidP="00E2291D">
      <w:pPr>
        <w:autoSpaceDE w:val="0"/>
        <w:autoSpaceDN w:val="0"/>
        <w:adjustRightInd w:val="0"/>
        <w:spacing w:line="240" w:lineRule="auto"/>
        <w:ind w:firstLine="540"/>
        <w:rPr>
          <w:rFonts w:ascii="Times New Roman" w:hAnsi="Times New Roman" w:cs="Times New Roman"/>
          <w:sz w:val="28"/>
          <w:szCs w:val="28"/>
        </w:rPr>
      </w:pPr>
      <w:r w:rsidRPr="002064DD">
        <w:rPr>
          <w:rFonts w:ascii="Times New Roman" w:hAnsi="Times New Roman" w:cs="Times New Roman"/>
          <w:sz w:val="28"/>
          <w:szCs w:val="28"/>
        </w:rPr>
        <w:t xml:space="preserve">1. Нормативы градостроительного проектирования  городского округа Лыткарино (далее - Нормативы) подготовлены на основании </w:t>
      </w:r>
      <w:r w:rsidR="002064DD" w:rsidRPr="002064DD">
        <w:rPr>
          <w:rFonts w:ascii="Times New Roman" w:hAnsi="Times New Roman" w:cs="Times New Roman"/>
          <w:sz w:val="28"/>
          <w:szCs w:val="28"/>
        </w:rPr>
        <w:t xml:space="preserve"> статей 8 </w:t>
      </w:r>
      <w:r w:rsidRPr="002064DD">
        <w:rPr>
          <w:rFonts w:ascii="Times New Roman" w:hAnsi="Times New Roman" w:cs="Times New Roman"/>
          <w:sz w:val="28"/>
          <w:szCs w:val="28"/>
        </w:rPr>
        <w:t xml:space="preserve">и </w:t>
      </w:r>
      <w:r w:rsidR="002064DD" w:rsidRPr="002064DD">
        <w:rPr>
          <w:rFonts w:ascii="Times New Roman" w:hAnsi="Times New Roman" w:cs="Times New Roman"/>
          <w:sz w:val="28"/>
          <w:szCs w:val="28"/>
        </w:rPr>
        <w:t xml:space="preserve"> 29.4</w:t>
      </w:r>
      <w:r w:rsidRPr="002064DD">
        <w:rPr>
          <w:rFonts w:ascii="Times New Roman" w:hAnsi="Times New Roman" w:cs="Times New Roman"/>
          <w:sz w:val="28"/>
          <w:szCs w:val="28"/>
        </w:rPr>
        <w:t xml:space="preserve"> Градостроительного кодекса Российской Федерации, постановлени</w:t>
      </w:r>
      <w:r w:rsidR="002064DD" w:rsidRPr="002064DD">
        <w:rPr>
          <w:rFonts w:ascii="Times New Roman" w:hAnsi="Times New Roman" w:cs="Times New Roman"/>
          <w:sz w:val="28"/>
          <w:szCs w:val="28"/>
        </w:rPr>
        <w:t>я</w:t>
      </w:r>
      <w:r w:rsidRPr="002064DD">
        <w:rPr>
          <w:rFonts w:ascii="Times New Roman" w:hAnsi="Times New Roman" w:cs="Times New Roman"/>
          <w:sz w:val="28"/>
          <w:szCs w:val="28"/>
        </w:rPr>
        <w:t xml:space="preserve"> Правительства Московской области от 17.08.2015 N 713/30 "Об утверждении нормативов градостроительного проектирования Московской области".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2. Нормативы входят в систему нормативных правовых актов, регламентирующих градостроительную деятельность в</w:t>
      </w:r>
      <w:r w:rsidR="001A76BC">
        <w:rPr>
          <w:rFonts w:ascii="Times New Roman" w:hAnsi="Times New Roman" w:cs="Times New Roman"/>
          <w:sz w:val="28"/>
          <w:szCs w:val="28"/>
        </w:rPr>
        <w:t xml:space="preserve"> городском округе Лыткарино</w:t>
      </w:r>
      <w:r w:rsidRPr="00E2291D">
        <w:rPr>
          <w:rFonts w:ascii="Times New Roman" w:hAnsi="Times New Roman" w:cs="Times New Roman"/>
          <w:sz w:val="28"/>
          <w:szCs w:val="28"/>
        </w:rPr>
        <w:t>.</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3. Нормативы содержат расчетные количественные показатели и качественные характеристики </w:t>
      </w:r>
      <w:proofErr w:type="gramStart"/>
      <w:r w:rsidRPr="00E2291D">
        <w:rPr>
          <w:rFonts w:ascii="Times New Roman" w:hAnsi="Times New Roman" w:cs="Times New Roman"/>
          <w:sz w:val="28"/>
          <w:szCs w:val="28"/>
        </w:rPr>
        <w:t>обеспечения благоприятных условий жизнедеятельности населения</w:t>
      </w:r>
      <w:r w:rsidR="001A76BC">
        <w:rPr>
          <w:rFonts w:ascii="Times New Roman" w:hAnsi="Times New Roman" w:cs="Times New Roman"/>
          <w:sz w:val="28"/>
          <w:szCs w:val="28"/>
        </w:rPr>
        <w:t xml:space="preserve"> городского округа</w:t>
      </w:r>
      <w:proofErr w:type="gramEnd"/>
      <w:r w:rsidR="001A76BC">
        <w:rPr>
          <w:rFonts w:ascii="Times New Roman" w:hAnsi="Times New Roman" w:cs="Times New Roman"/>
          <w:sz w:val="28"/>
          <w:szCs w:val="28"/>
        </w:rPr>
        <w:t xml:space="preserve"> Лыткарино</w:t>
      </w:r>
      <w:r w:rsidRPr="00E2291D">
        <w:rPr>
          <w:rFonts w:ascii="Times New Roman" w:hAnsi="Times New Roman" w:cs="Times New Roman"/>
          <w:sz w:val="28"/>
          <w:szCs w:val="28"/>
        </w:rPr>
        <w:t>.</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4. 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w:t>
      </w:r>
      <w:r w:rsidR="001A76BC">
        <w:rPr>
          <w:rFonts w:ascii="Times New Roman" w:hAnsi="Times New Roman" w:cs="Times New Roman"/>
          <w:sz w:val="28"/>
          <w:szCs w:val="28"/>
        </w:rPr>
        <w:t xml:space="preserve"> городском округе Лыткарино</w:t>
      </w:r>
      <w:r w:rsidRPr="00E2291D">
        <w:rPr>
          <w:rFonts w:ascii="Times New Roman" w:hAnsi="Times New Roman" w:cs="Times New Roman"/>
          <w:sz w:val="28"/>
          <w:szCs w:val="28"/>
        </w:rPr>
        <w:t>.</w:t>
      </w:r>
    </w:p>
    <w:p w:rsidR="00FC07FF" w:rsidRDefault="00FC07FF" w:rsidP="00116A1D">
      <w:pPr>
        <w:autoSpaceDE w:val="0"/>
        <w:autoSpaceDN w:val="0"/>
        <w:adjustRightInd w:val="0"/>
        <w:spacing w:line="240" w:lineRule="auto"/>
        <w:ind w:firstLine="540"/>
        <w:rPr>
          <w:rFonts w:ascii="Times New Roman" w:hAnsi="Times New Roman" w:cs="Times New Roman"/>
          <w:sz w:val="28"/>
          <w:szCs w:val="28"/>
        </w:rPr>
      </w:pPr>
    </w:p>
    <w:p w:rsidR="00116A1D" w:rsidRPr="00116A1D" w:rsidRDefault="00FC07FF" w:rsidP="00116A1D">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5</w:t>
      </w:r>
      <w:r w:rsidR="00116A1D" w:rsidRPr="00116A1D">
        <w:rPr>
          <w:rFonts w:ascii="Times New Roman" w:hAnsi="Times New Roman" w:cs="Times New Roman"/>
          <w:sz w:val="28"/>
          <w:szCs w:val="28"/>
        </w:rPr>
        <w:t xml:space="preserve">. Территория городского округа Лыткарино относится к </w:t>
      </w:r>
      <w:proofErr w:type="spellStart"/>
      <w:r w:rsidR="00116A1D" w:rsidRPr="00116A1D">
        <w:rPr>
          <w:rFonts w:ascii="Times New Roman" w:hAnsi="Times New Roman" w:cs="Times New Roman"/>
          <w:sz w:val="28"/>
          <w:szCs w:val="28"/>
        </w:rPr>
        <w:t>Балашихинско-Люберецкой</w:t>
      </w:r>
      <w:proofErr w:type="spellEnd"/>
      <w:r w:rsidR="00116A1D" w:rsidRPr="00116A1D">
        <w:rPr>
          <w:rFonts w:ascii="Times New Roman" w:hAnsi="Times New Roman" w:cs="Times New Roman"/>
          <w:sz w:val="28"/>
          <w:szCs w:val="28"/>
        </w:rPr>
        <w:t xml:space="preserve"> устойчивой рекреационно-городской системе расселения и имеет следующие показатели:</w:t>
      </w:r>
    </w:p>
    <w:p w:rsidR="00116A1D" w:rsidRPr="00116A1D" w:rsidRDefault="00116A1D" w:rsidP="00116A1D">
      <w:pPr>
        <w:autoSpaceDE w:val="0"/>
        <w:autoSpaceDN w:val="0"/>
        <w:adjustRightInd w:val="0"/>
        <w:spacing w:line="240" w:lineRule="auto"/>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226"/>
        <w:gridCol w:w="3227"/>
        <w:gridCol w:w="3237"/>
      </w:tblGrid>
      <w:tr w:rsidR="00116A1D" w:rsidRPr="00116A1D">
        <w:tc>
          <w:tcPr>
            <w:tcW w:w="3226" w:type="dxa"/>
            <w:tcBorders>
              <w:top w:val="single" w:sz="4" w:space="0" w:color="auto"/>
              <w:left w:val="single" w:sz="4" w:space="0" w:color="auto"/>
              <w:bottom w:val="single" w:sz="4" w:space="0" w:color="auto"/>
              <w:right w:val="single" w:sz="4" w:space="0" w:color="auto"/>
            </w:tcBorders>
          </w:tcPr>
          <w:p w:rsidR="00116A1D" w:rsidRPr="00116A1D" w:rsidRDefault="00116A1D" w:rsidP="00116A1D">
            <w:pPr>
              <w:autoSpaceDE w:val="0"/>
              <w:autoSpaceDN w:val="0"/>
              <w:adjustRightInd w:val="0"/>
              <w:spacing w:line="240" w:lineRule="auto"/>
              <w:jc w:val="center"/>
              <w:rPr>
                <w:rFonts w:ascii="Times New Roman" w:hAnsi="Times New Roman" w:cs="Times New Roman"/>
                <w:sz w:val="28"/>
                <w:szCs w:val="28"/>
              </w:rPr>
            </w:pPr>
            <w:r w:rsidRPr="00116A1D">
              <w:rPr>
                <w:rFonts w:ascii="Times New Roman" w:hAnsi="Times New Roman" w:cs="Times New Roman"/>
                <w:sz w:val="28"/>
                <w:szCs w:val="28"/>
              </w:rPr>
              <w:t>Функциональное назначение</w:t>
            </w:r>
          </w:p>
        </w:tc>
        <w:tc>
          <w:tcPr>
            <w:tcW w:w="3227" w:type="dxa"/>
            <w:tcBorders>
              <w:top w:val="single" w:sz="4" w:space="0" w:color="auto"/>
              <w:left w:val="single" w:sz="4" w:space="0" w:color="auto"/>
              <w:bottom w:val="single" w:sz="4" w:space="0" w:color="auto"/>
              <w:right w:val="single" w:sz="4" w:space="0" w:color="auto"/>
            </w:tcBorders>
          </w:tcPr>
          <w:p w:rsidR="00116A1D" w:rsidRPr="00116A1D" w:rsidRDefault="00116A1D" w:rsidP="00116A1D">
            <w:pPr>
              <w:autoSpaceDE w:val="0"/>
              <w:autoSpaceDN w:val="0"/>
              <w:adjustRightInd w:val="0"/>
              <w:spacing w:line="240" w:lineRule="auto"/>
              <w:jc w:val="center"/>
              <w:rPr>
                <w:rFonts w:ascii="Times New Roman" w:hAnsi="Times New Roman" w:cs="Times New Roman"/>
                <w:sz w:val="28"/>
                <w:szCs w:val="28"/>
              </w:rPr>
            </w:pPr>
            <w:r w:rsidRPr="00116A1D">
              <w:rPr>
                <w:rFonts w:ascii="Times New Roman" w:hAnsi="Times New Roman" w:cs="Times New Roman"/>
                <w:sz w:val="28"/>
                <w:szCs w:val="28"/>
              </w:rPr>
              <w:t>Тип пространственной организации</w:t>
            </w:r>
          </w:p>
        </w:tc>
        <w:tc>
          <w:tcPr>
            <w:tcW w:w="3237" w:type="dxa"/>
            <w:tcBorders>
              <w:top w:val="single" w:sz="4" w:space="0" w:color="auto"/>
              <w:left w:val="single" w:sz="4" w:space="0" w:color="auto"/>
              <w:bottom w:val="single" w:sz="4" w:space="0" w:color="auto"/>
              <w:right w:val="single" w:sz="4" w:space="0" w:color="auto"/>
            </w:tcBorders>
          </w:tcPr>
          <w:p w:rsidR="00116A1D" w:rsidRPr="00116A1D" w:rsidRDefault="00116A1D" w:rsidP="00116A1D">
            <w:pPr>
              <w:autoSpaceDE w:val="0"/>
              <w:autoSpaceDN w:val="0"/>
              <w:adjustRightInd w:val="0"/>
              <w:spacing w:line="240" w:lineRule="auto"/>
              <w:jc w:val="center"/>
              <w:rPr>
                <w:rFonts w:ascii="Times New Roman" w:hAnsi="Times New Roman" w:cs="Times New Roman"/>
                <w:sz w:val="28"/>
                <w:szCs w:val="28"/>
              </w:rPr>
            </w:pPr>
            <w:r w:rsidRPr="00116A1D">
              <w:rPr>
                <w:rFonts w:ascii="Times New Roman" w:hAnsi="Times New Roman" w:cs="Times New Roman"/>
                <w:sz w:val="28"/>
                <w:szCs w:val="28"/>
              </w:rPr>
              <w:t>Преобладающий тип застройки</w:t>
            </w:r>
          </w:p>
        </w:tc>
      </w:tr>
      <w:tr w:rsidR="00116A1D" w:rsidRPr="00116A1D">
        <w:tc>
          <w:tcPr>
            <w:tcW w:w="3226" w:type="dxa"/>
            <w:tcBorders>
              <w:top w:val="single" w:sz="4" w:space="0" w:color="auto"/>
              <w:left w:val="single" w:sz="4" w:space="0" w:color="auto"/>
              <w:bottom w:val="single" w:sz="4" w:space="0" w:color="auto"/>
              <w:right w:val="single" w:sz="4" w:space="0" w:color="auto"/>
            </w:tcBorders>
          </w:tcPr>
          <w:p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Рекреационно-городская система расселения</w:t>
            </w:r>
          </w:p>
        </w:tc>
        <w:tc>
          <w:tcPr>
            <w:tcW w:w="3227" w:type="dxa"/>
            <w:tcBorders>
              <w:top w:val="single" w:sz="4" w:space="0" w:color="auto"/>
              <w:left w:val="single" w:sz="4" w:space="0" w:color="auto"/>
              <w:bottom w:val="single" w:sz="4" w:space="0" w:color="auto"/>
              <w:right w:val="single" w:sz="4" w:space="0" w:color="auto"/>
            </w:tcBorders>
          </w:tcPr>
          <w:p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компактная;</w:t>
            </w:r>
          </w:p>
          <w:p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центральная</w:t>
            </w:r>
          </w:p>
        </w:tc>
        <w:tc>
          <w:tcPr>
            <w:tcW w:w="3237" w:type="dxa"/>
            <w:tcBorders>
              <w:top w:val="single" w:sz="4" w:space="0" w:color="auto"/>
              <w:left w:val="single" w:sz="4" w:space="0" w:color="auto"/>
              <w:bottom w:val="single" w:sz="4" w:space="0" w:color="auto"/>
              <w:right w:val="single" w:sz="4" w:space="0" w:color="auto"/>
            </w:tcBorders>
          </w:tcPr>
          <w:p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компактный;</w:t>
            </w:r>
          </w:p>
          <w:p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высокоплотный;</w:t>
            </w:r>
          </w:p>
          <w:p w:rsidR="00116A1D" w:rsidRPr="00116A1D" w:rsidRDefault="00116A1D" w:rsidP="00116A1D">
            <w:pPr>
              <w:autoSpaceDE w:val="0"/>
              <w:autoSpaceDN w:val="0"/>
              <w:adjustRightInd w:val="0"/>
              <w:spacing w:line="240" w:lineRule="auto"/>
              <w:jc w:val="left"/>
              <w:rPr>
                <w:rFonts w:ascii="Times New Roman" w:hAnsi="Times New Roman" w:cs="Times New Roman"/>
                <w:sz w:val="28"/>
                <w:szCs w:val="28"/>
              </w:rPr>
            </w:pPr>
            <w:r w:rsidRPr="00116A1D">
              <w:rPr>
                <w:rFonts w:ascii="Times New Roman" w:hAnsi="Times New Roman" w:cs="Times New Roman"/>
                <w:sz w:val="28"/>
                <w:szCs w:val="28"/>
              </w:rPr>
              <w:t xml:space="preserve">- </w:t>
            </w:r>
            <w:proofErr w:type="spellStart"/>
            <w:r w:rsidRPr="00116A1D">
              <w:rPr>
                <w:rFonts w:ascii="Times New Roman" w:hAnsi="Times New Roman" w:cs="Times New Roman"/>
                <w:sz w:val="28"/>
                <w:szCs w:val="28"/>
              </w:rPr>
              <w:t>разноэтажный</w:t>
            </w:r>
            <w:proofErr w:type="spellEnd"/>
          </w:p>
        </w:tc>
      </w:tr>
    </w:tbl>
    <w:p w:rsidR="00116A1D" w:rsidRPr="00116A1D" w:rsidRDefault="00116A1D" w:rsidP="00116A1D">
      <w:pPr>
        <w:autoSpaceDE w:val="0"/>
        <w:autoSpaceDN w:val="0"/>
        <w:adjustRightInd w:val="0"/>
        <w:spacing w:line="240" w:lineRule="auto"/>
        <w:rPr>
          <w:rFonts w:ascii="Times New Roman" w:hAnsi="Times New Roman" w:cs="Times New Roman"/>
          <w:sz w:val="28"/>
          <w:szCs w:val="28"/>
        </w:rPr>
      </w:pPr>
    </w:p>
    <w:p w:rsidR="00116A1D" w:rsidRPr="00116A1D" w:rsidRDefault="00872556" w:rsidP="00116A1D">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6</w:t>
      </w:r>
      <w:r w:rsidR="00116A1D" w:rsidRPr="00116A1D">
        <w:rPr>
          <w:rFonts w:ascii="Times New Roman" w:hAnsi="Times New Roman" w:cs="Times New Roman"/>
          <w:sz w:val="28"/>
          <w:szCs w:val="28"/>
        </w:rPr>
        <w:t>. Местные нормативы градостроительного проектирования городского округа Лыткарино не могут содержать значения расчетных показателей, ухудшающие значения расчетных показателей, содержащиеся в Нормативах градостроительного проектирования Московской области.</w:t>
      </w:r>
    </w:p>
    <w:p w:rsidR="00E2291D" w:rsidRPr="00E2291D" w:rsidRDefault="00872556" w:rsidP="00E2291D">
      <w:pPr>
        <w:autoSpaceDE w:val="0"/>
        <w:autoSpaceDN w:val="0"/>
        <w:adjustRightInd w:val="0"/>
        <w:spacing w:before="200" w:line="240" w:lineRule="auto"/>
        <w:ind w:firstLine="540"/>
        <w:rPr>
          <w:rFonts w:ascii="Times New Roman" w:hAnsi="Times New Roman" w:cs="Times New Roman"/>
          <w:sz w:val="28"/>
          <w:szCs w:val="28"/>
        </w:rPr>
      </w:pPr>
      <w:r>
        <w:rPr>
          <w:rFonts w:ascii="Times New Roman" w:hAnsi="Times New Roman" w:cs="Times New Roman"/>
          <w:sz w:val="28"/>
          <w:szCs w:val="28"/>
        </w:rPr>
        <w:t>7</w:t>
      </w:r>
      <w:r w:rsidR="00E2291D" w:rsidRPr="00E2291D">
        <w:rPr>
          <w:rFonts w:ascii="Times New Roman" w:hAnsi="Times New Roman" w:cs="Times New Roman"/>
          <w:sz w:val="28"/>
          <w:szCs w:val="28"/>
        </w:rPr>
        <w:t>. Для целей Нормативов используются следующие основные понятия: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коэффициент застройки земельного участка (при застройке земельных участков индивидуальными жилыми домами), квартала, жилого района - </w:t>
      </w:r>
      <w:r w:rsidRPr="00E2291D">
        <w:rPr>
          <w:rFonts w:ascii="Times New Roman" w:hAnsi="Times New Roman" w:cs="Times New Roman"/>
          <w:sz w:val="28"/>
          <w:szCs w:val="28"/>
        </w:rPr>
        <w:lastRenderedPageBreak/>
        <w:t>отношение территории, застроенной жилыми домами, к территории земельного участка, квартала, жилого района, выраженное в процентах;</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плотность застройки квартала или жилого района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плотность населения жилого района - численность постоянного проживающего на территории жилого района населения, приходящаяся на один гектар территории жилого района;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территория земельного участка, квартала, жилого района, застроенная жилыми домами, - выраженная в квадратных метрах суммарная площадь горизонтальных сечений жилых домов на уровне цоколя, включая выступающие части, расположенных на земельном участке, в квартале, жилом районе;</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реконструкция планировки территории - реорганизация планировочных элементов в городских населенных пунктах (городах и поселках городского типа), сельских населенных пунктах в целях формирования квартальной структуры жилых, общественно-деловых, производственных территорий, обеспечивающей увеличение доли территорий общего пользования: городских жилых улиц, бульваров, пешеходных аллей;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коэффициент застройки земельного участка производственной территории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lastRenderedPageBreak/>
        <w:t>площадь территории земельного участка, застроенная зданиями, строениями и сооружениями, -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склады различного назначения;</w:t>
      </w:r>
      <w:proofErr w:type="gramEnd"/>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сеть автомобильных дорог общего пользования - совокупность участков автомобильных дорог общего пользования с твердым покрытием местного, регионального или межмуниципального значения, проходящих по территории Московской области вне границ населенных пунктов;</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сеть маршрутов общественного пассажирского транспорта - совокупность муниципальных, межмуниципальных и </w:t>
      </w:r>
      <w:proofErr w:type="spellStart"/>
      <w:r w:rsidRPr="00E2291D">
        <w:rPr>
          <w:rFonts w:ascii="Times New Roman" w:hAnsi="Times New Roman" w:cs="Times New Roman"/>
          <w:sz w:val="28"/>
          <w:szCs w:val="28"/>
        </w:rPr>
        <w:t>межсубъектных</w:t>
      </w:r>
      <w:proofErr w:type="spellEnd"/>
      <w:r w:rsidRPr="00E2291D">
        <w:rPr>
          <w:rFonts w:ascii="Times New Roman" w:hAnsi="Times New Roman" w:cs="Times New Roman"/>
          <w:sz w:val="28"/>
          <w:szCs w:val="28"/>
        </w:rPr>
        <w:t xml:space="preserve"> маршрутов регулярного сообщения общественного автомобильного пассажирского транспорта, проходящих по сети автомобильных дорог общего пользования;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территории;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протяженность сети маршрутов общественного пассажирского транспорта - протяженность сети дорог общего пользования, по которым проходят маршруты общественного пассажирского транспорта (без учета наложения маршрутов);</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застроенные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лесные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особо охраняемых территорий и объектов, земель лесного фонда, земель водного фонда;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сельскохозяйственные территории - территории Московской области, которые в соответствии с законодательством Российской Федерации по целевому назначению отнесены к категориям земель сельскохозяйственного назначения, земель запаса;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lastRenderedPageBreak/>
        <w:t>доля застроенных территорий - отношение площади застроенных территорий к общей площади территорий;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доля лесных территорий - отношение площади лесных территорий к общей площади территорий;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доля сельскохозяйственных территорий - отношение площади сельскохозяйственных территорий к общей площади территорий;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общая площадь квартиры - сумма площадей ее отапливаемых комнат и помещений, встроенных шкафов, а также </w:t>
      </w:r>
      <w:proofErr w:type="spellStart"/>
      <w:r w:rsidRPr="00E2291D">
        <w:rPr>
          <w:rFonts w:ascii="Times New Roman" w:hAnsi="Times New Roman" w:cs="Times New Roman"/>
          <w:sz w:val="28"/>
          <w:szCs w:val="28"/>
        </w:rPr>
        <w:t>неотапливаемых</w:t>
      </w:r>
      <w:proofErr w:type="spellEnd"/>
      <w:r w:rsidRPr="00E2291D">
        <w:rPr>
          <w:rFonts w:ascii="Times New Roman" w:hAnsi="Times New Roman" w:cs="Times New Roman"/>
          <w:sz w:val="28"/>
          <w:szCs w:val="28"/>
        </w:rPr>
        <w:t xml:space="preserve"> помещений, подсчитываемых с понижающими коэффициентами, установленными правилами технической инвентаризации;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w:t>
      </w:r>
      <w:proofErr w:type="spellStart"/>
      <w:r w:rsidRPr="00E2291D">
        <w:rPr>
          <w:rFonts w:ascii="Times New Roman" w:hAnsi="Times New Roman" w:cs="Times New Roman"/>
          <w:sz w:val="28"/>
          <w:szCs w:val="28"/>
        </w:rPr>
        <w:t>неотапливаемых</w:t>
      </w:r>
      <w:proofErr w:type="spellEnd"/>
      <w:r w:rsidRPr="00E2291D">
        <w:rPr>
          <w:rFonts w:ascii="Times New Roman" w:hAnsi="Times New Roman" w:cs="Times New Roman"/>
          <w:sz w:val="28"/>
          <w:szCs w:val="28"/>
        </w:rPr>
        <w:t xml:space="preserve"> помещений (лоджий, балконов, веранд, террас, холодных кладовых и тамбуров) в соответствии с </w:t>
      </w:r>
      <w:hyperlink r:id="rId10" w:history="1">
        <w:r w:rsidRPr="00E2291D">
          <w:rPr>
            <w:rFonts w:ascii="Times New Roman" w:hAnsi="Times New Roman" w:cs="Times New Roman"/>
            <w:color w:val="0000FF"/>
            <w:sz w:val="28"/>
            <w:szCs w:val="28"/>
          </w:rPr>
          <w:t>СП 54.13330.2016</w:t>
        </w:r>
      </w:hyperlink>
      <w:r w:rsidRPr="00E2291D">
        <w:rPr>
          <w:rFonts w:ascii="Times New Roman" w:hAnsi="Times New Roman" w:cs="Times New Roman"/>
          <w:sz w:val="28"/>
          <w:szCs w:val="28"/>
        </w:rPr>
        <w:t xml:space="preserve">. Свод правил. Здания жилые многоквартирные. Актуализированная редакция </w:t>
      </w:r>
      <w:proofErr w:type="spellStart"/>
      <w:r w:rsidRPr="00E2291D">
        <w:rPr>
          <w:rFonts w:ascii="Times New Roman" w:hAnsi="Times New Roman" w:cs="Times New Roman"/>
          <w:sz w:val="28"/>
          <w:szCs w:val="28"/>
        </w:rPr>
        <w:t>СНиП</w:t>
      </w:r>
      <w:proofErr w:type="spellEnd"/>
      <w:r w:rsidRPr="00E2291D">
        <w:rPr>
          <w:rFonts w:ascii="Times New Roman" w:hAnsi="Times New Roman" w:cs="Times New Roman"/>
          <w:sz w:val="28"/>
          <w:szCs w:val="28"/>
        </w:rPr>
        <w:t xml:space="preserve"> 31-01-2003;</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расчетное население - градостроительный параметр, используемый для определения числа жителей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 в населенных пунктах, показателей максимально допустимого уровня территориальной доступности указанных объектов и иных показателей, предусмотренных </w:t>
      </w:r>
      <w:r w:rsidR="001A76BC">
        <w:rPr>
          <w:rFonts w:ascii="Times New Roman" w:hAnsi="Times New Roman" w:cs="Times New Roman"/>
          <w:sz w:val="28"/>
          <w:szCs w:val="28"/>
        </w:rPr>
        <w:t>настоящими Нормативами</w:t>
      </w:r>
      <w:r w:rsidRPr="00E2291D">
        <w:rPr>
          <w:rFonts w:ascii="Times New Roman" w:hAnsi="Times New Roman" w:cs="Times New Roman"/>
          <w:sz w:val="28"/>
          <w:szCs w:val="28"/>
        </w:rPr>
        <w:t>.</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Численность расчетного населения определяется как сумма площадей квартир, деленная на 28 кв. м/чел., где 28 кв. м - норма обеспеченности жильем одного человека, устанавливаемая настоящими Нормативами;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spellStart"/>
      <w:r w:rsidRPr="00E2291D">
        <w:rPr>
          <w:rFonts w:ascii="Times New Roman" w:hAnsi="Times New Roman" w:cs="Times New Roman"/>
          <w:sz w:val="28"/>
          <w:szCs w:val="28"/>
        </w:rPr>
        <w:t>приобъектные</w:t>
      </w:r>
      <w:proofErr w:type="spellEnd"/>
      <w:r w:rsidRPr="00E2291D">
        <w:rPr>
          <w:rFonts w:ascii="Times New Roman" w:hAnsi="Times New Roman" w:cs="Times New Roman"/>
          <w:sz w:val="28"/>
          <w:szCs w:val="28"/>
        </w:rPr>
        <w:t xml:space="preserve"> стоянки автомобилей - места, предназначенные для парковки посетителей объектов или группы объектов нежилого назначения;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 xml:space="preserve">комплексное развитие территорий в целях расселения ветхого и аварийного жилья - реализация проектов по комплексной застройке территорий, в рамках которых предусматривается переселение граждан из ветхого и/или аварийного </w:t>
      </w:r>
      <w:r w:rsidRPr="00E2291D">
        <w:rPr>
          <w:rFonts w:ascii="Times New Roman" w:hAnsi="Times New Roman" w:cs="Times New Roman"/>
          <w:sz w:val="28"/>
          <w:szCs w:val="28"/>
        </w:rPr>
        <w:lastRenderedPageBreak/>
        <w:t>жилого фонда, со сносом ветхого и/или аварийного жилого фонда и новым строительством с благоустройством, в том числе на освободившейся территории, направленная на обновление среды жизнедеятельности и создание благоприятных условий проживания граждан, общественного</w:t>
      </w:r>
      <w:proofErr w:type="gramEnd"/>
      <w:r w:rsidRPr="00E2291D">
        <w:rPr>
          <w:rFonts w:ascii="Times New Roman" w:hAnsi="Times New Roman" w:cs="Times New Roman"/>
          <w:sz w:val="28"/>
          <w:szCs w:val="28"/>
        </w:rPr>
        <w:t xml:space="preserve"> пространства.</w:t>
      </w:r>
    </w:p>
    <w:p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Раздел I. ОСНОВНАЯ ЧАСТЬ (РАСЧЕТНЫЕ ПОКАЗАТЕЛИ)</w:t>
      </w:r>
    </w:p>
    <w:p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 xml:space="preserve">1. Расчетные показатели интенсивности использования </w:t>
      </w:r>
      <w:proofErr w:type="gramStart"/>
      <w:r w:rsidRPr="00E2291D">
        <w:rPr>
          <w:rFonts w:ascii="Times New Roman" w:hAnsi="Times New Roman" w:cs="Times New Roman"/>
          <w:sz w:val="28"/>
          <w:szCs w:val="28"/>
        </w:rPr>
        <w:t>жилых</w:t>
      </w:r>
      <w:proofErr w:type="gramEnd"/>
    </w:p>
    <w:p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территорий в населенных пунктах и плотности населения</w:t>
      </w:r>
    </w:p>
    <w:p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 xml:space="preserve">на жилых территориях при различных показателях </w:t>
      </w:r>
      <w:proofErr w:type="gramStart"/>
      <w:r w:rsidRPr="00E2291D">
        <w:rPr>
          <w:rFonts w:ascii="Times New Roman" w:hAnsi="Times New Roman" w:cs="Times New Roman"/>
          <w:sz w:val="28"/>
          <w:szCs w:val="28"/>
        </w:rPr>
        <w:t>жилищной</w:t>
      </w:r>
      <w:proofErr w:type="gramEnd"/>
    </w:p>
    <w:p w:rsidR="00E2291D" w:rsidRPr="00E2291D" w:rsidRDefault="00E2291D" w:rsidP="00E2291D">
      <w:pPr>
        <w:autoSpaceDE w:val="0"/>
        <w:autoSpaceDN w:val="0"/>
        <w:adjustRightInd w:val="0"/>
        <w:spacing w:line="240" w:lineRule="auto"/>
        <w:jc w:val="center"/>
        <w:rPr>
          <w:rFonts w:ascii="Times New Roman" w:hAnsi="Times New Roman" w:cs="Times New Roman"/>
          <w:sz w:val="28"/>
          <w:szCs w:val="28"/>
        </w:rPr>
      </w:pPr>
      <w:r w:rsidRPr="00E2291D">
        <w:rPr>
          <w:rFonts w:ascii="Times New Roman" w:hAnsi="Times New Roman" w:cs="Times New Roman"/>
          <w:sz w:val="28"/>
          <w:szCs w:val="28"/>
        </w:rPr>
        <w:t>обеспеченности и при различных типах застройки</w:t>
      </w:r>
    </w:p>
    <w:p w:rsidR="00E2291D" w:rsidRPr="00E2291D" w:rsidRDefault="00E2291D" w:rsidP="00E2291D">
      <w:pPr>
        <w:autoSpaceDE w:val="0"/>
        <w:autoSpaceDN w:val="0"/>
        <w:adjustRightInd w:val="0"/>
        <w:spacing w:line="240" w:lineRule="auto"/>
        <w:rPr>
          <w:rFonts w:ascii="Times New Roman" w:hAnsi="Times New Roman" w:cs="Times New Roman"/>
          <w:sz w:val="28"/>
          <w:szCs w:val="28"/>
        </w:rPr>
      </w:pPr>
    </w:p>
    <w:p w:rsidR="00E2291D" w:rsidRPr="00E2291D" w:rsidRDefault="00E2291D" w:rsidP="00E2291D">
      <w:pPr>
        <w:autoSpaceDE w:val="0"/>
        <w:autoSpaceDN w:val="0"/>
        <w:adjustRightInd w:val="0"/>
        <w:spacing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 Жилые территории предназначены для организации здоровой, удобной и безопасной среды проживания населения, отвечающей его социальным, культурным, бытовым потребностям.</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1.2. На жилых территориях размещаются: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жилые дома различных видов, элементы озеленения и благоустройства и иные предназначенные для обслуживания и эксплуатации данных домов объекты;</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объекты социального назначения, в том числе объекты здравоохранения, объекты образования, объекты физической культуры и спорта, многофункциональные центры предоставления государственных и муниципальных услуг;</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объекты коммунально-бытового назначения;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объекты делового, коммерческого и общественного назначения;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объекты общего пользования, в том числе парки, сады, скверы, бульвары;</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объекты для хранения индивидуального автомобильного транспорта;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объекты транспортной инфраструктуры;</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объекты инженерного обеспечения;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иные объекты, связанные с обеспечением жизнедеятельности населения и не оказывающие негативного воздействия на окружающую среду.</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1.3. Планировочная организация жилых территорий должна формироваться с учетом архитектурных, градостроительных традиций, ландшафтных и других местных особенностей.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1.4. Планировочная организация жилых и иных территорий должна обеспечивать пространственные взаимосвязи жилой застройки, объектов социального и коммунально-бытового назначения, озелененных и иных территорий общего пользования.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lastRenderedPageBreak/>
        <w:t xml:space="preserve">1.5. </w:t>
      </w:r>
      <w:r w:rsidR="00F779AE">
        <w:rPr>
          <w:rFonts w:ascii="Times New Roman" w:hAnsi="Times New Roman" w:cs="Times New Roman"/>
          <w:sz w:val="28"/>
          <w:szCs w:val="28"/>
        </w:rPr>
        <w:t>П</w:t>
      </w:r>
      <w:r w:rsidRPr="00E2291D">
        <w:rPr>
          <w:rFonts w:ascii="Times New Roman" w:hAnsi="Times New Roman" w:cs="Times New Roman"/>
          <w:sz w:val="28"/>
          <w:szCs w:val="28"/>
        </w:rPr>
        <w:t xml:space="preserve">ри новом строительстве и (или) реконструкции </w:t>
      </w:r>
      <w:proofErr w:type="gramStart"/>
      <w:r w:rsidRPr="00E2291D">
        <w:rPr>
          <w:rFonts w:ascii="Times New Roman" w:hAnsi="Times New Roman" w:cs="Times New Roman"/>
          <w:sz w:val="28"/>
          <w:szCs w:val="28"/>
        </w:rPr>
        <w:t>планировки</w:t>
      </w:r>
      <w:proofErr w:type="gramEnd"/>
      <w:r w:rsidRPr="00E2291D">
        <w:rPr>
          <w:rFonts w:ascii="Times New Roman" w:hAnsi="Times New Roman" w:cs="Times New Roman"/>
          <w:sz w:val="28"/>
          <w:szCs w:val="28"/>
        </w:rPr>
        <w:t xml:space="preserve"> рекомендуемые размеры квартала составляют не более чем 120 на 120 метров в красных линиях. В зависимости от требований сохранения (возрождения) присущего </w:t>
      </w:r>
      <w:r w:rsidR="00F779AE">
        <w:rPr>
          <w:rFonts w:ascii="Times New Roman" w:hAnsi="Times New Roman" w:cs="Times New Roman"/>
          <w:sz w:val="28"/>
          <w:szCs w:val="28"/>
        </w:rPr>
        <w:t xml:space="preserve"> городскому округу Лыткарино </w:t>
      </w:r>
      <w:r w:rsidRPr="00E2291D">
        <w:rPr>
          <w:rFonts w:ascii="Times New Roman" w:hAnsi="Times New Roman" w:cs="Times New Roman"/>
          <w:sz w:val="28"/>
          <w:szCs w:val="28"/>
        </w:rPr>
        <w:t>своеобразия расселения и застройки, преобладающей морфологии застройки, рельефа местности, структуры землевладений один из параметров размера квартала может составлять более чем 120 метров, но не более 250 метров в красных линиях. В таких случаях рекомендуется предусматривать в структуре квартала сквозные пешеходные проходы, аллеи и иные планировочные мероприятия, обеспечивающие соразмерные человеку дворовые пространства.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1.6. </w:t>
      </w:r>
      <w:r w:rsidR="00F779AE">
        <w:rPr>
          <w:rFonts w:ascii="Times New Roman" w:hAnsi="Times New Roman" w:cs="Times New Roman"/>
          <w:sz w:val="28"/>
          <w:szCs w:val="28"/>
        </w:rPr>
        <w:t>П</w:t>
      </w:r>
      <w:r w:rsidRPr="00E2291D">
        <w:rPr>
          <w:rFonts w:ascii="Times New Roman" w:hAnsi="Times New Roman" w:cs="Times New Roman"/>
          <w:sz w:val="28"/>
          <w:szCs w:val="28"/>
        </w:rPr>
        <w:t>ри новом строительстве и (или) реконструкции жилой застройки в жилых зданиях:</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этажностью свыше 12 этажей не допускается размещение жилых помещений в первых этажах;</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этажностью от 4 до 12 этажей необходимо предусматривать 6 процентов нежилых помещений от общей жилой площади здания.</w:t>
      </w:r>
    </w:p>
    <w:p w:rsidR="00E2291D" w:rsidRPr="00E2291D" w:rsidRDefault="00F27F4C" w:rsidP="00E2291D">
      <w:pPr>
        <w:autoSpaceDE w:val="0"/>
        <w:autoSpaceDN w:val="0"/>
        <w:adjustRightInd w:val="0"/>
        <w:spacing w:before="20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1.7. </w:t>
      </w:r>
      <w:r w:rsidR="00E2291D" w:rsidRPr="00E2291D">
        <w:rPr>
          <w:rFonts w:ascii="Times New Roman" w:hAnsi="Times New Roman" w:cs="Times New Roman"/>
          <w:sz w:val="28"/>
          <w:szCs w:val="28"/>
        </w:rPr>
        <w:t>Преимущественно нежилые помещения в первых этажах располагаются в жилых зданиях, фасады которых выходят на жилые и (или) магистральные улицы.</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 xml:space="preserve">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w:t>
      </w:r>
      <w:proofErr w:type="spellStart"/>
      <w:r w:rsidRPr="00E2291D">
        <w:rPr>
          <w:rFonts w:ascii="Times New Roman" w:hAnsi="Times New Roman" w:cs="Times New Roman"/>
          <w:sz w:val="28"/>
          <w:szCs w:val="28"/>
        </w:rPr>
        <w:t>бизнес-школ</w:t>
      </w:r>
      <w:proofErr w:type="spellEnd"/>
      <w:r w:rsidRPr="00E2291D">
        <w:rPr>
          <w:rFonts w:ascii="Times New Roman" w:hAnsi="Times New Roman" w:cs="Times New Roman"/>
          <w:sz w:val="28"/>
          <w:szCs w:val="28"/>
        </w:rPr>
        <w:t xml:space="preserve"> и </w:t>
      </w:r>
      <w:proofErr w:type="spellStart"/>
      <w:r w:rsidRPr="00E2291D">
        <w:rPr>
          <w:rFonts w:ascii="Times New Roman" w:hAnsi="Times New Roman" w:cs="Times New Roman"/>
          <w:sz w:val="28"/>
          <w:szCs w:val="28"/>
        </w:rPr>
        <w:t>бизнес-инкубаторов</w:t>
      </w:r>
      <w:proofErr w:type="spellEnd"/>
      <w:r w:rsidRPr="00E2291D">
        <w:rPr>
          <w:rFonts w:ascii="Times New Roman" w:hAnsi="Times New Roman" w:cs="Times New Roman"/>
          <w:sz w:val="28"/>
          <w:szCs w:val="28"/>
        </w:rPr>
        <w:t>,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w:t>
      </w:r>
      <w:proofErr w:type="gramEnd"/>
      <w:r w:rsidRPr="00E2291D">
        <w:rPr>
          <w:rFonts w:ascii="Times New Roman" w:hAnsi="Times New Roman" w:cs="Times New Roman"/>
          <w:sz w:val="28"/>
          <w:szCs w:val="28"/>
        </w:rPr>
        <w:t xml:space="preserve"> проведения погрузочно-разгрузочных работ.</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При новом строительстве объектов жилого назначения необходимо предусматривать 50-процентную обеспеченность местами приложения труда от планируемого населения жилой застройки.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Определение количества рабочих мест производится в соответствии с </w:t>
      </w:r>
      <w:hyperlink r:id="rId11" w:history="1">
        <w:r w:rsidRPr="00E2291D">
          <w:rPr>
            <w:rFonts w:ascii="Times New Roman" w:hAnsi="Times New Roman" w:cs="Times New Roman"/>
            <w:color w:val="0000FF"/>
            <w:sz w:val="28"/>
            <w:szCs w:val="28"/>
          </w:rPr>
          <w:t>приложением N 8</w:t>
        </w:r>
      </w:hyperlink>
      <w:r w:rsidRPr="00E2291D">
        <w:rPr>
          <w:rFonts w:ascii="Times New Roman" w:hAnsi="Times New Roman" w:cs="Times New Roman"/>
          <w:sz w:val="28"/>
          <w:szCs w:val="28"/>
        </w:rPr>
        <w:t>. Требование не относится к проектированию в рамках комплексного развития территорий в целях расселения ветхого и аварийного жилья.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Высота нежилых 1-х этажей жилых зданий должна быть не менее 4,2 метра.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Требования </w:t>
      </w:r>
      <w:r w:rsidR="00F27F4C">
        <w:rPr>
          <w:rFonts w:ascii="Times New Roman" w:hAnsi="Times New Roman" w:cs="Times New Roman"/>
          <w:sz w:val="28"/>
          <w:szCs w:val="28"/>
        </w:rPr>
        <w:t xml:space="preserve"> пунктов 1.6 и 1.7 </w:t>
      </w:r>
      <w:r w:rsidRPr="00E2291D">
        <w:rPr>
          <w:rFonts w:ascii="Times New Roman" w:hAnsi="Times New Roman" w:cs="Times New Roman"/>
          <w:sz w:val="28"/>
          <w:szCs w:val="28"/>
        </w:rPr>
        <w:t xml:space="preserve">в части размещения нежилых помещений в первых этажах не распространяются на мероприятия, реализуемые в рамках государственной </w:t>
      </w:r>
      <w:hyperlink r:id="rId12" w:history="1">
        <w:r w:rsidRPr="00E2291D">
          <w:rPr>
            <w:rFonts w:ascii="Times New Roman" w:hAnsi="Times New Roman" w:cs="Times New Roman"/>
            <w:color w:val="0000FF"/>
            <w:sz w:val="28"/>
            <w:szCs w:val="28"/>
          </w:rPr>
          <w:t>программы</w:t>
        </w:r>
      </w:hyperlink>
      <w:r w:rsidRPr="00E2291D">
        <w:rPr>
          <w:rFonts w:ascii="Times New Roman" w:hAnsi="Times New Roman" w:cs="Times New Roman"/>
          <w:sz w:val="28"/>
          <w:szCs w:val="28"/>
        </w:rPr>
        <w:t xml:space="preserve"> Московской области "Переселение граждан из аварийного жилищного фонда в Московской области".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lastRenderedPageBreak/>
        <w:t>Процент остекления, конфигурация, габариты оконных проемов нежилых помещений 1-х этажей должны отличаться и быть больше процента остекления, конфигурации, габаритов оконных проемов жилой части здания.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Входные группы объекта капитального строительства следует предусматривать с уровня земли.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элементов благоустройства.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1.8. На жилых территориях допускается застройка жилыми домами следующих видов:</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застройка многоквартирными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застройка блокированными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застройка индивидуальными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1.9. Расчетными показателями интенсивности использования жилых территорий являются: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коэффициент застройки земельного участка жилыми домами (при застройке земельных участков индивидуальными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коэффициент застройки квартала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коэффициент застройки жилого района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плотность застройки квартала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плотность застройки жилого района жилыми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плотность населения жилого района.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2064DD">
        <w:rPr>
          <w:rFonts w:ascii="Times New Roman" w:hAnsi="Times New Roman" w:cs="Times New Roman"/>
          <w:sz w:val="28"/>
          <w:szCs w:val="28"/>
        </w:rPr>
        <w:t>1.10. Предельно допустимая этажность жилых и нежилых зданий в</w:t>
      </w:r>
      <w:r w:rsidR="002064DD">
        <w:rPr>
          <w:rFonts w:ascii="Times New Roman" w:hAnsi="Times New Roman" w:cs="Times New Roman"/>
          <w:sz w:val="28"/>
          <w:szCs w:val="28"/>
        </w:rPr>
        <w:t xml:space="preserve"> городском округе Лыткарино составляет 9 этажей</w:t>
      </w:r>
      <w:r w:rsidRPr="002064DD">
        <w:rPr>
          <w:rFonts w:ascii="Times New Roman" w:hAnsi="Times New Roman" w:cs="Times New Roman"/>
          <w:sz w:val="28"/>
          <w:szCs w:val="28"/>
        </w:rPr>
        <w:t>.</w:t>
      </w:r>
      <w:r w:rsidR="00E24033">
        <w:rPr>
          <w:rFonts w:ascii="Times New Roman" w:hAnsi="Times New Roman" w:cs="Times New Roman"/>
          <w:sz w:val="28"/>
          <w:szCs w:val="28"/>
        </w:rPr>
        <w:t xml:space="preserve"> </w:t>
      </w:r>
      <w:r w:rsidRPr="00E2291D">
        <w:rPr>
          <w:rFonts w:ascii="Times New Roman" w:hAnsi="Times New Roman" w:cs="Times New Roman"/>
          <w:sz w:val="28"/>
          <w:szCs w:val="28"/>
        </w:rPr>
        <w:t xml:space="preserve">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w:t>
      </w:r>
      <w:r w:rsidR="00E24033">
        <w:rPr>
          <w:rFonts w:ascii="Times New Roman" w:hAnsi="Times New Roman" w:cs="Times New Roman"/>
          <w:sz w:val="28"/>
          <w:szCs w:val="28"/>
        </w:rPr>
        <w:t xml:space="preserve">указанной </w:t>
      </w:r>
      <w:r w:rsidRPr="00E2291D">
        <w:rPr>
          <w:rFonts w:ascii="Times New Roman" w:hAnsi="Times New Roman" w:cs="Times New Roman"/>
          <w:sz w:val="28"/>
          <w:szCs w:val="28"/>
        </w:rPr>
        <w:t>этажности в следующих случаях:</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обеспечения переселения граждан из аварийного и ветхого жилья;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восстановления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Московской области;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lastRenderedPageBreak/>
        <w:t>ликвидации последствий чрезвычайных ситуаций природного и техногенного характера;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обеспечения жильем военнослужащих и членов их семей;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строительства зданий и сооружений религиозного назначения.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При этом должны соблюдаться условия обеспечения всех предельно допустимых для Московской области</w:t>
      </w:r>
      <w:r w:rsidR="00154332">
        <w:rPr>
          <w:rFonts w:ascii="Times New Roman" w:hAnsi="Times New Roman" w:cs="Times New Roman"/>
          <w:sz w:val="28"/>
          <w:szCs w:val="28"/>
        </w:rPr>
        <w:t xml:space="preserve"> и городского округа Лыткарино </w:t>
      </w:r>
      <w:r w:rsidRPr="00E2291D">
        <w:rPr>
          <w:rFonts w:ascii="Times New Roman" w:hAnsi="Times New Roman" w:cs="Times New Roman"/>
          <w:sz w:val="28"/>
          <w:szCs w:val="28"/>
        </w:rPr>
        <w:t xml:space="preserve"> расчетных показателей интенсивности использования территории, обеспеченности населения территориями объектов образования, объектов здравоохранения и социальной защиты населения, объектов физической культуры и спорта и объектов культуры, транспортной, включая места для хранения индивидуальных автомобилей, инженерной инфраструктур, озелененные территории, пешеходной или транспортной доступности в зависимости от вида объекта.</w:t>
      </w:r>
      <w:proofErr w:type="gramEnd"/>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отклонения от предельных параметров, указанных в настоящем пункте, в обязательном порядке подлежат рассмотрению и одобрению на Градостроительном совете Московской области.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757486">
        <w:rPr>
          <w:rFonts w:ascii="Times New Roman" w:hAnsi="Times New Roman" w:cs="Times New Roman"/>
          <w:sz w:val="28"/>
          <w:szCs w:val="28"/>
        </w:rPr>
        <w:t>1</w:t>
      </w:r>
      <w:r w:rsidRPr="00E2291D">
        <w:rPr>
          <w:rFonts w:ascii="Times New Roman" w:hAnsi="Times New Roman" w:cs="Times New Roman"/>
          <w:sz w:val="28"/>
          <w:szCs w:val="28"/>
        </w:rPr>
        <w:t>. При определении максимальной этажности жилого дома в число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757486">
        <w:rPr>
          <w:rFonts w:ascii="Times New Roman" w:hAnsi="Times New Roman" w:cs="Times New Roman"/>
          <w:sz w:val="28"/>
          <w:szCs w:val="28"/>
        </w:rPr>
        <w:t>2</w:t>
      </w:r>
      <w:r w:rsidRPr="00E2291D">
        <w:rPr>
          <w:rFonts w:ascii="Times New Roman" w:hAnsi="Times New Roman" w:cs="Times New Roman"/>
          <w:sz w:val="28"/>
          <w:szCs w:val="28"/>
        </w:rPr>
        <w:t>.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CC6593" w:rsidRPr="00CC6593" w:rsidRDefault="00E2291D" w:rsidP="00CC6593">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757486">
        <w:rPr>
          <w:rFonts w:ascii="Times New Roman" w:hAnsi="Times New Roman" w:cs="Times New Roman"/>
          <w:sz w:val="28"/>
          <w:szCs w:val="28"/>
        </w:rPr>
        <w:t>3</w:t>
      </w:r>
      <w:r w:rsidRPr="00E2291D">
        <w:rPr>
          <w:rFonts w:ascii="Times New Roman" w:hAnsi="Times New Roman" w:cs="Times New Roman"/>
          <w:sz w:val="28"/>
          <w:szCs w:val="28"/>
        </w:rPr>
        <w:t>. Расчетные показатели интенсивности использования жилых территорий и плотности населения на жилых территориях при различных показателях жилищной обеспеченности и при различных типах застройки определяются в соответствии</w:t>
      </w:r>
      <w:r w:rsidR="00A01D07">
        <w:rPr>
          <w:rFonts w:ascii="Times New Roman" w:hAnsi="Times New Roman" w:cs="Times New Roman"/>
          <w:sz w:val="28"/>
          <w:szCs w:val="28"/>
        </w:rPr>
        <w:t xml:space="preserve"> со следующей таблицей:</w:t>
      </w:r>
    </w:p>
    <w:p w:rsidR="00CC6593" w:rsidRPr="00CC6593" w:rsidRDefault="00CC6593" w:rsidP="00CC6593">
      <w:pPr>
        <w:autoSpaceDE w:val="0"/>
        <w:autoSpaceDN w:val="0"/>
        <w:adjustRightInd w:val="0"/>
        <w:spacing w:line="240" w:lineRule="auto"/>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tblPr>
      <w:tblGrid>
        <w:gridCol w:w="1480"/>
        <w:gridCol w:w="1276"/>
        <w:gridCol w:w="1559"/>
        <w:gridCol w:w="1417"/>
        <w:gridCol w:w="1560"/>
        <w:gridCol w:w="1701"/>
        <w:gridCol w:w="1134"/>
      </w:tblGrid>
      <w:tr w:rsidR="00CC6593" w:rsidRPr="00CC6593" w:rsidTr="00CC6593">
        <w:tc>
          <w:tcPr>
            <w:tcW w:w="1480" w:type="dxa"/>
            <w:vMerge w:val="restart"/>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Вид застройки</w:t>
            </w:r>
          </w:p>
        </w:tc>
        <w:tc>
          <w:tcPr>
            <w:tcW w:w="1276" w:type="dxa"/>
            <w:vMerge w:val="restart"/>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Средняя этажность жилых домов</w:t>
            </w:r>
          </w:p>
        </w:tc>
        <w:tc>
          <w:tcPr>
            <w:tcW w:w="2976" w:type="dxa"/>
            <w:gridSpan w:val="2"/>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Квартал</w:t>
            </w:r>
          </w:p>
        </w:tc>
        <w:tc>
          <w:tcPr>
            <w:tcW w:w="4395" w:type="dxa"/>
            <w:gridSpan w:val="3"/>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Жилой район</w:t>
            </w:r>
          </w:p>
        </w:tc>
      </w:tr>
      <w:tr w:rsidR="00CC6593" w:rsidRPr="00CC6593" w:rsidTr="00CC6593">
        <w:tc>
          <w:tcPr>
            <w:tcW w:w="1480" w:type="dxa"/>
            <w:vMerge/>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Коэффициент застройки жилыми домами не более (процент)</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Плотность застройки жилыми домами не более, м</w:t>
            </w:r>
            <w:proofErr w:type="gramStart"/>
            <w:r w:rsidRPr="00CC6593">
              <w:rPr>
                <w:rFonts w:ascii="Times New Roman" w:hAnsi="Times New Roman" w:cs="Times New Roman"/>
                <w:sz w:val="24"/>
                <w:szCs w:val="24"/>
                <w:vertAlign w:val="superscript"/>
              </w:rPr>
              <w:t>2</w:t>
            </w:r>
            <w:proofErr w:type="gramEnd"/>
            <w:r w:rsidRPr="00CC6593">
              <w:rPr>
                <w:rFonts w:ascii="Times New Roman" w:hAnsi="Times New Roman" w:cs="Times New Roman"/>
                <w:sz w:val="24"/>
                <w:szCs w:val="24"/>
              </w:rPr>
              <w:t>/га</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Коэффициент застройки жилыми домами не более (процент)</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Плотность застройки жилыми домами не более, м</w:t>
            </w:r>
            <w:proofErr w:type="gramStart"/>
            <w:r w:rsidRPr="00CC6593">
              <w:rPr>
                <w:rFonts w:ascii="Times New Roman" w:hAnsi="Times New Roman" w:cs="Times New Roman"/>
                <w:sz w:val="24"/>
                <w:szCs w:val="24"/>
                <w:vertAlign w:val="superscript"/>
              </w:rPr>
              <w:t>2</w:t>
            </w:r>
            <w:proofErr w:type="gramEnd"/>
            <w:r w:rsidRPr="00CC6593">
              <w:rPr>
                <w:rFonts w:ascii="Times New Roman" w:hAnsi="Times New Roman" w:cs="Times New Roman"/>
                <w:sz w:val="24"/>
                <w:szCs w:val="24"/>
              </w:rPr>
              <w:t>/га</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center"/>
              <w:rPr>
                <w:rFonts w:ascii="Times New Roman" w:hAnsi="Times New Roman" w:cs="Times New Roman"/>
                <w:sz w:val="24"/>
                <w:szCs w:val="24"/>
              </w:rPr>
            </w:pPr>
            <w:r w:rsidRPr="00CC6593">
              <w:rPr>
                <w:rFonts w:ascii="Times New Roman" w:hAnsi="Times New Roman" w:cs="Times New Roman"/>
                <w:sz w:val="24"/>
                <w:szCs w:val="24"/>
              </w:rPr>
              <w:t>Плотность населения не более, чел./</w:t>
            </w:r>
            <w:proofErr w:type="gramStart"/>
            <w:r w:rsidRPr="00CC6593">
              <w:rPr>
                <w:rFonts w:ascii="Times New Roman" w:hAnsi="Times New Roman" w:cs="Times New Roman"/>
                <w:sz w:val="24"/>
                <w:szCs w:val="24"/>
              </w:rPr>
              <w:t>га</w:t>
            </w:r>
            <w:proofErr w:type="gramEnd"/>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757486">
            <w:pPr>
              <w:autoSpaceDE w:val="0"/>
              <w:autoSpaceDN w:val="0"/>
              <w:adjustRightInd w:val="0"/>
              <w:spacing w:line="240" w:lineRule="auto"/>
              <w:rPr>
                <w:rFonts w:ascii="Times New Roman" w:hAnsi="Times New Roman" w:cs="Times New Roman"/>
                <w:sz w:val="24"/>
                <w:szCs w:val="24"/>
              </w:rPr>
            </w:pPr>
            <w:r w:rsidRPr="00CC6593">
              <w:rPr>
                <w:rFonts w:ascii="Times New Roman" w:hAnsi="Times New Roman" w:cs="Times New Roman"/>
                <w:sz w:val="24"/>
                <w:szCs w:val="24"/>
              </w:rPr>
              <w:t>7</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 xml:space="preserve">Многоквартирные </w:t>
            </w:r>
            <w:r w:rsidRPr="00CC6593">
              <w:rPr>
                <w:rFonts w:ascii="Times New Roman" w:hAnsi="Times New Roman" w:cs="Times New Roman"/>
                <w:sz w:val="24"/>
                <w:szCs w:val="24"/>
              </w:rPr>
              <w:lastRenderedPageBreak/>
              <w:t>жилые дома</w:t>
            </w: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46,4</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4640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28,1</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2810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105</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38,1</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7620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20,1</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4010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143</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32,0</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9600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15,5</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4640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166</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27,7</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11100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12,6</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5050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180</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24,4</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12200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10,7</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5350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191</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21,9</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13100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9,3</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5580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199</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13900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8,2</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5760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206</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18,2</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14500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7,4</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5910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211</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16,7</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15100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6,7</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6040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216</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15,5</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15500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6,1</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6140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219</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14,5</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16000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5,7</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6230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223</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16300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5,3</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6310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225</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12,8</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16600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6380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228</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12,1</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16900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4,6</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6450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230</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11,5</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17200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6500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232</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10,9</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17400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6550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234</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10,4</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17700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6600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236</w:t>
            </w: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Блокированные жилые дома</w:t>
            </w: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49,1</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4910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37,3</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3730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42,1</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8410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28,4</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5680</w:t>
            </w:r>
          </w:p>
        </w:tc>
        <w:tc>
          <w:tcPr>
            <w:tcW w:w="1134"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r>
      <w:tr w:rsidR="00CC6593" w:rsidRPr="00CC6593" w:rsidTr="00CC6593">
        <w:tc>
          <w:tcPr>
            <w:tcW w:w="148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37,1</w:t>
            </w:r>
          </w:p>
        </w:tc>
        <w:tc>
          <w:tcPr>
            <w:tcW w:w="1417"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11140</w:t>
            </w:r>
          </w:p>
        </w:tc>
        <w:tc>
          <w:tcPr>
            <w:tcW w:w="1560"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23,2</w:t>
            </w:r>
          </w:p>
        </w:tc>
        <w:tc>
          <w:tcPr>
            <w:tcW w:w="1701" w:type="dxa"/>
            <w:tcBorders>
              <w:top w:val="single" w:sz="4" w:space="0" w:color="auto"/>
              <w:left w:val="single" w:sz="4" w:space="0" w:color="auto"/>
              <w:bottom w:val="single" w:sz="4" w:space="0" w:color="auto"/>
              <w:right w:val="single" w:sz="4" w:space="0" w:color="auto"/>
            </w:tcBorders>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r w:rsidRPr="00CC6593">
              <w:rPr>
                <w:rFonts w:ascii="Times New Roman" w:hAnsi="Times New Roman" w:cs="Times New Roman"/>
                <w:sz w:val="24"/>
                <w:szCs w:val="24"/>
              </w:rPr>
              <w:t>6960</w:t>
            </w:r>
          </w:p>
        </w:tc>
        <w:tc>
          <w:tcPr>
            <w:tcW w:w="1134" w:type="dxa"/>
          </w:tcPr>
          <w:p w:rsidR="00CC6593" w:rsidRPr="00CC6593" w:rsidRDefault="00CC6593" w:rsidP="00CC6593">
            <w:pPr>
              <w:autoSpaceDE w:val="0"/>
              <w:autoSpaceDN w:val="0"/>
              <w:adjustRightInd w:val="0"/>
              <w:spacing w:line="240" w:lineRule="auto"/>
              <w:jc w:val="left"/>
              <w:rPr>
                <w:rFonts w:ascii="Times New Roman" w:hAnsi="Times New Roman" w:cs="Times New Roman"/>
                <w:sz w:val="24"/>
                <w:szCs w:val="24"/>
              </w:rPr>
            </w:pPr>
          </w:p>
        </w:tc>
      </w:tr>
    </w:tbl>
    <w:p w:rsidR="00E2291D" w:rsidRPr="00E2291D" w:rsidRDefault="00201483" w:rsidP="00E2291D">
      <w:pPr>
        <w:autoSpaceDE w:val="0"/>
        <w:autoSpaceDN w:val="0"/>
        <w:adjustRightInd w:val="0"/>
        <w:spacing w:before="200" w:line="240" w:lineRule="auto"/>
        <w:ind w:firstLine="540"/>
        <w:rPr>
          <w:rFonts w:ascii="Times New Roman" w:hAnsi="Times New Roman" w:cs="Times New Roman"/>
          <w:sz w:val="28"/>
          <w:szCs w:val="28"/>
        </w:rPr>
      </w:pPr>
      <w:r>
        <w:rPr>
          <w:rFonts w:ascii="Times New Roman" w:hAnsi="Times New Roman" w:cs="Times New Roman"/>
          <w:sz w:val="28"/>
          <w:szCs w:val="28"/>
        </w:rPr>
        <w:t>1.14</w:t>
      </w:r>
      <w:r w:rsidR="00E2291D" w:rsidRPr="00E2291D">
        <w:rPr>
          <w:rFonts w:ascii="Times New Roman" w:hAnsi="Times New Roman" w:cs="Times New Roman"/>
          <w:sz w:val="28"/>
          <w:szCs w:val="28"/>
        </w:rPr>
        <w:t xml:space="preserve">. </w:t>
      </w:r>
      <w:r w:rsidR="001728E9">
        <w:rPr>
          <w:rFonts w:ascii="Times New Roman" w:hAnsi="Times New Roman" w:cs="Times New Roman"/>
          <w:sz w:val="28"/>
          <w:szCs w:val="28"/>
        </w:rPr>
        <w:t xml:space="preserve">Предельные размеры земельных участков, предоставляемых для застройки индивидуальными жилыми домами, составляют 0,02-0,06 га. </w:t>
      </w:r>
      <w:proofErr w:type="gramStart"/>
      <w:r w:rsidR="00E2291D" w:rsidRPr="00E2291D">
        <w:rPr>
          <w:rFonts w:ascii="Times New Roman" w:hAnsi="Times New Roman" w:cs="Times New Roman"/>
          <w:sz w:val="28"/>
          <w:szCs w:val="28"/>
        </w:rPr>
        <w:t xml:space="preserve">При застройке земельных участков индивидуальными жилыми домами коэффициент застройки земельного участка должен быть не более 40 процентов (без учета гаражей, строений и сооружений вспомогательного использования, не предназначенных для постоянного проживания), этажность жилых домов не должна превышать 3 этажей, высота жилых домов - не более 14 метров (максимальная разность отметок от наиболее низкой отметки </w:t>
      </w:r>
      <w:proofErr w:type="spellStart"/>
      <w:r w:rsidR="00E2291D" w:rsidRPr="00E2291D">
        <w:rPr>
          <w:rFonts w:ascii="Times New Roman" w:hAnsi="Times New Roman" w:cs="Times New Roman"/>
          <w:sz w:val="28"/>
          <w:szCs w:val="28"/>
        </w:rPr>
        <w:t>отмостки</w:t>
      </w:r>
      <w:proofErr w:type="spellEnd"/>
      <w:r w:rsidR="00E2291D" w:rsidRPr="00E2291D">
        <w:rPr>
          <w:rFonts w:ascii="Times New Roman" w:hAnsi="Times New Roman" w:cs="Times New Roman"/>
          <w:sz w:val="28"/>
          <w:szCs w:val="28"/>
        </w:rPr>
        <w:t xml:space="preserve"> объекта до наивысшей отметки верхнего элемента здания</w:t>
      </w:r>
      <w:proofErr w:type="gramEnd"/>
      <w:r w:rsidR="00E2291D" w:rsidRPr="00E2291D">
        <w:rPr>
          <w:rFonts w:ascii="Times New Roman" w:hAnsi="Times New Roman" w:cs="Times New Roman"/>
          <w:sz w:val="28"/>
          <w:szCs w:val="28"/>
        </w:rPr>
        <w:t>, без учета инженерных коммуникаций).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Планировка и застройка земельных участков, предназначенных для индивидуальной жилой застройки, должна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w:t>
      </w:r>
      <w:r w:rsidRPr="00E2291D">
        <w:rPr>
          <w:rFonts w:ascii="Times New Roman" w:hAnsi="Times New Roman" w:cs="Times New Roman"/>
          <w:sz w:val="28"/>
          <w:szCs w:val="28"/>
        </w:rPr>
        <w:lastRenderedPageBreak/>
        <w:t xml:space="preserve">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Градостроительным </w:t>
      </w:r>
      <w:hyperlink r:id="rId13" w:history="1">
        <w:r w:rsidRPr="00E2291D">
          <w:rPr>
            <w:rFonts w:ascii="Times New Roman" w:hAnsi="Times New Roman" w:cs="Times New Roman"/>
            <w:color w:val="0000FF"/>
            <w:sz w:val="28"/>
            <w:szCs w:val="28"/>
          </w:rPr>
          <w:t>кодексом</w:t>
        </w:r>
      </w:hyperlink>
      <w:r w:rsidRPr="00E2291D">
        <w:rPr>
          <w:rFonts w:ascii="Times New Roman" w:hAnsi="Times New Roman" w:cs="Times New Roman"/>
          <w:sz w:val="28"/>
          <w:szCs w:val="28"/>
        </w:rPr>
        <w:t xml:space="preserve"> Российской Федерации.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201483">
        <w:rPr>
          <w:rFonts w:ascii="Times New Roman" w:hAnsi="Times New Roman" w:cs="Times New Roman"/>
          <w:sz w:val="28"/>
          <w:szCs w:val="28"/>
        </w:rPr>
        <w:t>5</w:t>
      </w:r>
      <w:r w:rsidRPr="00E2291D">
        <w:rPr>
          <w:rFonts w:ascii="Times New Roman" w:hAnsi="Times New Roman" w:cs="Times New Roman"/>
          <w:sz w:val="28"/>
          <w:szCs w:val="28"/>
        </w:rPr>
        <w:t>. На жилых территориях, застроенных индивидуальными жилыми домами, расчетные показатели плотности населения не нормируются.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Расчетное население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умноженному на среднюю численность семьи (средний размер частного домохозяйства по Московской области) по итогам федерального статистического наблюдения домохозяйства по Московской области, согласно данным Росстата, исходя из допущения, что в одном индивидуальном жилом доме (блоке) будет проживать одна семья.</w:t>
      </w:r>
      <w:proofErr w:type="gramEnd"/>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Сведения Росстата следует актуализировать в январе каждого календарного года. До момента получения актуальных сведений при определении расчетного населения в проектируемой застройке индивидуальными жилыми домами и блокированными жилыми домами следует руководствоваться данными предыдущего календарного года.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1.1</w:t>
      </w:r>
      <w:r w:rsidR="00201483">
        <w:rPr>
          <w:rFonts w:ascii="Times New Roman" w:hAnsi="Times New Roman" w:cs="Times New Roman"/>
          <w:sz w:val="28"/>
          <w:szCs w:val="28"/>
        </w:rPr>
        <w:t>6</w:t>
      </w:r>
      <w:r w:rsidRPr="00E2291D">
        <w:rPr>
          <w:rFonts w:ascii="Times New Roman" w:hAnsi="Times New Roman" w:cs="Times New Roman"/>
          <w:sz w:val="28"/>
          <w:szCs w:val="28"/>
        </w:rPr>
        <w:t>. При определении этажности зданий устанавливается следующий тип застройки: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малоэтажная</w:t>
      </w:r>
      <w:proofErr w:type="gramEnd"/>
      <w:r w:rsidRPr="00E2291D">
        <w:rPr>
          <w:rFonts w:ascii="Times New Roman" w:hAnsi="Times New Roman" w:cs="Times New Roman"/>
          <w:sz w:val="28"/>
          <w:szCs w:val="28"/>
        </w:rPr>
        <w:t xml:space="preserve"> - 1-4 этажа (с учетом мансарды);</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spellStart"/>
      <w:r w:rsidRPr="00E2291D">
        <w:rPr>
          <w:rFonts w:ascii="Times New Roman" w:hAnsi="Times New Roman" w:cs="Times New Roman"/>
          <w:sz w:val="28"/>
          <w:szCs w:val="28"/>
        </w:rPr>
        <w:t>среднеэтажная</w:t>
      </w:r>
      <w:proofErr w:type="spellEnd"/>
      <w:r w:rsidRPr="00E2291D">
        <w:rPr>
          <w:rFonts w:ascii="Times New Roman" w:hAnsi="Times New Roman" w:cs="Times New Roman"/>
          <w:sz w:val="28"/>
          <w:szCs w:val="28"/>
        </w:rPr>
        <w:t xml:space="preserve"> - 5-8 этажей;</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многоэтажная</w:t>
      </w:r>
      <w:proofErr w:type="gramEnd"/>
      <w:r w:rsidRPr="00E2291D">
        <w:rPr>
          <w:rFonts w:ascii="Times New Roman" w:hAnsi="Times New Roman" w:cs="Times New Roman"/>
          <w:sz w:val="28"/>
          <w:szCs w:val="28"/>
        </w:rPr>
        <w:t xml:space="preserve"> - 9 этажей и выше.</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1.</w:t>
      </w:r>
      <w:r w:rsidR="00201483">
        <w:rPr>
          <w:rFonts w:ascii="Times New Roman" w:hAnsi="Times New Roman" w:cs="Times New Roman"/>
          <w:sz w:val="28"/>
          <w:szCs w:val="28"/>
        </w:rPr>
        <w:t>17</w:t>
      </w:r>
      <w:r w:rsidRPr="00E2291D">
        <w:rPr>
          <w:rFonts w:ascii="Times New Roman" w:hAnsi="Times New Roman" w:cs="Times New Roman"/>
          <w:sz w:val="28"/>
          <w:szCs w:val="28"/>
        </w:rPr>
        <w:t xml:space="preserve">. </w:t>
      </w:r>
      <w:proofErr w:type="gramStart"/>
      <w:r w:rsidRPr="00E2291D">
        <w:rPr>
          <w:rFonts w:ascii="Times New Roman" w:hAnsi="Times New Roman" w:cs="Times New Roman"/>
          <w:sz w:val="28"/>
          <w:szCs w:val="28"/>
        </w:rPr>
        <w:t xml:space="preserve">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w:t>
      </w:r>
      <w:proofErr w:type="spellStart"/>
      <w:r w:rsidRPr="00E2291D">
        <w:rPr>
          <w:rFonts w:ascii="Times New Roman" w:hAnsi="Times New Roman" w:cs="Times New Roman"/>
          <w:sz w:val="28"/>
          <w:szCs w:val="28"/>
        </w:rPr>
        <w:t>онлайн</w:t>
      </w:r>
      <w:proofErr w:type="spellEnd"/>
      <w:r w:rsidRPr="00E2291D">
        <w:rPr>
          <w:rFonts w:ascii="Times New Roman" w:hAnsi="Times New Roman" w:cs="Times New Roman"/>
          <w:sz w:val="28"/>
          <w:szCs w:val="28"/>
        </w:rPr>
        <w:t>,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roofErr w:type="gramEnd"/>
      <w:r w:rsidRPr="00E2291D">
        <w:rPr>
          <w:rFonts w:ascii="Times New Roman" w:hAnsi="Times New Roman" w:cs="Times New Roman"/>
          <w:sz w:val="28"/>
          <w:szCs w:val="28"/>
        </w:rPr>
        <w:t xml:space="preserve"> Прокладку линий электропередачи для элементов наружного освещения производить скрытым способом.</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lastRenderedPageBreak/>
        <w:t>1.</w:t>
      </w:r>
      <w:r w:rsidR="00201483">
        <w:rPr>
          <w:rFonts w:ascii="Times New Roman" w:hAnsi="Times New Roman" w:cs="Times New Roman"/>
          <w:sz w:val="28"/>
          <w:szCs w:val="28"/>
        </w:rPr>
        <w:t>18</w:t>
      </w:r>
      <w:r w:rsidRPr="00E2291D">
        <w:rPr>
          <w:rFonts w:ascii="Times New Roman" w:hAnsi="Times New Roman" w:cs="Times New Roman"/>
          <w:sz w:val="28"/>
          <w:szCs w:val="28"/>
        </w:rPr>
        <w:t>. Нормирование отступов и этажности для многоквартирных жилых домов от границы застройки индивидуальными жилыми и (или) садовыми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w:t>
      </w:r>
      <w:proofErr w:type="gramStart"/>
      <w:r w:rsidRPr="00E2291D">
        <w:rPr>
          <w:rFonts w:ascii="Times New Roman" w:hAnsi="Times New Roman" w:cs="Times New Roman"/>
          <w:sz w:val="28"/>
          <w:szCs w:val="28"/>
        </w:rPr>
        <w:t>метров</w:t>
      </w:r>
      <w:proofErr w:type="gramEnd"/>
      <w:r w:rsidRPr="00E2291D">
        <w:rPr>
          <w:rFonts w:ascii="Times New Roman" w:hAnsi="Times New Roman" w:cs="Times New Roman"/>
          <w:sz w:val="28"/>
          <w:szCs w:val="28"/>
        </w:rPr>
        <w:t xml:space="preserve"> возможно не более чем на 2 этажа.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Этажность многоквартирных жилых домов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и подобных рубежей), скверов, бульваров или иных территорий общего пользования.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xml:space="preserve">Граница планируемой застройки индивидуальными жилыми домами и (или) садовыми домами определяется с учетом </w:t>
      </w:r>
      <w:proofErr w:type="gramStart"/>
      <w:r w:rsidRPr="00E2291D">
        <w:rPr>
          <w:rFonts w:ascii="Times New Roman" w:hAnsi="Times New Roman" w:cs="Times New Roman"/>
          <w:sz w:val="28"/>
          <w:szCs w:val="28"/>
        </w:rPr>
        <w:t>границ зон планируемого размещения указанных объектов капитального строительства</w:t>
      </w:r>
      <w:proofErr w:type="gramEnd"/>
      <w:r w:rsidRPr="00E2291D">
        <w:rPr>
          <w:rFonts w:ascii="Times New Roman" w:hAnsi="Times New Roman" w:cs="Times New Roman"/>
          <w:sz w:val="28"/>
          <w:szCs w:val="28"/>
        </w:rPr>
        <w:t xml:space="preserve"> в утвержденной документации по планировке территории.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proofErr w:type="gramStart"/>
      <w:r w:rsidRPr="00E2291D">
        <w:rPr>
          <w:rFonts w:ascii="Times New Roman" w:hAnsi="Times New Roman" w:cs="Times New Roman"/>
          <w:sz w:val="28"/>
          <w:szCs w:val="28"/>
        </w:rPr>
        <w:t>Требование не относится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w:t>
      </w:r>
      <w:proofErr w:type="gramEnd"/>
      <w:r w:rsidRPr="00E2291D">
        <w:rPr>
          <w:rFonts w:ascii="Times New Roman" w:hAnsi="Times New Roman" w:cs="Times New Roman"/>
          <w:sz w:val="28"/>
          <w:szCs w:val="28"/>
        </w:rPr>
        <w:t xml:space="preserve"> также к территориям, параметры развития для осуществления жилой застройки которых (градостроительные концепции) на момент введения в </w:t>
      </w:r>
      <w:r w:rsidRPr="00E2291D">
        <w:rPr>
          <w:rFonts w:ascii="Times New Roman" w:hAnsi="Times New Roman" w:cs="Times New Roman"/>
          <w:sz w:val="28"/>
          <w:szCs w:val="28"/>
        </w:rPr>
        <w:lastRenderedPageBreak/>
        <w:t>действие настоящего пункта одобрены на заседании Градостроительного совета Московской области).</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Требование не относится к проектированию в рамках комплексного развития территорий в целях расселения ветхого и аварийного жилья.</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Требование не относится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rsidR="00E2291D" w:rsidRPr="00E2291D" w:rsidRDefault="00E2291D" w:rsidP="00E2291D">
      <w:pPr>
        <w:autoSpaceDE w:val="0"/>
        <w:autoSpaceDN w:val="0"/>
        <w:adjustRightInd w:val="0"/>
        <w:spacing w:before="200" w:line="240" w:lineRule="auto"/>
        <w:ind w:firstLine="540"/>
        <w:rPr>
          <w:rFonts w:ascii="Times New Roman" w:hAnsi="Times New Roman" w:cs="Times New Roman"/>
          <w:sz w:val="28"/>
          <w:szCs w:val="28"/>
        </w:rPr>
      </w:pPr>
      <w:r w:rsidRPr="00E2291D">
        <w:rPr>
          <w:rFonts w:ascii="Times New Roman" w:hAnsi="Times New Roman" w:cs="Times New Roman"/>
          <w:sz w:val="28"/>
          <w:szCs w:val="28"/>
        </w:rPr>
        <w:t>-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rsidR="00E2291D" w:rsidRDefault="00E2291D">
      <w:pPr>
        <w:rPr>
          <w:rFonts w:ascii="Times New Roman" w:hAnsi="Times New Roman" w:cs="Times New Roman"/>
          <w:sz w:val="28"/>
          <w:szCs w:val="28"/>
        </w:rPr>
      </w:pPr>
    </w:p>
    <w:p w:rsidR="00630413" w:rsidRDefault="00630413" w:rsidP="00630413">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Расчетные показатели интенсивности использования</w:t>
      </w:r>
    </w:p>
    <w:p w:rsidR="00630413" w:rsidRDefault="00630413" w:rsidP="00630413">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производственных территорий в населенных пунктах</w:t>
      </w:r>
    </w:p>
    <w:p w:rsidR="00630413" w:rsidRDefault="00630413" w:rsidP="00630413">
      <w:pPr>
        <w:autoSpaceDE w:val="0"/>
        <w:autoSpaceDN w:val="0"/>
        <w:adjustRightInd w:val="0"/>
        <w:spacing w:line="240" w:lineRule="auto"/>
        <w:rPr>
          <w:rFonts w:ascii="Times New Roman" w:hAnsi="Times New Roman" w:cs="Times New Roman"/>
          <w:sz w:val="28"/>
          <w:szCs w:val="28"/>
        </w:rPr>
      </w:pPr>
    </w:p>
    <w:p w:rsidR="00630413" w:rsidRDefault="00630413" w:rsidP="00630413">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2.1. Производственные территории предназначены для размещения объектов капитального строительства производственного и непроизводственного типа, в том числе промышленных, коммунальных и складских объектов, объектов жилищно-коммунального хозяйства, транспорта, связи, оптовой торговли,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w:t>
      </w:r>
    </w:p>
    <w:p w:rsidR="00630413" w:rsidRDefault="00630413" w:rsidP="00630413">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2.2. Расчетным показателем интенсивности использования производственных территорий является коэффициент застройки земельного участка.</w:t>
      </w:r>
    </w:p>
    <w:p w:rsidR="00630413" w:rsidRDefault="00630413" w:rsidP="00630413">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2.3. Расчетные показатели интенсивности использования производственных территорий в населенных пунктах определяются в соответствии с </w:t>
      </w:r>
      <w:r w:rsidR="0074343F">
        <w:rPr>
          <w:rFonts w:ascii="Times New Roman" w:hAnsi="Times New Roman" w:cs="Times New Roman"/>
          <w:sz w:val="28"/>
          <w:szCs w:val="28"/>
        </w:rPr>
        <w:t>нижеследующей таблицей:</w:t>
      </w:r>
    </w:p>
    <w:p w:rsidR="00AF5A43" w:rsidRPr="00AF5A43" w:rsidRDefault="00AF5A43" w:rsidP="00AF5A43">
      <w:pPr>
        <w:autoSpaceDE w:val="0"/>
        <w:autoSpaceDN w:val="0"/>
        <w:adjustRightInd w:val="0"/>
        <w:spacing w:line="240" w:lineRule="auto"/>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859"/>
        <w:gridCol w:w="1984"/>
      </w:tblGrid>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Виды объектов</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Коэффициент застройки земельного участка производственной территории, не более (процент)</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2. Складские объекты</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3. Объекты транспорта</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40</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4. Объекты оптовой торговли</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5. Производственные объекты:</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lastRenderedPageBreak/>
              <w:t>производство пищевых продуктов, химическое производство, производство резиновых и пластмассовых изделий, обработка вторичного сырья</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50</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текстильное и швейное производство, производство кожи, изделий из кожи, обуви</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65</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обработка древесины и производство изделий из дерева, производство мебели, целлюлозы, бумаги, картона и изделий из них</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45</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издательская и полиграфическая деятельность, производство машин и оборудования</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55</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45</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производство оптического и электрооборудования</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60</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производство транспортных средств и оборудования</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55</w:t>
            </w:r>
          </w:p>
        </w:tc>
      </w:tr>
      <w:tr w:rsidR="00AF5A43" w:rsidRPr="00AF5A43" w:rsidTr="00AF5A43">
        <w:tc>
          <w:tcPr>
            <w:tcW w:w="7859"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left"/>
              <w:rPr>
                <w:rFonts w:ascii="Times New Roman" w:hAnsi="Times New Roman" w:cs="Times New Roman"/>
                <w:sz w:val="24"/>
                <w:szCs w:val="24"/>
              </w:rPr>
            </w:pPr>
            <w:r w:rsidRPr="00AF5A43">
              <w:rPr>
                <w:rFonts w:ascii="Times New Roman" w:hAnsi="Times New Roman" w:cs="Times New Roman"/>
                <w:sz w:val="24"/>
                <w:szCs w:val="24"/>
              </w:rPr>
              <w:t>иные виды производства</w:t>
            </w:r>
          </w:p>
        </w:tc>
        <w:tc>
          <w:tcPr>
            <w:tcW w:w="1984" w:type="dxa"/>
            <w:tcBorders>
              <w:top w:val="single" w:sz="4" w:space="0" w:color="auto"/>
              <w:left w:val="single" w:sz="4" w:space="0" w:color="auto"/>
              <w:bottom w:val="single" w:sz="4" w:space="0" w:color="auto"/>
              <w:right w:val="single" w:sz="4" w:space="0" w:color="auto"/>
            </w:tcBorders>
          </w:tcPr>
          <w:p w:rsidR="00AF5A43" w:rsidRPr="00AF5A43" w:rsidRDefault="00AF5A43" w:rsidP="00AF5A43">
            <w:pPr>
              <w:autoSpaceDE w:val="0"/>
              <w:autoSpaceDN w:val="0"/>
              <w:adjustRightInd w:val="0"/>
              <w:spacing w:line="240" w:lineRule="auto"/>
              <w:jc w:val="center"/>
              <w:rPr>
                <w:rFonts w:ascii="Times New Roman" w:hAnsi="Times New Roman" w:cs="Times New Roman"/>
                <w:sz w:val="24"/>
                <w:szCs w:val="24"/>
              </w:rPr>
            </w:pPr>
            <w:r w:rsidRPr="00AF5A43">
              <w:rPr>
                <w:rFonts w:ascii="Times New Roman" w:hAnsi="Times New Roman" w:cs="Times New Roman"/>
                <w:sz w:val="24"/>
                <w:szCs w:val="24"/>
              </w:rPr>
              <w:t>45</w:t>
            </w:r>
          </w:p>
        </w:tc>
      </w:tr>
    </w:tbl>
    <w:p w:rsidR="0074343F" w:rsidRDefault="0074343F" w:rsidP="00630413">
      <w:pPr>
        <w:autoSpaceDE w:val="0"/>
        <w:autoSpaceDN w:val="0"/>
        <w:adjustRightInd w:val="0"/>
        <w:spacing w:before="280" w:line="240" w:lineRule="auto"/>
        <w:ind w:firstLine="540"/>
        <w:rPr>
          <w:rFonts w:ascii="Times New Roman" w:hAnsi="Times New Roman" w:cs="Times New Roman"/>
          <w:sz w:val="28"/>
          <w:szCs w:val="28"/>
        </w:rPr>
      </w:pPr>
    </w:p>
    <w:p w:rsidR="00085832" w:rsidRDefault="00085832" w:rsidP="00085832">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Расчетные показатели плотности сети автомобильных дорог</w:t>
      </w:r>
    </w:p>
    <w:p w:rsidR="00085832" w:rsidRDefault="00085832" w:rsidP="00085832">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общего пользования</w:t>
      </w:r>
    </w:p>
    <w:p w:rsidR="00085832" w:rsidRDefault="00085832" w:rsidP="00085832">
      <w:pPr>
        <w:autoSpaceDE w:val="0"/>
        <w:autoSpaceDN w:val="0"/>
        <w:adjustRightInd w:val="0"/>
        <w:spacing w:line="240" w:lineRule="auto"/>
        <w:rPr>
          <w:rFonts w:ascii="Times New Roman" w:hAnsi="Times New Roman" w:cs="Times New Roman"/>
          <w:sz w:val="28"/>
          <w:szCs w:val="28"/>
        </w:rPr>
      </w:pPr>
    </w:p>
    <w:p w:rsidR="00085832" w:rsidRDefault="00085832" w:rsidP="00085832">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3.1. Расчетные показатели плотности сети автомобильных дорог общего пользования - это количественные показатели, характеризующие уровень развития сети автомобильных дорог общего пользования на соответствующей территории.</w:t>
      </w:r>
    </w:p>
    <w:p w:rsidR="00085832" w:rsidRDefault="00085832" w:rsidP="00085832">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3.2. Расчетные показатели плотности сети автомобильных дорог общего пользования определяют минимально допустимую плотность сети автомобильных дорог общего пользования.</w:t>
      </w:r>
    </w:p>
    <w:p w:rsidR="005917B5" w:rsidRDefault="00085832" w:rsidP="00085832">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3.3. Расчетные показатели плотности сети автомобильных дорог общего пользования в </w:t>
      </w:r>
      <w:proofErr w:type="spellStart"/>
      <w:r w:rsidR="005917B5">
        <w:rPr>
          <w:rFonts w:ascii="Times New Roman" w:hAnsi="Times New Roman" w:cs="Times New Roman"/>
          <w:sz w:val="28"/>
          <w:szCs w:val="28"/>
        </w:rPr>
        <w:t>Балашихинско-Люберецкой</w:t>
      </w:r>
      <w:proofErr w:type="spellEnd"/>
      <w:r w:rsidR="005917B5">
        <w:rPr>
          <w:rFonts w:ascii="Times New Roman" w:hAnsi="Times New Roman" w:cs="Times New Roman"/>
          <w:sz w:val="28"/>
          <w:szCs w:val="28"/>
        </w:rPr>
        <w:t xml:space="preserve"> устойчивой системе расселения определяются в соответствии со следующей таблицей:</w:t>
      </w:r>
    </w:p>
    <w:p w:rsidR="005917B5" w:rsidRPr="005917B5" w:rsidRDefault="005917B5" w:rsidP="005917B5">
      <w:pPr>
        <w:autoSpaceDE w:val="0"/>
        <w:autoSpaceDN w:val="0"/>
        <w:adjustRightInd w:val="0"/>
        <w:spacing w:line="240" w:lineRule="auto"/>
        <w:outlineLvl w:val="0"/>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tblPr>
      <w:tblGrid>
        <w:gridCol w:w="2472"/>
        <w:gridCol w:w="2268"/>
        <w:gridCol w:w="2693"/>
        <w:gridCol w:w="2410"/>
      </w:tblGrid>
      <w:tr w:rsidR="005917B5" w:rsidRPr="005917B5" w:rsidTr="005917B5">
        <w:tc>
          <w:tcPr>
            <w:tcW w:w="4740" w:type="dxa"/>
            <w:gridSpan w:val="2"/>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Устойчивая система расселения</w:t>
            </w:r>
          </w:p>
        </w:tc>
        <w:tc>
          <w:tcPr>
            <w:tcW w:w="2693" w:type="dxa"/>
            <w:vMerge w:val="restart"/>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 xml:space="preserve">Плотность сети автомобильных дорог общего пользования, не менее, </w:t>
            </w:r>
            <w:proofErr w:type="gramStart"/>
            <w:r w:rsidRPr="005917B5">
              <w:rPr>
                <w:rFonts w:ascii="Times New Roman" w:hAnsi="Times New Roman" w:cs="Times New Roman"/>
                <w:sz w:val="24"/>
                <w:szCs w:val="24"/>
              </w:rPr>
              <w:t>км</w:t>
            </w:r>
            <w:proofErr w:type="gramEnd"/>
            <w:r w:rsidRPr="005917B5">
              <w:rPr>
                <w:rFonts w:ascii="Times New Roman" w:hAnsi="Times New Roman" w:cs="Times New Roman"/>
                <w:sz w:val="24"/>
                <w:szCs w:val="24"/>
              </w:rPr>
              <w:t>/кв. км</w:t>
            </w:r>
          </w:p>
        </w:tc>
        <w:tc>
          <w:tcPr>
            <w:tcW w:w="2410" w:type="dxa"/>
            <w:vMerge w:val="restart"/>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 xml:space="preserve">Плотность сети общественного пассажирского транспорта, </w:t>
            </w:r>
            <w:proofErr w:type="gramStart"/>
            <w:r w:rsidRPr="005917B5">
              <w:rPr>
                <w:rFonts w:ascii="Times New Roman" w:hAnsi="Times New Roman" w:cs="Times New Roman"/>
                <w:sz w:val="24"/>
                <w:szCs w:val="24"/>
              </w:rPr>
              <w:t>км</w:t>
            </w:r>
            <w:proofErr w:type="gramEnd"/>
            <w:r w:rsidRPr="005917B5">
              <w:rPr>
                <w:rFonts w:ascii="Times New Roman" w:hAnsi="Times New Roman" w:cs="Times New Roman"/>
                <w:sz w:val="24"/>
                <w:szCs w:val="24"/>
              </w:rPr>
              <w:t>/кв. км</w:t>
            </w:r>
          </w:p>
        </w:tc>
      </w:tr>
      <w:tr w:rsidR="005917B5" w:rsidRPr="005917B5" w:rsidTr="005917B5">
        <w:tc>
          <w:tcPr>
            <w:tcW w:w="2472" w:type="dxa"/>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r w:rsidRPr="005917B5">
              <w:rPr>
                <w:rFonts w:ascii="Times New Roman" w:hAnsi="Times New Roman" w:cs="Times New Roman"/>
                <w:sz w:val="24"/>
                <w:szCs w:val="24"/>
              </w:rPr>
              <w:t>Доминирующее функциональное назначение</w:t>
            </w:r>
          </w:p>
        </w:tc>
        <w:tc>
          <w:tcPr>
            <w:tcW w:w="2693" w:type="dxa"/>
            <w:vMerge/>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center"/>
              <w:rPr>
                <w:rFonts w:ascii="Times New Roman" w:hAnsi="Times New Roman" w:cs="Times New Roman"/>
                <w:sz w:val="24"/>
                <w:szCs w:val="24"/>
              </w:rPr>
            </w:pPr>
          </w:p>
        </w:tc>
      </w:tr>
      <w:tr w:rsidR="005917B5" w:rsidRPr="005917B5" w:rsidTr="005917B5">
        <w:tc>
          <w:tcPr>
            <w:tcW w:w="2472" w:type="dxa"/>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proofErr w:type="spellStart"/>
            <w:r w:rsidRPr="005917B5">
              <w:rPr>
                <w:rFonts w:ascii="Times New Roman" w:hAnsi="Times New Roman" w:cs="Times New Roman"/>
                <w:sz w:val="24"/>
                <w:szCs w:val="24"/>
              </w:rPr>
              <w:t>Балашихинско-Люберецкая</w:t>
            </w:r>
            <w:proofErr w:type="spellEnd"/>
          </w:p>
        </w:tc>
        <w:tc>
          <w:tcPr>
            <w:tcW w:w="2268" w:type="dxa"/>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r w:rsidRPr="005917B5">
              <w:rPr>
                <w:rFonts w:ascii="Times New Roman" w:hAnsi="Times New Roman" w:cs="Times New Roman"/>
                <w:sz w:val="24"/>
                <w:szCs w:val="24"/>
              </w:rPr>
              <w:t>рекреационно-городская</w:t>
            </w:r>
          </w:p>
        </w:tc>
        <w:tc>
          <w:tcPr>
            <w:tcW w:w="2693" w:type="dxa"/>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r w:rsidRPr="005917B5">
              <w:rPr>
                <w:rFonts w:ascii="Times New Roman" w:hAnsi="Times New Roman" w:cs="Times New Roman"/>
                <w:sz w:val="24"/>
                <w:szCs w:val="24"/>
              </w:rPr>
              <w:t>0,47</w:t>
            </w:r>
          </w:p>
        </w:tc>
        <w:tc>
          <w:tcPr>
            <w:tcW w:w="2410" w:type="dxa"/>
            <w:tcBorders>
              <w:top w:val="single" w:sz="4" w:space="0" w:color="auto"/>
              <w:left w:val="single" w:sz="4" w:space="0" w:color="auto"/>
              <w:bottom w:val="single" w:sz="4" w:space="0" w:color="auto"/>
              <w:right w:val="single" w:sz="4" w:space="0" w:color="auto"/>
            </w:tcBorders>
          </w:tcPr>
          <w:p w:rsidR="005917B5" w:rsidRPr="005917B5" w:rsidRDefault="005917B5" w:rsidP="005917B5">
            <w:pPr>
              <w:autoSpaceDE w:val="0"/>
              <w:autoSpaceDN w:val="0"/>
              <w:adjustRightInd w:val="0"/>
              <w:spacing w:line="240" w:lineRule="auto"/>
              <w:jc w:val="left"/>
              <w:rPr>
                <w:rFonts w:ascii="Times New Roman" w:hAnsi="Times New Roman" w:cs="Times New Roman"/>
                <w:sz w:val="24"/>
                <w:szCs w:val="24"/>
              </w:rPr>
            </w:pPr>
            <w:r w:rsidRPr="005917B5">
              <w:rPr>
                <w:rFonts w:ascii="Times New Roman" w:hAnsi="Times New Roman" w:cs="Times New Roman"/>
                <w:sz w:val="24"/>
                <w:szCs w:val="24"/>
              </w:rPr>
              <w:t>0,43</w:t>
            </w:r>
          </w:p>
        </w:tc>
      </w:tr>
    </w:tbl>
    <w:p w:rsidR="005E710B" w:rsidRDefault="005E710B" w:rsidP="005E710B">
      <w:pPr>
        <w:autoSpaceDE w:val="0"/>
        <w:autoSpaceDN w:val="0"/>
        <w:adjustRightInd w:val="0"/>
        <w:spacing w:line="240" w:lineRule="auto"/>
        <w:jc w:val="center"/>
        <w:outlineLvl w:val="0"/>
        <w:rPr>
          <w:rFonts w:ascii="Times New Roman" w:hAnsi="Times New Roman" w:cs="Times New Roman"/>
          <w:b/>
          <w:bCs/>
          <w:sz w:val="28"/>
          <w:szCs w:val="28"/>
        </w:rPr>
      </w:pPr>
    </w:p>
    <w:p w:rsidR="005E710B" w:rsidRDefault="005E710B" w:rsidP="005E710B">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4. Расчетные показатели плотности сети </w:t>
      </w:r>
      <w:proofErr w:type="gramStart"/>
      <w:r>
        <w:rPr>
          <w:rFonts w:ascii="Times New Roman" w:hAnsi="Times New Roman" w:cs="Times New Roman"/>
          <w:b/>
          <w:bCs/>
          <w:sz w:val="28"/>
          <w:szCs w:val="28"/>
        </w:rPr>
        <w:t>общественного</w:t>
      </w:r>
      <w:proofErr w:type="gramEnd"/>
    </w:p>
    <w:p w:rsidR="005E710B" w:rsidRDefault="005E710B" w:rsidP="005E710B">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пассажирского транспорта</w:t>
      </w:r>
    </w:p>
    <w:p w:rsidR="005E710B" w:rsidRDefault="005E710B" w:rsidP="005E710B">
      <w:pPr>
        <w:autoSpaceDE w:val="0"/>
        <w:autoSpaceDN w:val="0"/>
        <w:adjustRightInd w:val="0"/>
        <w:spacing w:line="240" w:lineRule="auto"/>
        <w:rPr>
          <w:rFonts w:ascii="Times New Roman" w:hAnsi="Times New Roman" w:cs="Times New Roman"/>
          <w:sz w:val="28"/>
          <w:szCs w:val="28"/>
        </w:rPr>
      </w:pPr>
    </w:p>
    <w:p w:rsidR="005E710B" w:rsidRDefault="005E710B" w:rsidP="005E710B">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4.1. Расчетные показатели плотности сети общественного пассажирского транспорта - это количественные показатели, характеризующие уровень развития сети маршрутов общественного пассажирского транспорта на соответствующей территории.</w:t>
      </w:r>
    </w:p>
    <w:p w:rsidR="005E710B" w:rsidRDefault="005E710B" w:rsidP="005E710B">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4.2. Расчетные показатели плотности сети общественного пассажирского транспорта определяют минимально допустимую плотность сети общественного пассажирского транспорта в городском округе Лыткарино.</w:t>
      </w:r>
    </w:p>
    <w:p w:rsidR="005E710B" w:rsidRDefault="005E710B" w:rsidP="005E710B">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4.3. Расчетные показатели плотности сети общественного пассажирского транспорта определяются в соответствии с </w:t>
      </w:r>
      <w:r w:rsidR="00892578">
        <w:rPr>
          <w:rFonts w:ascii="Times New Roman" w:hAnsi="Times New Roman" w:cs="Times New Roman"/>
          <w:sz w:val="28"/>
          <w:szCs w:val="28"/>
        </w:rPr>
        <w:t xml:space="preserve">п.3.3 настоящих Нормативов. </w:t>
      </w:r>
    </w:p>
    <w:p w:rsidR="00A32A71" w:rsidRDefault="00A32A71" w:rsidP="00632DDB">
      <w:pPr>
        <w:autoSpaceDE w:val="0"/>
        <w:autoSpaceDN w:val="0"/>
        <w:adjustRightInd w:val="0"/>
        <w:spacing w:line="240" w:lineRule="auto"/>
        <w:jc w:val="center"/>
        <w:outlineLvl w:val="0"/>
        <w:rPr>
          <w:rFonts w:ascii="Times New Roman" w:hAnsi="Times New Roman" w:cs="Times New Roman"/>
          <w:b/>
          <w:bCs/>
          <w:sz w:val="28"/>
          <w:szCs w:val="28"/>
        </w:rPr>
      </w:pPr>
    </w:p>
    <w:p w:rsidR="00632DDB" w:rsidRPr="00632DDB" w:rsidRDefault="00632DDB" w:rsidP="00632DDB">
      <w:pPr>
        <w:autoSpaceDE w:val="0"/>
        <w:autoSpaceDN w:val="0"/>
        <w:adjustRightInd w:val="0"/>
        <w:spacing w:line="240" w:lineRule="auto"/>
        <w:jc w:val="center"/>
        <w:outlineLvl w:val="0"/>
        <w:rPr>
          <w:rFonts w:ascii="Times New Roman" w:hAnsi="Times New Roman" w:cs="Times New Roman"/>
          <w:b/>
          <w:bCs/>
          <w:sz w:val="28"/>
          <w:szCs w:val="28"/>
        </w:rPr>
      </w:pPr>
      <w:r w:rsidRPr="00632DDB">
        <w:rPr>
          <w:rFonts w:ascii="Times New Roman" w:hAnsi="Times New Roman" w:cs="Times New Roman"/>
          <w:b/>
          <w:bCs/>
          <w:sz w:val="28"/>
          <w:szCs w:val="28"/>
        </w:rPr>
        <w:t>5. Расчетные показатели потребности в территориях</w:t>
      </w:r>
    </w:p>
    <w:p w:rsidR="00632DDB" w:rsidRPr="00632DDB" w:rsidRDefault="00632DDB" w:rsidP="00632DDB">
      <w:pPr>
        <w:autoSpaceDE w:val="0"/>
        <w:autoSpaceDN w:val="0"/>
        <w:adjustRightInd w:val="0"/>
        <w:spacing w:line="240" w:lineRule="auto"/>
        <w:jc w:val="center"/>
        <w:rPr>
          <w:rFonts w:ascii="Times New Roman" w:hAnsi="Times New Roman" w:cs="Times New Roman"/>
          <w:b/>
          <w:bCs/>
          <w:sz w:val="28"/>
          <w:szCs w:val="28"/>
        </w:rPr>
      </w:pPr>
      <w:r w:rsidRPr="00632DDB">
        <w:rPr>
          <w:rFonts w:ascii="Times New Roman" w:hAnsi="Times New Roman" w:cs="Times New Roman"/>
          <w:b/>
          <w:bCs/>
          <w:sz w:val="28"/>
          <w:szCs w:val="28"/>
        </w:rPr>
        <w:t>различного назначения</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bookmarkStart w:id="0" w:name="Par3"/>
      <w:bookmarkEnd w:id="0"/>
      <w:r w:rsidRPr="00632DDB">
        <w:rPr>
          <w:rFonts w:ascii="Times New Roman" w:hAnsi="Times New Roman" w:cs="Times New Roman"/>
          <w:sz w:val="28"/>
          <w:szCs w:val="28"/>
        </w:rPr>
        <w:t>5.1. Нормированию подлежат территории для размещения объектов, сгруппированных по назначению:</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жилищного строительства;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для хранения индивидуального автомобильного транспорта;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инженерного обеспечения;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физкультурно-оздоровительного назначения;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торговли и общественного питания;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коммунального и бытового обслуживания;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предпринимательской деятельности, делового и финансового назначения;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здравоохранения;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образования;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озелененные территории общего пользования;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социального обслуживания;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культуры;</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административно-управленческих объектов;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сети дорог и улиц;</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специального назначения, занятые кладбищами и крематориями, колумбариями;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территории объектов авиации общего назначения - вертолетных площадок;</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территории объектов связи.</w:t>
      </w:r>
    </w:p>
    <w:p w:rsidR="00A32A71" w:rsidRDefault="00632DDB" w:rsidP="00A32A71">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5.2. Состав объектов различного назначения, размещаемых в границах квартала, жилого района и населенного пункта, приведен в </w:t>
      </w:r>
      <w:r w:rsidR="00A32A71">
        <w:rPr>
          <w:rFonts w:ascii="Times New Roman" w:hAnsi="Times New Roman" w:cs="Times New Roman"/>
          <w:sz w:val="28"/>
          <w:szCs w:val="28"/>
        </w:rPr>
        <w:t>следующей таблице:</w:t>
      </w:r>
    </w:p>
    <w:p w:rsidR="00A32A71" w:rsidRPr="00A32A71" w:rsidRDefault="00A32A71" w:rsidP="00A32A71">
      <w:pPr>
        <w:autoSpaceDE w:val="0"/>
        <w:autoSpaceDN w:val="0"/>
        <w:adjustRightInd w:val="0"/>
        <w:spacing w:line="240" w:lineRule="auto"/>
        <w:outlineLvl w:val="0"/>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tblPr>
      <w:tblGrid>
        <w:gridCol w:w="624"/>
        <w:gridCol w:w="1990"/>
        <w:gridCol w:w="2126"/>
        <w:gridCol w:w="2410"/>
        <w:gridCol w:w="3118"/>
      </w:tblGrid>
      <w:tr w:rsidR="00A32A71" w:rsidRPr="00A32A71" w:rsidTr="00EC4813">
        <w:tc>
          <w:tcPr>
            <w:tcW w:w="624" w:type="dxa"/>
            <w:vMerge w:val="restart"/>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 xml:space="preserve">N </w:t>
            </w:r>
            <w:proofErr w:type="spellStart"/>
            <w:proofErr w:type="gramStart"/>
            <w:r w:rsidRPr="00A32A71">
              <w:rPr>
                <w:rFonts w:ascii="Times New Roman" w:hAnsi="Times New Roman" w:cs="Times New Roman"/>
                <w:sz w:val="24"/>
                <w:szCs w:val="24"/>
              </w:rPr>
              <w:t>п</w:t>
            </w:r>
            <w:proofErr w:type="spellEnd"/>
            <w:proofErr w:type="gramEnd"/>
            <w:r w:rsidRPr="00A32A71">
              <w:rPr>
                <w:rFonts w:ascii="Times New Roman" w:hAnsi="Times New Roman" w:cs="Times New Roman"/>
                <w:sz w:val="24"/>
                <w:szCs w:val="24"/>
              </w:rPr>
              <w:t>/</w:t>
            </w:r>
            <w:proofErr w:type="spellStart"/>
            <w:r w:rsidRPr="00A32A71">
              <w:rPr>
                <w:rFonts w:ascii="Times New Roman" w:hAnsi="Times New Roman" w:cs="Times New Roman"/>
                <w:sz w:val="24"/>
                <w:szCs w:val="24"/>
              </w:rPr>
              <w:t>п</w:t>
            </w:r>
            <w:proofErr w:type="spellEnd"/>
          </w:p>
        </w:tc>
        <w:tc>
          <w:tcPr>
            <w:tcW w:w="1990" w:type="dxa"/>
            <w:vMerge w:val="restart"/>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Назначение объектов</w:t>
            </w:r>
          </w:p>
        </w:tc>
        <w:tc>
          <w:tcPr>
            <w:tcW w:w="7654" w:type="dxa"/>
            <w:gridSpan w:val="3"/>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Состав объектов в границах</w:t>
            </w:r>
          </w:p>
        </w:tc>
      </w:tr>
      <w:tr w:rsidR="00A32A71" w:rsidRPr="00A32A71" w:rsidTr="00EC4813">
        <w:tc>
          <w:tcPr>
            <w:tcW w:w="624" w:type="dxa"/>
            <w:vMerge/>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outlineLvl w:val="0"/>
              <w:rPr>
                <w:rFonts w:ascii="Times New Roman" w:hAnsi="Times New Roman" w:cs="Times New Roman"/>
                <w:sz w:val="24"/>
                <w:szCs w:val="24"/>
              </w:rPr>
            </w:pPr>
          </w:p>
        </w:tc>
        <w:tc>
          <w:tcPr>
            <w:tcW w:w="1990" w:type="dxa"/>
            <w:vMerge/>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outlineLvl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жилого квартала</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жилого района</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center"/>
              <w:rPr>
                <w:rFonts w:ascii="Times New Roman" w:hAnsi="Times New Roman" w:cs="Times New Roman"/>
                <w:sz w:val="24"/>
                <w:szCs w:val="24"/>
              </w:rPr>
            </w:pPr>
            <w:r w:rsidRPr="00A32A71">
              <w:rPr>
                <w:rFonts w:ascii="Times New Roman" w:hAnsi="Times New Roman" w:cs="Times New Roman"/>
                <w:sz w:val="24"/>
                <w:szCs w:val="24"/>
              </w:rPr>
              <w:t>населенного пункта</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для хранения индивидуального автомобильного транспорта</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Стоянки автомобильного транспорта, наземные гаражи емкостью не более 500 м/м</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Стоянки автомобильного транспорта, гаражи</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Стоянки автомобильного транспорта, гаражи, в т.ч. боксовые, подземные и многоярусные</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2</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инженерного обеспечения (</w:t>
            </w:r>
            <w:proofErr w:type="spellStart"/>
            <w:r w:rsidRPr="00A32A71">
              <w:rPr>
                <w:rFonts w:ascii="Times New Roman" w:hAnsi="Times New Roman" w:cs="Times New Roman"/>
                <w:sz w:val="24"/>
                <w:szCs w:val="24"/>
              </w:rPr>
              <w:t>энерго</w:t>
            </w:r>
            <w:proofErr w:type="spellEnd"/>
            <w:r w:rsidRPr="00A32A71">
              <w:rPr>
                <w:rFonts w:ascii="Times New Roman" w:hAnsi="Times New Roman" w:cs="Times New Roman"/>
                <w:sz w:val="24"/>
                <w:szCs w:val="24"/>
              </w:rPr>
              <w:t>-, тепло-, газоснабжение, водоснабжение, водоотведение)</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Трансформаторные подстанции, бойлерные, центральные тепловые пункты, ВНС-3 подъема, котельные</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Газорегуляторные пункты, опорно-усилительные станции, КНС, котельные</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 xml:space="preserve">Водозаборные узлы, канализационные очистные сооружения, котельные, понизительные </w:t>
            </w:r>
            <w:proofErr w:type="spellStart"/>
            <w:r w:rsidRPr="00A32A71">
              <w:rPr>
                <w:rFonts w:ascii="Times New Roman" w:hAnsi="Times New Roman" w:cs="Times New Roman"/>
                <w:sz w:val="24"/>
                <w:szCs w:val="24"/>
              </w:rPr>
              <w:t>электроподстанции</w:t>
            </w:r>
            <w:proofErr w:type="spellEnd"/>
            <w:r w:rsidRPr="00A32A71">
              <w:rPr>
                <w:rFonts w:ascii="Times New Roman" w:hAnsi="Times New Roman" w:cs="Times New Roman"/>
                <w:sz w:val="24"/>
                <w:szCs w:val="24"/>
              </w:rPr>
              <w:t>,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3</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Спортивные площадки</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Физкультурно-оздоровительные комплексы, плоскостные сооружения</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Стадионы, дворцы спорта, спортивные залы, плавательные бассейны</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4</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торговли и общественного питания</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Магазины продовольственных и промышленных товаров, пункты общественного питания</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Торговые центры, кафе, бары, столовые, кулинарии</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Торговые комплексы, универсальные и специализированные рынки, ярмарки, рестораны</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5</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коммунального и бытового обслуживания</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Приемные пункты химчисток и прачечных, салоны-парикмахерские</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Ателье, ремонтные мастерские, общественные туалеты</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Гостиницы, дома быта, бани, организации по оказанию ритуальных услуг</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6</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 xml:space="preserve">Объекты связи, финансовых, </w:t>
            </w:r>
            <w:r w:rsidRPr="00A32A71">
              <w:rPr>
                <w:rFonts w:ascii="Times New Roman" w:hAnsi="Times New Roman" w:cs="Times New Roman"/>
                <w:sz w:val="24"/>
                <w:szCs w:val="24"/>
              </w:rPr>
              <w:lastRenderedPageBreak/>
              <w:t>юридических и др. услуг</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 xml:space="preserve">Отделения почтовой связи, отделения </w:t>
            </w:r>
            <w:r w:rsidRPr="00A32A71">
              <w:rPr>
                <w:rFonts w:ascii="Times New Roman" w:hAnsi="Times New Roman" w:cs="Times New Roman"/>
                <w:sz w:val="24"/>
                <w:szCs w:val="24"/>
              </w:rPr>
              <w:lastRenderedPageBreak/>
              <w:t>банков</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 xml:space="preserve">Проектные и конструкторские бюро, </w:t>
            </w:r>
            <w:r w:rsidRPr="00A32A71">
              <w:rPr>
                <w:rFonts w:ascii="Times New Roman" w:hAnsi="Times New Roman" w:cs="Times New Roman"/>
                <w:sz w:val="24"/>
                <w:szCs w:val="24"/>
              </w:rPr>
              <w:lastRenderedPageBreak/>
              <w:t xml:space="preserve">офисные центры, юридические консультации, </w:t>
            </w:r>
            <w:proofErr w:type="spellStart"/>
            <w:r w:rsidRPr="00A32A71">
              <w:rPr>
                <w:rFonts w:ascii="Times New Roman" w:hAnsi="Times New Roman" w:cs="Times New Roman"/>
                <w:sz w:val="24"/>
                <w:szCs w:val="24"/>
              </w:rPr>
              <w:t>риэлторские</w:t>
            </w:r>
            <w:proofErr w:type="spellEnd"/>
            <w:r w:rsidRPr="00A32A71">
              <w:rPr>
                <w:rFonts w:ascii="Times New Roman" w:hAnsi="Times New Roman" w:cs="Times New Roman"/>
                <w:sz w:val="24"/>
                <w:szCs w:val="24"/>
              </w:rPr>
              <w:t xml:space="preserve"> и туристические агентства, нотариальные конторы, ломбарды</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7</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здравоохранения</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Аптечные учреждения, амбулаторно-поликлинические организации, диспансеры, медицинские центры</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Аптечные учреждения</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roofErr w:type="gramStart"/>
            <w:r w:rsidRPr="00A32A71">
              <w:rPr>
                <w:rFonts w:ascii="Times New Roman" w:hAnsi="Times New Roman" w:cs="Times New Roman"/>
                <w:sz w:val="24"/>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roofErr w:type="gramEnd"/>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8</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образования</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Дошкольные 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Дошкольные образовательные организации, общеобразовательные организации</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9</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Скверы, сады</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Городские парки, бульвары</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10</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Организации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roofErr w:type="gramStart"/>
            <w:r w:rsidRPr="00A32A71">
              <w:rPr>
                <w:rFonts w:ascii="Times New Roman" w:hAnsi="Times New Roman" w:cs="Times New Roman"/>
                <w:sz w:val="24"/>
                <w:szCs w:val="24"/>
              </w:rPr>
              <w:t xml:space="preserve">Комплексные центры социального обслуживания населения, территориальные центры социальной помощи </w:t>
            </w:r>
            <w:r w:rsidRPr="00A32A71">
              <w:rPr>
                <w:rFonts w:ascii="Times New Roman" w:hAnsi="Times New Roman" w:cs="Times New Roman"/>
                <w:sz w:val="24"/>
                <w:szCs w:val="24"/>
              </w:rPr>
              <w:lastRenderedPageBreak/>
              <w:t>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w:t>
            </w:r>
            <w:proofErr w:type="gramEnd"/>
            <w:r w:rsidRPr="00A32A71">
              <w:rPr>
                <w:rFonts w:ascii="Times New Roman" w:hAnsi="Times New Roman" w:cs="Times New Roman"/>
                <w:sz w:val="24"/>
                <w:szCs w:val="24"/>
              </w:rPr>
              <w:t xml:space="preserve"> для детей с физическими недостатками)</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11</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культуры</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roofErr w:type="gramStart"/>
            <w:r w:rsidRPr="00A32A71">
              <w:rPr>
                <w:rFonts w:ascii="Times New Roman" w:hAnsi="Times New Roman" w:cs="Times New Roman"/>
                <w:sz w:val="24"/>
                <w:szCs w:val="24"/>
              </w:rPr>
              <w:t xml:space="preserve">Театры и студии, музеи, музеи-усадьбы, выставочные залы, кинотеатры, библиотеки, </w:t>
            </w:r>
            <w:proofErr w:type="spellStart"/>
            <w:r w:rsidRPr="00A32A71">
              <w:rPr>
                <w:rFonts w:ascii="Times New Roman" w:hAnsi="Times New Roman" w:cs="Times New Roman"/>
                <w:sz w:val="24"/>
                <w:szCs w:val="24"/>
              </w:rPr>
              <w:t>досуговые</w:t>
            </w:r>
            <w:proofErr w:type="spellEnd"/>
            <w:r w:rsidRPr="00A32A71">
              <w:rPr>
                <w:rFonts w:ascii="Times New Roman" w:hAnsi="Times New Roman" w:cs="Times New Roman"/>
                <w:sz w:val="24"/>
                <w:szCs w:val="24"/>
              </w:rPr>
              <w:t xml:space="preserve"> центры, клубы и учреждения клубного типа, религиозно-культовые объекты</w:t>
            </w:r>
            <w:proofErr w:type="gramEnd"/>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12</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Административно-управленческие объекты, гостиницы, офисы</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 многофункциональные центры предоставления государственных и муниципальных услуг</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13</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Сеть дорог и улиц</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 xml:space="preserve">Магистральные улицы районного значения, улицы и дороги местного значения, площади, местные и боковые проезды в жилой </w:t>
            </w:r>
            <w:r w:rsidRPr="00A32A71">
              <w:rPr>
                <w:rFonts w:ascii="Times New Roman" w:hAnsi="Times New Roman" w:cs="Times New Roman"/>
                <w:sz w:val="24"/>
                <w:szCs w:val="24"/>
              </w:rPr>
              <w:lastRenderedPageBreak/>
              <w:t>застройке</w:t>
            </w: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Магистральные улицы общегородского значения, поселковые дороги и главные улицы в сельских населенных пунктах</w:t>
            </w:r>
          </w:p>
        </w:tc>
      </w:tr>
      <w:tr w:rsidR="00A32A71" w:rsidRPr="00A32A71" w:rsidTr="00EC4813">
        <w:tc>
          <w:tcPr>
            <w:tcW w:w="624"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lastRenderedPageBreak/>
              <w:t>14</w:t>
            </w:r>
          </w:p>
        </w:tc>
        <w:tc>
          <w:tcPr>
            <w:tcW w:w="199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Объекты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r w:rsidRPr="00A32A71">
              <w:rPr>
                <w:rFonts w:ascii="Times New Roman" w:hAnsi="Times New Roman" w:cs="Times New Roman"/>
                <w:sz w:val="24"/>
                <w:szCs w:val="24"/>
              </w:rPr>
              <w:t>Жилые дома, проезды, открытые автостоянки, объекты благоустройства и озеленения на придомовых территориях</w:t>
            </w:r>
          </w:p>
        </w:tc>
        <w:tc>
          <w:tcPr>
            <w:tcW w:w="2410"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2A71" w:rsidRPr="00A32A71" w:rsidRDefault="00A32A71" w:rsidP="00A32A71">
            <w:pPr>
              <w:autoSpaceDE w:val="0"/>
              <w:autoSpaceDN w:val="0"/>
              <w:adjustRightInd w:val="0"/>
              <w:spacing w:line="240" w:lineRule="auto"/>
              <w:jc w:val="left"/>
              <w:rPr>
                <w:rFonts w:ascii="Times New Roman" w:hAnsi="Times New Roman" w:cs="Times New Roman"/>
                <w:sz w:val="24"/>
                <w:szCs w:val="24"/>
              </w:rPr>
            </w:pPr>
          </w:p>
        </w:tc>
      </w:tr>
    </w:tbl>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5.3. 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При этом количество жителей для определения необходимой площади территории в квадратных метрах для размещения объектов конкретного назначения в границах</w:t>
      </w:r>
      <w:proofErr w:type="gramEnd"/>
      <w:r w:rsidRPr="00632DDB">
        <w:rPr>
          <w:rFonts w:ascii="Times New Roman" w:hAnsi="Times New Roman" w:cs="Times New Roman"/>
          <w:sz w:val="28"/>
          <w:szCs w:val="28"/>
        </w:rPr>
        <w:t xml:space="preserve"> квартала, жилого района, населенного пункта определяется как суммарная поэтажная площадь жилых домов в габаритах наружных стен, деленная на норму обеспеченности жильем одного человека 28 кв.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5.3.1. </w:t>
      </w:r>
      <w:proofErr w:type="gramStart"/>
      <w:r w:rsidRPr="00632DDB">
        <w:rPr>
          <w:rFonts w:ascii="Times New Roman" w:hAnsi="Times New Roman" w:cs="Times New Roman"/>
          <w:sz w:val="28"/>
          <w:szCs w:val="28"/>
        </w:rPr>
        <w:t>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разработке документации по планировке территории или проектной документации объектов жилого назначения, переселяемое из ветхого или аварийного фонда население суммируется с расчетным прибывающим населением для определения потребности в площади придомовой территории и местах хранения автотранспорта.</w:t>
      </w:r>
      <w:proofErr w:type="gramEnd"/>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то же время потребность в объектах образования (при условии, что переселение осуществляется из жилого фонда в пределах допустимой транспортной доступности таких объектов), здравоохранения (амбулаторно-поликлинических учреждениях, стационарах), местах приложения труда рассчитывается только на прибывающее население.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Расчет переселяемого населения осуществляется по формуле:</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Переселяемое население = </w:t>
      </w:r>
      <w:proofErr w:type="spellStart"/>
      <w:r w:rsidRPr="00632DDB">
        <w:rPr>
          <w:rFonts w:ascii="Times New Roman" w:hAnsi="Times New Roman" w:cs="Times New Roman"/>
          <w:sz w:val="28"/>
          <w:szCs w:val="28"/>
        </w:rPr>
        <w:t>Sкв</w:t>
      </w:r>
      <w:proofErr w:type="spellEnd"/>
      <w:r w:rsidRPr="00632DDB">
        <w:rPr>
          <w:rFonts w:ascii="Times New Roman" w:hAnsi="Times New Roman" w:cs="Times New Roman"/>
          <w:sz w:val="28"/>
          <w:szCs w:val="28"/>
        </w:rPr>
        <w:t xml:space="preserve"> </w:t>
      </w:r>
      <w:proofErr w:type="gramStart"/>
      <w:r w:rsidRPr="00632DDB">
        <w:rPr>
          <w:rFonts w:ascii="Times New Roman" w:hAnsi="Times New Roman" w:cs="Times New Roman"/>
          <w:sz w:val="28"/>
          <w:szCs w:val="28"/>
        </w:rPr>
        <w:t>сносимых</w:t>
      </w:r>
      <w:proofErr w:type="gramEnd"/>
      <w:r w:rsidRPr="00632DDB">
        <w:rPr>
          <w:rFonts w:ascii="Times New Roman" w:hAnsi="Times New Roman" w:cs="Times New Roman"/>
          <w:sz w:val="28"/>
          <w:szCs w:val="28"/>
        </w:rPr>
        <w:t xml:space="preserve"> / 28, где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spellStart"/>
      <w:proofErr w:type="gramStart"/>
      <w:r w:rsidRPr="00632DDB">
        <w:rPr>
          <w:rFonts w:ascii="Times New Roman" w:hAnsi="Times New Roman" w:cs="Times New Roman"/>
          <w:sz w:val="28"/>
          <w:szCs w:val="28"/>
        </w:rPr>
        <w:t>S</w:t>
      </w:r>
      <w:proofErr w:type="gramEnd"/>
      <w:r w:rsidRPr="00632DDB">
        <w:rPr>
          <w:rFonts w:ascii="Times New Roman" w:hAnsi="Times New Roman" w:cs="Times New Roman"/>
          <w:sz w:val="28"/>
          <w:szCs w:val="28"/>
        </w:rPr>
        <w:t>кв</w:t>
      </w:r>
      <w:proofErr w:type="spellEnd"/>
      <w:r w:rsidRPr="00632DDB">
        <w:rPr>
          <w:rFonts w:ascii="Times New Roman" w:hAnsi="Times New Roman" w:cs="Times New Roman"/>
          <w:sz w:val="28"/>
          <w:szCs w:val="28"/>
        </w:rPr>
        <w:t xml:space="preserve"> сносимых - сумма площадей квартир в жилых домах, подлежащих сносу и расселению, 28 кв. м - норма обеспеченности жильем одного человека.</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Расчет прибывающего населения осуществляется по формуле:</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Прибывающее население = (</w:t>
      </w:r>
      <w:proofErr w:type="spellStart"/>
      <w:r w:rsidRPr="00632DDB">
        <w:rPr>
          <w:rFonts w:ascii="Times New Roman" w:hAnsi="Times New Roman" w:cs="Times New Roman"/>
          <w:sz w:val="28"/>
          <w:szCs w:val="28"/>
        </w:rPr>
        <w:t>Sкв</w:t>
      </w:r>
      <w:proofErr w:type="gramStart"/>
      <w:r w:rsidRPr="00632DDB">
        <w:rPr>
          <w:rFonts w:ascii="Times New Roman" w:hAnsi="Times New Roman" w:cs="Times New Roman"/>
          <w:sz w:val="28"/>
          <w:szCs w:val="28"/>
        </w:rPr>
        <w:t>.с</w:t>
      </w:r>
      <w:proofErr w:type="gramEnd"/>
      <w:r w:rsidRPr="00632DDB">
        <w:rPr>
          <w:rFonts w:ascii="Times New Roman" w:hAnsi="Times New Roman" w:cs="Times New Roman"/>
          <w:sz w:val="28"/>
          <w:szCs w:val="28"/>
        </w:rPr>
        <w:t>троящихся</w:t>
      </w:r>
      <w:proofErr w:type="spellEnd"/>
      <w:r w:rsidRPr="00632DDB">
        <w:rPr>
          <w:rFonts w:ascii="Times New Roman" w:hAnsi="Times New Roman" w:cs="Times New Roman"/>
          <w:sz w:val="28"/>
          <w:szCs w:val="28"/>
        </w:rPr>
        <w:t xml:space="preserve"> - </w:t>
      </w:r>
      <w:proofErr w:type="spellStart"/>
      <w:r w:rsidRPr="00632DDB">
        <w:rPr>
          <w:rFonts w:ascii="Times New Roman" w:hAnsi="Times New Roman" w:cs="Times New Roman"/>
          <w:sz w:val="28"/>
          <w:szCs w:val="28"/>
        </w:rPr>
        <w:t>Sкв</w:t>
      </w:r>
      <w:proofErr w:type="spellEnd"/>
      <w:r w:rsidRPr="00632DDB">
        <w:rPr>
          <w:rFonts w:ascii="Times New Roman" w:hAnsi="Times New Roman" w:cs="Times New Roman"/>
          <w:sz w:val="28"/>
          <w:szCs w:val="28"/>
        </w:rPr>
        <w:t xml:space="preserve"> сносимых </w:t>
      </w:r>
      <w:proofErr w:type="spellStart"/>
      <w:r w:rsidRPr="00632DDB">
        <w:rPr>
          <w:rFonts w:ascii="Times New Roman" w:hAnsi="Times New Roman" w:cs="Times New Roman"/>
          <w:sz w:val="28"/>
          <w:szCs w:val="28"/>
        </w:rPr>
        <w:t>x</w:t>
      </w:r>
      <w:proofErr w:type="spellEnd"/>
      <w:r w:rsidRPr="00632DDB">
        <w:rPr>
          <w:rFonts w:ascii="Times New Roman" w:hAnsi="Times New Roman" w:cs="Times New Roman"/>
          <w:sz w:val="28"/>
          <w:szCs w:val="28"/>
        </w:rPr>
        <w:t xml:space="preserve"> 1,3) / 28, где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spellStart"/>
      <w:proofErr w:type="gramStart"/>
      <w:r w:rsidRPr="00632DDB">
        <w:rPr>
          <w:rFonts w:ascii="Times New Roman" w:hAnsi="Times New Roman" w:cs="Times New Roman"/>
          <w:sz w:val="28"/>
          <w:szCs w:val="28"/>
        </w:rPr>
        <w:t>S</w:t>
      </w:r>
      <w:proofErr w:type="gramEnd"/>
      <w:r w:rsidRPr="00632DDB">
        <w:rPr>
          <w:rFonts w:ascii="Times New Roman" w:hAnsi="Times New Roman" w:cs="Times New Roman"/>
          <w:sz w:val="28"/>
          <w:szCs w:val="28"/>
        </w:rPr>
        <w:t>кв</w:t>
      </w:r>
      <w:proofErr w:type="spellEnd"/>
      <w:r w:rsidRPr="00632DDB">
        <w:rPr>
          <w:rFonts w:ascii="Times New Roman" w:hAnsi="Times New Roman" w:cs="Times New Roman"/>
          <w:sz w:val="28"/>
          <w:szCs w:val="28"/>
        </w:rPr>
        <w:t>. строящихся - сумма площадей квартир планируемых жилых домов;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spellStart"/>
      <w:proofErr w:type="gramStart"/>
      <w:r w:rsidRPr="00632DDB">
        <w:rPr>
          <w:rFonts w:ascii="Times New Roman" w:hAnsi="Times New Roman" w:cs="Times New Roman"/>
          <w:sz w:val="28"/>
          <w:szCs w:val="28"/>
        </w:rPr>
        <w:lastRenderedPageBreak/>
        <w:t>S</w:t>
      </w:r>
      <w:proofErr w:type="gramEnd"/>
      <w:r w:rsidRPr="00632DDB">
        <w:rPr>
          <w:rFonts w:ascii="Times New Roman" w:hAnsi="Times New Roman" w:cs="Times New Roman"/>
          <w:sz w:val="28"/>
          <w:szCs w:val="28"/>
        </w:rPr>
        <w:t>кв</w:t>
      </w:r>
      <w:proofErr w:type="spellEnd"/>
      <w:r w:rsidRPr="00632DDB">
        <w:rPr>
          <w:rFonts w:ascii="Times New Roman" w:hAnsi="Times New Roman" w:cs="Times New Roman"/>
          <w:sz w:val="28"/>
          <w:szCs w:val="28"/>
        </w:rPr>
        <w:t xml:space="preserve"> сносимых - сумма площадей квартир в жилых домах, подлежащих сносу и расселению;</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1,3 - повышающий коэффициент;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28 кв. м - норма обеспеченности жильем одного человека.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5.4. </w:t>
      </w:r>
      <w:proofErr w:type="gramStart"/>
      <w:r w:rsidRPr="00632DDB">
        <w:rPr>
          <w:rFonts w:ascii="Times New Roman" w:hAnsi="Times New Roman" w:cs="Times New Roman"/>
          <w:sz w:val="28"/>
          <w:szCs w:val="28"/>
        </w:rPr>
        <w:t xml:space="preserve">Расчетные показатели, перечисленные в </w:t>
      </w:r>
      <w:hyperlink w:anchor="Par3" w:history="1">
        <w:r w:rsidRPr="00632DDB">
          <w:rPr>
            <w:rFonts w:ascii="Times New Roman" w:hAnsi="Times New Roman" w:cs="Times New Roman"/>
            <w:color w:val="0000FF"/>
            <w:sz w:val="28"/>
            <w:szCs w:val="28"/>
          </w:rPr>
          <w:t>пункте 5.1 подраздела 5 раздела I</w:t>
        </w:r>
      </w:hyperlink>
      <w:r w:rsidRPr="00632DDB">
        <w:rPr>
          <w:rFonts w:ascii="Times New Roman" w:hAnsi="Times New Roman" w:cs="Times New Roman"/>
          <w:sz w:val="28"/>
          <w:szCs w:val="28"/>
        </w:rPr>
        <w:t>, за исключением территорий объектов авиации общего назначения - вертолетных площадок, определяются на основе показателей обеспеченности населения Московской области социальными и иными видами услуг, утверждаемых в соответствии с законодательством Российской Федерации и Московской области с учетом стратегии социально-экономического развития Московской области, программы социально-экономического развития Московской области, прогноза социально-экономического развития Московской области.</w:t>
      </w:r>
      <w:proofErr w:type="gramEnd"/>
    </w:p>
    <w:p w:rsid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5.5. Расчетные показатели потребности в терр</w:t>
      </w:r>
      <w:r w:rsidR="00FC1ABD">
        <w:rPr>
          <w:rFonts w:ascii="Times New Roman" w:hAnsi="Times New Roman" w:cs="Times New Roman"/>
          <w:sz w:val="28"/>
          <w:szCs w:val="28"/>
        </w:rPr>
        <w:t xml:space="preserve">иториях для размещения объектов различного назначения </w:t>
      </w:r>
      <w:r w:rsidRPr="00632DDB">
        <w:rPr>
          <w:rFonts w:ascii="Times New Roman" w:hAnsi="Times New Roman" w:cs="Times New Roman"/>
          <w:sz w:val="28"/>
          <w:szCs w:val="28"/>
        </w:rPr>
        <w:t xml:space="preserve"> приведены в</w:t>
      </w:r>
      <w:r w:rsidR="00FC1ABD">
        <w:rPr>
          <w:rFonts w:ascii="Times New Roman" w:hAnsi="Times New Roman" w:cs="Times New Roman"/>
          <w:sz w:val="28"/>
          <w:szCs w:val="28"/>
        </w:rPr>
        <w:t xml:space="preserve"> нижеследующей таблице</w:t>
      </w:r>
      <w:r w:rsidRPr="00632DDB">
        <w:rPr>
          <w:rFonts w:ascii="Times New Roman" w:hAnsi="Times New Roman" w:cs="Times New Roman"/>
          <w:sz w:val="28"/>
          <w:szCs w:val="28"/>
        </w:rPr>
        <w:t>. В случаях если средняя этажность жилых домов превышает предельное значение, предусмотренное в</w:t>
      </w:r>
      <w:r w:rsidR="00FC1ABD">
        <w:rPr>
          <w:rFonts w:ascii="Times New Roman" w:hAnsi="Times New Roman" w:cs="Times New Roman"/>
          <w:sz w:val="28"/>
          <w:szCs w:val="28"/>
        </w:rPr>
        <w:t xml:space="preserve"> таблице</w:t>
      </w:r>
      <w:r w:rsidRPr="00632DDB">
        <w:rPr>
          <w:rFonts w:ascii="Times New Roman" w:hAnsi="Times New Roman" w:cs="Times New Roman"/>
          <w:sz w:val="28"/>
          <w:szCs w:val="28"/>
        </w:rPr>
        <w:t>,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 процентов.</w:t>
      </w:r>
    </w:p>
    <w:p w:rsidR="00FC1ABD" w:rsidRDefault="00FC1ABD" w:rsidP="00632DDB">
      <w:pPr>
        <w:autoSpaceDE w:val="0"/>
        <w:autoSpaceDN w:val="0"/>
        <w:adjustRightInd w:val="0"/>
        <w:spacing w:before="280" w:line="240" w:lineRule="auto"/>
        <w:ind w:firstLine="540"/>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tblPr>
      <w:tblGrid>
        <w:gridCol w:w="737"/>
        <w:gridCol w:w="2019"/>
        <w:gridCol w:w="708"/>
        <w:gridCol w:w="709"/>
        <w:gridCol w:w="709"/>
        <w:gridCol w:w="709"/>
        <w:gridCol w:w="708"/>
        <w:gridCol w:w="709"/>
        <w:gridCol w:w="851"/>
        <w:gridCol w:w="850"/>
        <w:gridCol w:w="1418"/>
      </w:tblGrid>
      <w:tr w:rsidR="00FC1ABD" w:rsidRPr="00FC1ABD" w:rsidTr="00FC1ABD">
        <w:tc>
          <w:tcPr>
            <w:tcW w:w="737"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N </w:t>
            </w:r>
            <w:proofErr w:type="spellStart"/>
            <w:proofErr w:type="gramStart"/>
            <w:r w:rsidRPr="00FC1ABD">
              <w:rPr>
                <w:rFonts w:ascii="Times New Roman" w:hAnsi="Times New Roman" w:cs="Times New Roman"/>
                <w:sz w:val="24"/>
                <w:szCs w:val="24"/>
              </w:rPr>
              <w:t>п</w:t>
            </w:r>
            <w:proofErr w:type="spellEnd"/>
            <w:proofErr w:type="gramEnd"/>
            <w:r w:rsidRPr="00FC1ABD">
              <w:rPr>
                <w:rFonts w:ascii="Times New Roman" w:hAnsi="Times New Roman" w:cs="Times New Roman"/>
                <w:sz w:val="24"/>
                <w:szCs w:val="24"/>
              </w:rPr>
              <w:t>/</w:t>
            </w:r>
            <w:proofErr w:type="spellStart"/>
            <w:r w:rsidRPr="00FC1ABD">
              <w:rPr>
                <w:rFonts w:ascii="Times New Roman" w:hAnsi="Times New Roman" w:cs="Times New Roman"/>
                <w:sz w:val="24"/>
                <w:szCs w:val="24"/>
              </w:rPr>
              <w:t>п</w:t>
            </w:r>
            <w:proofErr w:type="spellEnd"/>
          </w:p>
        </w:tc>
        <w:tc>
          <w:tcPr>
            <w:tcW w:w="2019"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Назначение территорий</w:t>
            </w:r>
          </w:p>
        </w:tc>
        <w:tc>
          <w:tcPr>
            <w:tcW w:w="7371" w:type="dxa"/>
            <w:gridSpan w:val="9"/>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Минимально необходимая площадь территории, кв. м/чел.</w:t>
            </w:r>
          </w:p>
        </w:tc>
      </w:tr>
      <w:tr w:rsidR="00FC1ABD" w:rsidRPr="00FC1ABD" w:rsidTr="00FC1ABD">
        <w:tc>
          <w:tcPr>
            <w:tcW w:w="737"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в границах квартала со средней этажностью жилых домов</w:t>
            </w:r>
          </w:p>
        </w:tc>
        <w:tc>
          <w:tcPr>
            <w:tcW w:w="3118" w:type="dxa"/>
            <w:gridSpan w:val="4"/>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дополнительно в границах жилого района со средней этажностью жилых домов</w:t>
            </w:r>
          </w:p>
        </w:tc>
        <w:tc>
          <w:tcPr>
            <w:tcW w:w="1418"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дополнительно в границах населенного пункта</w:t>
            </w:r>
          </w:p>
        </w:tc>
      </w:tr>
      <w:tr w:rsidR="00FC1ABD" w:rsidRPr="00FC1ABD" w:rsidTr="00FC1ABD">
        <w:tc>
          <w:tcPr>
            <w:tcW w:w="737"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до 3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от 4 до 5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от 6 до 7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от 8 до 9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до 3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от 4 до 5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от 6 до 7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r w:rsidRPr="00FC1ABD">
              <w:rPr>
                <w:rFonts w:ascii="Times New Roman" w:hAnsi="Times New Roman" w:cs="Times New Roman"/>
                <w:sz w:val="24"/>
                <w:szCs w:val="24"/>
              </w:rPr>
              <w:t xml:space="preserve">от 8 до 9 </w:t>
            </w:r>
            <w:proofErr w:type="spellStart"/>
            <w:r w:rsidRPr="00FC1ABD">
              <w:rPr>
                <w:rFonts w:ascii="Times New Roman" w:hAnsi="Times New Roman" w:cs="Times New Roman"/>
                <w:sz w:val="24"/>
                <w:szCs w:val="24"/>
              </w:rPr>
              <w:t>эт</w:t>
            </w:r>
            <w:proofErr w:type="spellEnd"/>
            <w:r w:rsidRPr="00FC1ABD">
              <w:rPr>
                <w:rFonts w:ascii="Times New Roman" w:hAnsi="Times New Roman" w:cs="Times New Roman"/>
                <w:sz w:val="24"/>
                <w:szCs w:val="24"/>
              </w:rPr>
              <w:t>.</w:t>
            </w:r>
          </w:p>
        </w:tc>
        <w:tc>
          <w:tcPr>
            <w:tcW w:w="141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center"/>
              <w:rPr>
                <w:rFonts w:ascii="Times New Roman" w:hAnsi="Times New Roman" w:cs="Times New Roman"/>
                <w:sz w:val="24"/>
                <w:szCs w:val="24"/>
              </w:rPr>
            </w:pP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для хранения индивидуального автомобильного транспорта</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3,12</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2,58</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2,12</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4,34</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3,81</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3,54</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3,37</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0,47</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инженерного обеспечения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0,28</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0,26</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0,25</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0,24</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0,12</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1,00</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 xml:space="preserve">Территории объектов физкультурно-спортивного </w:t>
            </w:r>
            <w:r w:rsidRPr="00FC1ABD">
              <w:rPr>
                <w:rFonts w:ascii="Times New Roman" w:hAnsi="Times New Roman" w:cs="Times New Roman"/>
                <w:sz w:val="24"/>
                <w:szCs w:val="24"/>
              </w:rPr>
              <w:lastRenderedPageBreak/>
              <w:t>назначения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lastRenderedPageBreak/>
              <w:t>1,06</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1,03</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1,01</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1,88</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1,83</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1,79</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0,24</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lastRenderedPageBreak/>
              <w:t>4</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торговли и общественного питания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0,57</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0,38</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0,25</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1,60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1,52</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1,48</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1,45</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0,41</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коммунального и бытового обслуживания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0,24</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0,16</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0,13</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0,11</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0,29</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0,05</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предпринимательской деятельности, делового и финансового назначения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0,96</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0,91</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0,89</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0,87</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0,14</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7</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здравоохранения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0,30</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0,29</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0,54</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8</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образования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6,54</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6,22</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6,02</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0,41</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9</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Озелененные территории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5,19</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9,44</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10</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социального обслуживания</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0,11</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11</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объектов культуры</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0,27</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12</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административно-управленческих объектов</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0,49</w:t>
            </w:r>
          </w:p>
        </w:tc>
      </w:tr>
      <w:tr w:rsidR="00FC1ABD" w:rsidRPr="00FC1ABD" w:rsidTr="00FC1ABD">
        <w:tc>
          <w:tcPr>
            <w:tcW w:w="737"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13</w:t>
            </w:r>
          </w:p>
        </w:tc>
        <w:tc>
          <w:tcPr>
            <w:tcW w:w="201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Территории сети дорог и улиц</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6,83</w:t>
            </w:r>
          </w:p>
        </w:tc>
        <w:tc>
          <w:tcPr>
            <w:tcW w:w="709"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6,47</w:t>
            </w:r>
          </w:p>
        </w:tc>
        <w:tc>
          <w:tcPr>
            <w:tcW w:w="851"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6,27</w:t>
            </w:r>
          </w:p>
        </w:tc>
        <w:tc>
          <w:tcPr>
            <w:tcW w:w="850"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6,15</w:t>
            </w:r>
          </w:p>
        </w:tc>
        <w:tc>
          <w:tcPr>
            <w:tcW w:w="1418" w:type="dxa"/>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6,31</w:t>
            </w:r>
          </w:p>
        </w:tc>
      </w:tr>
      <w:tr w:rsidR="00FC1ABD" w:rsidRPr="00FC1ABD" w:rsidTr="00FC1ABD">
        <w:tc>
          <w:tcPr>
            <w:tcW w:w="737"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14</w:t>
            </w:r>
          </w:p>
        </w:tc>
        <w:tc>
          <w:tcPr>
            <w:tcW w:w="2019" w:type="dxa"/>
            <w:tcBorders>
              <w:top w:val="single" w:sz="4" w:space="0" w:color="auto"/>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 xml:space="preserve">Территории объектов жилищного строительства, в </w:t>
            </w:r>
            <w:r w:rsidRPr="00FC1ABD">
              <w:rPr>
                <w:rFonts w:ascii="Times New Roman" w:hAnsi="Times New Roman" w:cs="Times New Roman"/>
                <w:sz w:val="24"/>
                <w:szCs w:val="24"/>
              </w:rPr>
              <w:lastRenderedPageBreak/>
              <w:t>том числе:</w:t>
            </w:r>
          </w:p>
        </w:tc>
        <w:tc>
          <w:tcPr>
            <w:tcW w:w="708" w:type="dxa"/>
            <w:tcBorders>
              <w:top w:val="single" w:sz="4" w:space="0" w:color="auto"/>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outlineLvl w:val="0"/>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r>
      <w:tr w:rsidR="00FC1ABD" w:rsidRPr="00FC1ABD" w:rsidTr="00FC1ABD">
        <w:tc>
          <w:tcPr>
            <w:tcW w:w="737"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1) многоквартирных жилых домов</w:t>
            </w:r>
          </w:p>
        </w:tc>
        <w:tc>
          <w:tcPr>
            <w:tcW w:w="708"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23,4</w:t>
            </w: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17,9</w:t>
            </w: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15,5</w:t>
            </w: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14,2</w:t>
            </w:r>
          </w:p>
        </w:tc>
        <w:tc>
          <w:tcPr>
            <w:tcW w:w="70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r>
      <w:tr w:rsidR="00FC1ABD" w:rsidRPr="00FC1ABD" w:rsidTr="00FC1ABD">
        <w:tc>
          <w:tcPr>
            <w:tcW w:w="737"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в том числе территории открытых автостоянок</w:t>
            </w:r>
          </w:p>
        </w:tc>
        <w:tc>
          <w:tcPr>
            <w:tcW w:w="708"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1,6</w:t>
            </w: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1,5</w:t>
            </w: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1,5</w:t>
            </w: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1,4</w:t>
            </w:r>
          </w:p>
        </w:tc>
        <w:tc>
          <w:tcPr>
            <w:tcW w:w="70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8"/>
                <w:szCs w:val="28"/>
              </w:rPr>
            </w:pPr>
          </w:p>
        </w:tc>
      </w:tr>
      <w:tr w:rsidR="00FC1ABD" w:rsidRPr="00FC1ABD" w:rsidTr="00FC1ABD">
        <w:tc>
          <w:tcPr>
            <w:tcW w:w="737"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2) блокированных жилых домов</w:t>
            </w:r>
          </w:p>
        </w:tc>
        <w:tc>
          <w:tcPr>
            <w:tcW w:w="708"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51,8</w:t>
            </w: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r>
      <w:tr w:rsidR="00FC1ABD" w:rsidRPr="00FC1ABD" w:rsidTr="00FC1ABD">
        <w:tc>
          <w:tcPr>
            <w:tcW w:w="737"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2019" w:type="dxa"/>
            <w:tcBorders>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r w:rsidRPr="00FC1ABD">
              <w:rPr>
                <w:rFonts w:ascii="Times New Roman" w:hAnsi="Times New Roman" w:cs="Times New Roman"/>
                <w:sz w:val="24"/>
                <w:szCs w:val="24"/>
              </w:rPr>
              <w:t>3) индивидуальных жилых домов</w:t>
            </w:r>
          </w:p>
        </w:tc>
        <w:tc>
          <w:tcPr>
            <w:tcW w:w="708" w:type="dxa"/>
            <w:tcBorders>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rPr>
                <w:rFonts w:ascii="Times New Roman" w:hAnsi="Times New Roman" w:cs="Times New Roman"/>
                <w:sz w:val="24"/>
                <w:szCs w:val="24"/>
              </w:rPr>
            </w:pPr>
            <w:r w:rsidRPr="00FC1ABD">
              <w:rPr>
                <w:rFonts w:ascii="Times New Roman" w:hAnsi="Times New Roman" w:cs="Times New Roman"/>
                <w:sz w:val="24"/>
                <w:szCs w:val="24"/>
              </w:rPr>
              <w:t>75,0</w:t>
            </w:r>
          </w:p>
        </w:tc>
        <w:tc>
          <w:tcPr>
            <w:tcW w:w="709" w:type="dxa"/>
            <w:tcBorders>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FC1ABD" w:rsidRPr="00FC1ABD" w:rsidRDefault="00FC1ABD" w:rsidP="00FC1ABD">
            <w:pPr>
              <w:autoSpaceDE w:val="0"/>
              <w:autoSpaceDN w:val="0"/>
              <w:adjustRightInd w:val="0"/>
              <w:spacing w:line="240" w:lineRule="auto"/>
              <w:jc w:val="left"/>
              <w:rPr>
                <w:rFonts w:ascii="Times New Roman" w:hAnsi="Times New Roman" w:cs="Times New Roman"/>
                <w:sz w:val="28"/>
                <w:szCs w:val="28"/>
              </w:rPr>
            </w:pPr>
          </w:p>
        </w:tc>
      </w:tr>
    </w:tbl>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5.6. В </w:t>
      </w:r>
      <w:r w:rsidR="00B33563">
        <w:rPr>
          <w:rFonts w:ascii="Times New Roman" w:hAnsi="Times New Roman" w:cs="Times New Roman"/>
          <w:sz w:val="28"/>
          <w:szCs w:val="28"/>
        </w:rPr>
        <w:t xml:space="preserve">первой строке таблицы, приведенной в п.5.5 настоящих Нормативов, </w:t>
      </w:r>
      <w:r w:rsidRPr="00632DDB">
        <w:rPr>
          <w:rFonts w:ascii="Times New Roman" w:hAnsi="Times New Roman" w:cs="Times New Roman"/>
          <w:sz w:val="28"/>
          <w:szCs w:val="28"/>
        </w:rPr>
        <w:t>удельный показатель минимально необходимой площади территории для хранения индивидуального автомобильного транспорта приведен только для застройки многоквартирными жилыми домами с учетом обеспечения 100% наземной парковки в одном уровне.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При этом, с учетом постоянного хранения индивидуального автотранспорта в подземных, многоэтажных надземных и иных гаражах, указанная минимально необходимая площадь может быть скорректирована с учетом емкости таких гаражей и площади территории для размещения такого количества автомобилей на открытых автостоянках (площадь территории для размещения одного автомобиля на открытых автостоянках принимается из расчета 22,5 кв. м).</w:t>
      </w:r>
      <w:proofErr w:type="gramEnd"/>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При застройке индивидуальными жилыми, садовыми домами и блокированными жилыми домами вся необходимая территория для постоянного хранения индивидуального автомобильного транспорта должна отводиться в пределах земельного участка.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5.7. В </w:t>
      </w:r>
      <w:r w:rsidR="00E3181F">
        <w:rPr>
          <w:rFonts w:ascii="Times New Roman" w:hAnsi="Times New Roman" w:cs="Times New Roman"/>
          <w:sz w:val="28"/>
          <w:szCs w:val="28"/>
        </w:rPr>
        <w:t xml:space="preserve"> таблице</w:t>
      </w:r>
      <w:r w:rsidR="008824DD">
        <w:rPr>
          <w:rFonts w:ascii="Times New Roman" w:hAnsi="Times New Roman" w:cs="Times New Roman"/>
          <w:sz w:val="28"/>
          <w:szCs w:val="28"/>
        </w:rPr>
        <w:t>, приведенной в</w:t>
      </w:r>
      <w:r w:rsidR="00E3181F">
        <w:rPr>
          <w:rFonts w:ascii="Times New Roman" w:hAnsi="Times New Roman" w:cs="Times New Roman"/>
          <w:sz w:val="28"/>
          <w:szCs w:val="28"/>
        </w:rPr>
        <w:t xml:space="preserve"> п.5.5 настоящих Нормативов</w:t>
      </w:r>
      <w:r w:rsidR="008824DD">
        <w:rPr>
          <w:rFonts w:ascii="Times New Roman" w:hAnsi="Times New Roman" w:cs="Times New Roman"/>
          <w:sz w:val="28"/>
          <w:szCs w:val="28"/>
        </w:rPr>
        <w:t>,</w:t>
      </w:r>
      <w:r w:rsidR="00E3181F">
        <w:rPr>
          <w:rFonts w:ascii="Times New Roman" w:hAnsi="Times New Roman" w:cs="Times New Roman"/>
          <w:sz w:val="28"/>
          <w:szCs w:val="28"/>
        </w:rPr>
        <w:t xml:space="preserve"> </w:t>
      </w:r>
      <w:r w:rsidRPr="00632DDB">
        <w:rPr>
          <w:rFonts w:ascii="Times New Roman" w:hAnsi="Times New Roman" w:cs="Times New Roman"/>
          <w:sz w:val="28"/>
          <w:szCs w:val="28"/>
        </w:rPr>
        <w:t xml:space="preserve">минимально необходимая площадь территории для размещения объектов в границах квартала приведена в графе "в границах квартала" с соответствующей средней этажностью жилых домов; </w:t>
      </w:r>
      <w:proofErr w:type="gramStart"/>
      <w:r w:rsidRPr="00632DDB">
        <w:rPr>
          <w:rFonts w:ascii="Times New Roman" w:hAnsi="Times New Roman" w:cs="Times New Roman"/>
          <w:sz w:val="28"/>
          <w:szCs w:val="28"/>
        </w:rPr>
        <w:t>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 соответствующей средней этажностью жилых домов; в границах населенного пункта определяется как сумма площади в жилом районе и дополнительной площади в населенном пункте, приведенной в графе "дополнительно в границах населенного пункта".</w:t>
      </w:r>
      <w:proofErr w:type="gramEnd"/>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8</w:t>
      </w:r>
      <w:r w:rsidRPr="00632DDB">
        <w:rPr>
          <w:rFonts w:ascii="Times New Roman" w:hAnsi="Times New Roman" w:cs="Times New Roman"/>
          <w:sz w:val="28"/>
          <w:szCs w:val="28"/>
        </w:rPr>
        <w:t xml:space="preserve">. </w:t>
      </w:r>
      <w:proofErr w:type="gramStart"/>
      <w:r w:rsidRPr="00632DDB">
        <w:rPr>
          <w:rFonts w:ascii="Times New Roman" w:hAnsi="Times New Roman" w:cs="Times New Roman"/>
          <w:sz w:val="28"/>
          <w:szCs w:val="28"/>
        </w:rPr>
        <w:t>В</w:t>
      </w:r>
      <w:r w:rsidR="008824DD" w:rsidRPr="00632DDB">
        <w:rPr>
          <w:rFonts w:ascii="Times New Roman" w:hAnsi="Times New Roman" w:cs="Times New Roman"/>
          <w:sz w:val="28"/>
          <w:szCs w:val="28"/>
        </w:rPr>
        <w:t xml:space="preserve"> </w:t>
      </w:r>
      <w:r w:rsidR="008824DD">
        <w:rPr>
          <w:rFonts w:ascii="Times New Roman" w:hAnsi="Times New Roman" w:cs="Times New Roman"/>
          <w:sz w:val="28"/>
          <w:szCs w:val="28"/>
        </w:rPr>
        <w:t xml:space="preserve"> таблице, приведенной в п.5.5 настоящих Нормативов, </w:t>
      </w:r>
      <w:r w:rsidRPr="00632DDB">
        <w:rPr>
          <w:rFonts w:ascii="Times New Roman" w:hAnsi="Times New Roman" w:cs="Times New Roman"/>
          <w:sz w:val="28"/>
          <w:szCs w:val="28"/>
        </w:rPr>
        <w:t xml:space="preserve">минимально необходимая площадь территории для постоянного хранения индивидуального автомобильного транспорта, территории сети дорог и улиц, территории открытых временных автостоянок в составе территорий объектов жилищного </w:t>
      </w:r>
      <w:r w:rsidRPr="00632DDB">
        <w:rPr>
          <w:rFonts w:ascii="Times New Roman" w:hAnsi="Times New Roman" w:cs="Times New Roman"/>
          <w:sz w:val="28"/>
          <w:szCs w:val="28"/>
        </w:rPr>
        <w:lastRenderedPageBreak/>
        <w:t>строительства приведена для расчетного уровня автомобилизации 420 автомобилей на 1000 человек расчетного населения.</w:t>
      </w:r>
      <w:proofErr w:type="gramEnd"/>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9</w:t>
      </w:r>
      <w:r w:rsidRPr="00632DDB">
        <w:rPr>
          <w:rFonts w:ascii="Times New Roman" w:hAnsi="Times New Roman" w:cs="Times New Roman"/>
          <w:sz w:val="28"/>
          <w:szCs w:val="28"/>
        </w:rPr>
        <w:t xml:space="preserve">. Площадь территории для размещения одного автомобиля на открытых автостоянках принимается 22,5 кв. м, в </w:t>
      </w:r>
      <w:proofErr w:type="spellStart"/>
      <w:r w:rsidRPr="00632DDB">
        <w:rPr>
          <w:rFonts w:ascii="Times New Roman" w:hAnsi="Times New Roman" w:cs="Times New Roman"/>
          <w:sz w:val="28"/>
          <w:szCs w:val="28"/>
        </w:rPr>
        <w:t>уширениях</w:t>
      </w:r>
      <w:proofErr w:type="spellEnd"/>
      <w:r w:rsidRPr="00632DDB">
        <w:rPr>
          <w:rFonts w:ascii="Times New Roman" w:hAnsi="Times New Roman" w:cs="Times New Roman"/>
          <w:sz w:val="28"/>
          <w:szCs w:val="28"/>
        </w:rPr>
        <w:t xml:space="preserve"> проезжих частей улиц и проездов - 18,0 кв. м.</w:t>
      </w:r>
    </w:p>
    <w:p w:rsidR="001A01E8" w:rsidRDefault="003532E4" w:rsidP="00632DDB">
      <w:pPr>
        <w:autoSpaceDE w:val="0"/>
        <w:autoSpaceDN w:val="0"/>
        <w:adjustRightInd w:val="0"/>
        <w:spacing w:before="280" w:line="240" w:lineRule="auto"/>
        <w:ind w:firstLine="540"/>
        <w:rPr>
          <w:rFonts w:ascii="Times New Roman" w:hAnsi="Times New Roman" w:cs="Times New Roman"/>
          <w:sz w:val="28"/>
          <w:szCs w:val="28"/>
        </w:rPr>
      </w:pPr>
      <w:hyperlink r:id="rId14" w:history="1">
        <w:r w:rsidR="00632DDB" w:rsidRPr="00632DDB">
          <w:rPr>
            <w:rFonts w:ascii="Times New Roman" w:hAnsi="Times New Roman" w:cs="Times New Roman"/>
            <w:color w:val="0000FF"/>
            <w:sz w:val="28"/>
            <w:szCs w:val="28"/>
          </w:rPr>
          <w:t>Площадь</w:t>
        </w:r>
      </w:hyperlink>
      <w:r w:rsidR="00632DDB" w:rsidRPr="00632DDB">
        <w:rPr>
          <w:rFonts w:ascii="Times New Roman" w:hAnsi="Times New Roman" w:cs="Times New Roman"/>
          <w:sz w:val="28"/>
          <w:szCs w:val="28"/>
        </w:rPr>
        <w:t xml:space="preserve"> территории участка, или площадь </w:t>
      </w:r>
      <w:proofErr w:type="gramStart"/>
      <w:r w:rsidR="00632DDB" w:rsidRPr="00632DDB">
        <w:rPr>
          <w:rFonts w:ascii="Times New Roman" w:hAnsi="Times New Roman" w:cs="Times New Roman"/>
          <w:sz w:val="28"/>
          <w:szCs w:val="28"/>
        </w:rPr>
        <w:t>застройки здания</w:t>
      </w:r>
      <w:proofErr w:type="gramEnd"/>
      <w:r w:rsidR="00632DDB" w:rsidRPr="00632DDB">
        <w:rPr>
          <w:rFonts w:ascii="Times New Roman" w:hAnsi="Times New Roman" w:cs="Times New Roman"/>
          <w:sz w:val="28"/>
          <w:szCs w:val="28"/>
        </w:rPr>
        <w:t xml:space="preserve">, учитываемая при размещении мест хранения легковых автомобилей в зависимости от типа и этажности автостоянки (парковки) в расчете на одно </w:t>
      </w:r>
      <w:proofErr w:type="spellStart"/>
      <w:r w:rsidR="00632DDB" w:rsidRPr="00632DDB">
        <w:rPr>
          <w:rFonts w:ascii="Times New Roman" w:hAnsi="Times New Roman" w:cs="Times New Roman"/>
          <w:sz w:val="28"/>
          <w:szCs w:val="28"/>
        </w:rPr>
        <w:t>машино-место</w:t>
      </w:r>
      <w:proofErr w:type="spellEnd"/>
      <w:r w:rsidR="00632DDB" w:rsidRPr="00632DDB">
        <w:rPr>
          <w:rFonts w:ascii="Times New Roman" w:hAnsi="Times New Roman" w:cs="Times New Roman"/>
          <w:sz w:val="28"/>
          <w:szCs w:val="28"/>
        </w:rPr>
        <w:t>, определяется на основании рекомендованных показателей в соответствии с</w:t>
      </w:r>
      <w:r w:rsidR="001A01E8">
        <w:rPr>
          <w:rFonts w:ascii="Times New Roman" w:hAnsi="Times New Roman" w:cs="Times New Roman"/>
          <w:sz w:val="28"/>
          <w:szCs w:val="28"/>
        </w:rPr>
        <w:t>о следующей таблицей:</w:t>
      </w:r>
    </w:p>
    <w:p w:rsidR="001A01E8" w:rsidRDefault="001A01E8" w:rsidP="00632DDB">
      <w:pPr>
        <w:autoSpaceDE w:val="0"/>
        <w:autoSpaceDN w:val="0"/>
        <w:adjustRightInd w:val="0"/>
        <w:spacing w:before="280" w:line="240" w:lineRule="auto"/>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1"/>
        <w:gridCol w:w="4169"/>
        <w:gridCol w:w="1545"/>
        <w:gridCol w:w="3558"/>
      </w:tblGrid>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proofErr w:type="spellStart"/>
            <w:proofErr w:type="gramStart"/>
            <w:r w:rsidRPr="001A01E8">
              <w:rPr>
                <w:rFonts w:ascii="Times New Roman" w:hAnsi="Times New Roman" w:cs="Times New Roman"/>
                <w:sz w:val="24"/>
                <w:szCs w:val="24"/>
              </w:rPr>
              <w:t>п</w:t>
            </w:r>
            <w:proofErr w:type="spellEnd"/>
            <w:proofErr w:type="gramEnd"/>
            <w:r w:rsidRPr="001A01E8">
              <w:rPr>
                <w:rFonts w:ascii="Times New Roman" w:hAnsi="Times New Roman" w:cs="Times New Roman"/>
                <w:sz w:val="24"/>
                <w:szCs w:val="24"/>
              </w:rPr>
              <w:t>/</w:t>
            </w:r>
            <w:proofErr w:type="spellStart"/>
            <w:r w:rsidRPr="001A01E8">
              <w:rPr>
                <w:rFonts w:ascii="Times New Roman" w:hAnsi="Times New Roman" w:cs="Times New Roman"/>
                <w:sz w:val="24"/>
                <w:szCs w:val="24"/>
              </w:rPr>
              <w:t>п</w:t>
            </w:r>
            <w:proofErr w:type="spellEnd"/>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r w:rsidRPr="001A01E8">
              <w:rPr>
                <w:rFonts w:ascii="Times New Roman" w:hAnsi="Times New Roman" w:cs="Times New Roman"/>
                <w:sz w:val="24"/>
                <w:szCs w:val="24"/>
              </w:rPr>
              <w:t>Типы автостоянок (парковок)</w:t>
            </w:r>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r w:rsidRPr="001A01E8">
              <w:rPr>
                <w:rFonts w:ascii="Times New Roman" w:hAnsi="Times New Roman" w:cs="Times New Roman"/>
                <w:sz w:val="24"/>
                <w:szCs w:val="24"/>
              </w:rPr>
              <w:t xml:space="preserve">Площадь территории участка или площадь </w:t>
            </w:r>
            <w:proofErr w:type="gramStart"/>
            <w:r w:rsidRPr="001A01E8">
              <w:rPr>
                <w:rFonts w:ascii="Times New Roman" w:hAnsi="Times New Roman" w:cs="Times New Roman"/>
                <w:sz w:val="24"/>
                <w:szCs w:val="24"/>
              </w:rPr>
              <w:t>застройки здания</w:t>
            </w:r>
            <w:proofErr w:type="gramEnd"/>
            <w:r w:rsidRPr="001A01E8">
              <w:rPr>
                <w:rFonts w:ascii="Times New Roman" w:hAnsi="Times New Roman" w:cs="Times New Roman"/>
                <w:sz w:val="24"/>
                <w:szCs w:val="24"/>
              </w:rPr>
              <w:t xml:space="preserve"> в расчете на одно </w:t>
            </w:r>
            <w:proofErr w:type="spellStart"/>
            <w:r w:rsidRPr="001A01E8">
              <w:rPr>
                <w:rFonts w:ascii="Times New Roman" w:hAnsi="Times New Roman" w:cs="Times New Roman"/>
                <w:sz w:val="24"/>
                <w:szCs w:val="24"/>
              </w:rPr>
              <w:t>машино-место</w:t>
            </w:r>
            <w:proofErr w:type="spellEnd"/>
            <w:r w:rsidRPr="001A01E8">
              <w:rPr>
                <w:rFonts w:ascii="Times New Roman" w:hAnsi="Times New Roman" w:cs="Times New Roman"/>
                <w:sz w:val="24"/>
                <w:szCs w:val="24"/>
              </w:rPr>
              <w:t>, кв. м</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center"/>
              <w:rPr>
                <w:rFonts w:ascii="Times New Roman" w:hAnsi="Times New Roman" w:cs="Times New Roman"/>
                <w:sz w:val="24"/>
                <w:szCs w:val="24"/>
              </w:rPr>
            </w:pPr>
            <w:r w:rsidRPr="001A01E8">
              <w:rPr>
                <w:rFonts w:ascii="Times New Roman" w:hAnsi="Times New Roman" w:cs="Times New Roman"/>
                <w:sz w:val="24"/>
                <w:szCs w:val="24"/>
              </w:rPr>
              <w:t>Примечание</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Надземный гараж одноэтажный обвалованный </w:t>
            </w:r>
            <w:hyperlink w:anchor="Par64" w:history="1">
              <w:r w:rsidRPr="001A01E8">
                <w:rPr>
                  <w:rFonts w:ascii="Times New Roman" w:hAnsi="Times New Roman" w:cs="Times New Roman"/>
                  <w:color w:val="0000FF"/>
                  <w:sz w:val="24"/>
                  <w:szCs w:val="24"/>
                </w:rPr>
                <w:t>&lt;3&gt;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30</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занятого гаражом, возможно использование кровли</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двухэтажный</w:t>
            </w:r>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20</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занятого гаражом</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3</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трехэтажный</w:t>
            </w:r>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14</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занятого гаражом</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4</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четырехэтажный</w:t>
            </w:r>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12</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занятого гаражом</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5</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Надземный гараж пятиэтажный и более</w:t>
            </w:r>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10</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занятого гаражом</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6</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Наземная (открытая) стоянка автомобилей</w:t>
            </w:r>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25</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7</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Наземная (открытая) стоянка в </w:t>
            </w:r>
            <w:proofErr w:type="spellStart"/>
            <w:r w:rsidRPr="001A01E8">
              <w:rPr>
                <w:rFonts w:ascii="Times New Roman" w:hAnsi="Times New Roman" w:cs="Times New Roman"/>
                <w:sz w:val="24"/>
                <w:szCs w:val="24"/>
              </w:rPr>
              <w:t>уширениях</w:t>
            </w:r>
            <w:proofErr w:type="spellEnd"/>
            <w:r w:rsidRPr="001A01E8">
              <w:rPr>
                <w:rFonts w:ascii="Times New Roman" w:hAnsi="Times New Roman" w:cs="Times New Roman"/>
                <w:sz w:val="24"/>
                <w:szCs w:val="24"/>
              </w:rPr>
              <w:t xml:space="preserve"> проезжих частей проездов</w:t>
            </w:r>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18</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8</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одноярусный в пятне </w:t>
            </w:r>
            <w:proofErr w:type="gramStart"/>
            <w:r w:rsidRPr="001A01E8">
              <w:rPr>
                <w:rFonts w:ascii="Times New Roman" w:hAnsi="Times New Roman" w:cs="Times New Roman"/>
                <w:sz w:val="24"/>
                <w:szCs w:val="24"/>
              </w:rPr>
              <w:t>застройки здания</w:t>
            </w:r>
            <w:proofErr w:type="gramEnd"/>
            <w:r w:rsidRPr="001A01E8">
              <w:rPr>
                <w:rFonts w:ascii="Times New Roman" w:hAnsi="Times New Roman" w:cs="Times New Roman"/>
                <w:sz w:val="24"/>
                <w:szCs w:val="24"/>
              </w:rPr>
              <w:t xml:space="preserve"> </w:t>
            </w:r>
            <w:hyperlink w:anchor="Par62" w:history="1">
              <w:r w:rsidRPr="001A01E8">
                <w:rPr>
                  <w:rFonts w:ascii="Times New Roman" w:hAnsi="Times New Roman" w:cs="Times New Roman"/>
                  <w:color w:val="0000FF"/>
                  <w:sz w:val="24"/>
                  <w:szCs w:val="24"/>
                </w:rPr>
                <w:t>&lt;1&gt;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55</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площадь территории под домами</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9</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двухъярусный в пятне </w:t>
            </w:r>
            <w:proofErr w:type="gramStart"/>
            <w:r w:rsidRPr="001A01E8">
              <w:rPr>
                <w:rFonts w:ascii="Times New Roman" w:hAnsi="Times New Roman" w:cs="Times New Roman"/>
                <w:sz w:val="24"/>
                <w:szCs w:val="24"/>
              </w:rPr>
              <w:t>застройки здания</w:t>
            </w:r>
            <w:proofErr w:type="gramEnd"/>
            <w:r w:rsidRPr="001A01E8">
              <w:rPr>
                <w:rFonts w:ascii="Times New Roman" w:hAnsi="Times New Roman" w:cs="Times New Roman"/>
                <w:sz w:val="24"/>
                <w:szCs w:val="24"/>
              </w:rPr>
              <w:t xml:space="preserve"> </w:t>
            </w:r>
            <w:hyperlink w:anchor="Par62" w:history="1">
              <w:r w:rsidRPr="001A01E8">
                <w:rPr>
                  <w:rFonts w:ascii="Times New Roman" w:hAnsi="Times New Roman" w:cs="Times New Roman"/>
                  <w:color w:val="0000FF"/>
                  <w:sz w:val="24"/>
                  <w:szCs w:val="24"/>
                </w:rPr>
                <w:t>&lt;1&gt;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25</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площадь территории под домами</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10</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Полумеханизированная стоянка автомобилей, использованная на </w:t>
            </w:r>
            <w:r w:rsidRPr="001A01E8">
              <w:rPr>
                <w:rFonts w:ascii="Times New Roman" w:hAnsi="Times New Roman" w:cs="Times New Roman"/>
                <w:sz w:val="24"/>
                <w:szCs w:val="24"/>
              </w:rPr>
              <w:lastRenderedPageBreak/>
              <w:t xml:space="preserve">одном из этажей двухэтажного подземного гаража в пятне </w:t>
            </w:r>
            <w:proofErr w:type="gramStart"/>
            <w:r w:rsidRPr="001A01E8">
              <w:rPr>
                <w:rFonts w:ascii="Times New Roman" w:hAnsi="Times New Roman" w:cs="Times New Roman"/>
                <w:sz w:val="24"/>
                <w:szCs w:val="24"/>
              </w:rPr>
              <w:t>застройки здания</w:t>
            </w:r>
            <w:proofErr w:type="gramEnd"/>
            <w:r w:rsidRPr="001A01E8">
              <w:rPr>
                <w:rFonts w:ascii="Times New Roman" w:hAnsi="Times New Roman" w:cs="Times New Roman"/>
                <w:sz w:val="24"/>
                <w:szCs w:val="24"/>
              </w:rPr>
              <w:t xml:space="preserve"> </w:t>
            </w:r>
            <w:hyperlink w:anchor="Par62" w:history="1">
              <w:r w:rsidRPr="001A01E8">
                <w:rPr>
                  <w:rFonts w:ascii="Times New Roman" w:hAnsi="Times New Roman" w:cs="Times New Roman"/>
                  <w:color w:val="0000FF"/>
                  <w:sz w:val="24"/>
                  <w:szCs w:val="24"/>
                </w:rPr>
                <w:t>&lt;1&gt;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lastRenderedPageBreak/>
              <w:t>18</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площадь территории под домами</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lastRenderedPageBreak/>
              <w:t>11</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одноярусный под дворовой частью </w:t>
            </w:r>
            <w:hyperlink w:anchor="Par64" w:history="1">
              <w:r w:rsidRPr="001A01E8">
                <w:rPr>
                  <w:rFonts w:ascii="Times New Roman" w:hAnsi="Times New Roman" w:cs="Times New Roman"/>
                  <w:color w:val="0000FF"/>
                  <w:sz w:val="24"/>
                  <w:szCs w:val="24"/>
                </w:rPr>
                <w:t>&lt;3&gt;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35</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возможно использование кровли</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12</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Подземный гараж двухъярусный под дворовой частью </w:t>
            </w:r>
            <w:hyperlink w:anchor="Par64" w:history="1">
              <w:r w:rsidRPr="001A01E8">
                <w:rPr>
                  <w:rFonts w:ascii="Times New Roman" w:hAnsi="Times New Roman" w:cs="Times New Roman"/>
                  <w:color w:val="0000FF"/>
                  <w:sz w:val="24"/>
                  <w:szCs w:val="24"/>
                </w:rPr>
                <w:t>&lt;3&gt;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21</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возможно использование кровли</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13</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Механизированная автоматическая парковка автомобилей (не более 50 </w:t>
            </w:r>
            <w:proofErr w:type="spellStart"/>
            <w:r w:rsidRPr="001A01E8">
              <w:rPr>
                <w:rFonts w:ascii="Times New Roman" w:hAnsi="Times New Roman" w:cs="Times New Roman"/>
                <w:sz w:val="24"/>
                <w:szCs w:val="24"/>
              </w:rPr>
              <w:t>машино-мест</w:t>
            </w:r>
            <w:proofErr w:type="spellEnd"/>
            <w:r w:rsidRPr="001A01E8">
              <w:rPr>
                <w:rFonts w:ascii="Times New Roman" w:hAnsi="Times New Roman" w:cs="Times New Roman"/>
                <w:sz w:val="24"/>
                <w:szCs w:val="24"/>
              </w:rPr>
              <w:t xml:space="preserve"> на одну парковку) </w:t>
            </w:r>
            <w:hyperlink w:anchor="Par63" w:history="1">
              <w:r w:rsidRPr="001A01E8">
                <w:rPr>
                  <w:rFonts w:ascii="Times New Roman" w:hAnsi="Times New Roman" w:cs="Times New Roman"/>
                  <w:color w:val="0000FF"/>
                  <w:sz w:val="24"/>
                  <w:szCs w:val="24"/>
                </w:rPr>
                <w:t>&lt;2&gt;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не менее 8</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 занятого автоматической парковкой</w:t>
            </w:r>
          </w:p>
        </w:tc>
      </w:tr>
      <w:tr w:rsidR="001A01E8" w:rsidRPr="001A01E8" w:rsidTr="001A01E8">
        <w:tc>
          <w:tcPr>
            <w:tcW w:w="571"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14</w:t>
            </w:r>
          </w:p>
        </w:tc>
        <w:tc>
          <w:tcPr>
            <w:tcW w:w="4169"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 xml:space="preserve">Прочие типы </w:t>
            </w:r>
            <w:hyperlink w:anchor="Par63" w:history="1">
              <w:r w:rsidRPr="001A01E8">
                <w:rPr>
                  <w:rFonts w:ascii="Times New Roman" w:hAnsi="Times New Roman" w:cs="Times New Roman"/>
                  <w:color w:val="0000FF"/>
                  <w:sz w:val="24"/>
                  <w:szCs w:val="24"/>
                </w:rPr>
                <w:t>&lt;2&gt;</w:t>
              </w:r>
            </w:hyperlink>
          </w:p>
        </w:tc>
        <w:tc>
          <w:tcPr>
            <w:tcW w:w="1545"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не менее 20</w:t>
            </w:r>
          </w:p>
        </w:tc>
        <w:tc>
          <w:tcPr>
            <w:tcW w:w="3558" w:type="dxa"/>
            <w:tcBorders>
              <w:top w:val="single" w:sz="4" w:space="0" w:color="auto"/>
              <w:left w:val="single" w:sz="4" w:space="0" w:color="auto"/>
              <w:bottom w:val="single" w:sz="4" w:space="0" w:color="auto"/>
              <w:right w:val="single" w:sz="4" w:space="0" w:color="auto"/>
            </w:tcBorders>
          </w:tcPr>
          <w:p w:rsidR="001A01E8" w:rsidRPr="001A01E8" w:rsidRDefault="001A01E8" w:rsidP="001A01E8">
            <w:pPr>
              <w:autoSpaceDE w:val="0"/>
              <w:autoSpaceDN w:val="0"/>
              <w:adjustRightInd w:val="0"/>
              <w:spacing w:line="240" w:lineRule="auto"/>
              <w:jc w:val="left"/>
              <w:rPr>
                <w:rFonts w:ascii="Times New Roman" w:hAnsi="Times New Roman" w:cs="Times New Roman"/>
                <w:sz w:val="24"/>
                <w:szCs w:val="24"/>
              </w:rPr>
            </w:pPr>
            <w:r w:rsidRPr="001A01E8">
              <w:rPr>
                <w:rFonts w:ascii="Times New Roman" w:hAnsi="Times New Roman" w:cs="Times New Roman"/>
                <w:sz w:val="24"/>
                <w:szCs w:val="24"/>
              </w:rPr>
              <w:t>территория участка</w:t>
            </w:r>
          </w:p>
        </w:tc>
      </w:tr>
    </w:tbl>
    <w:p w:rsidR="001A01E8" w:rsidRPr="001A01E8" w:rsidRDefault="001A01E8" w:rsidP="001A01E8">
      <w:pPr>
        <w:autoSpaceDE w:val="0"/>
        <w:autoSpaceDN w:val="0"/>
        <w:adjustRightInd w:val="0"/>
        <w:spacing w:line="240" w:lineRule="auto"/>
        <w:outlineLvl w:val="0"/>
        <w:rPr>
          <w:rFonts w:ascii="Times New Roman" w:hAnsi="Times New Roman" w:cs="Times New Roman"/>
          <w:sz w:val="28"/>
          <w:szCs w:val="28"/>
        </w:rPr>
      </w:pPr>
    </w:p>
    <w:p w:rsidR="001A01E8" w:rsidRPr="001A01E8" w:rsidRDefault="001A01E8" w:rsidP="001A01E8">
      <w:pPr>
        <w:autoSpaceDE w:val="0"/>
        <w:autoSpaceDN w:val="0"/>
        <w:adjustRightInd w:val="0"/>
        <w:spacing w:line="240" w:lineRule="auto"/>
        <w:ind w:firstLine="540"/>
        <w:rPr>
          <w:rFonts w:ascii="Times New Roman" w:hAnsi="Times New Roman" w:cs="Times New Roman"/>
          <w:sz w:val="28"/>
          <w:szCs w:val="28"/>
        </w:rPr>
      </w:pPr>
      <w:r w:rsidRPr="001A01E8">
        <w:rPr>
          <w:rFonts w:ascii="Times New Roman" w:hAnsi="Times New Roman" w:cs="Times New Roman"/>
          <w:sz w:val="28"/>
          <w:szCs w:val="28"/>
        </w:rPr>
        <w:t>--------------------------------</w:t>
      </w:r>
    </w:p>
    <w:p w:rsidR="001A01E8" w:rsidRPr="001A01E8" w:rsidRDefault="001A01E8" w:rsidP="001A01E8">
      <w:pPr>
        <w:autoSpaceDE w:val="0"/>
        <w:autoSpaceDN w:val="0"/>
        <w:adjustRightInd w:val="0"/>
        <w:spacing w:before="280" w:line="240" w:lineRule="auto"/>
        <w:ind w:firstLine="540"/>
        <w:rPr>
          <w:rFonts w:ascii="Times New Roman" w:hAnsi="Times New Roman" w:cs="Times New Roman"/>
          <w:sz w:val="24"/>
          <w:szCs w:val="24"/>
        </w:rPr>
      </w:pPr>
      <w:bookmarkStart w:id="1" w:name="Par62"/>
      <w:bookmarkEnd w:id="1"/>
      <w:r w:rsidRPr="001A01E8">
        <w:rPr>
          <w:rFonts w:ascii="Times New Roman" w:hAnsi="Times New Roman" w:cs="Times New Roman"/>
          <w:sz w:val="24"/>
          <w:szCs w:val="24"/>
        </w:rPr>
        <w:t>&lt;1</w:t>
      </w:r>
      <w:proofErr w:type="gramStart"/>
      <w:r w:rsidRPr="001A01E8">
        <w:rPr>
          <w:rFonts w:ascii="Times New Roman" w:hAnsi="Times New Roman" w:cs="Times New Roman"/>
          <w:sz w:val="24"/>
          <w:szCs w:val="24"/>
        </w:rPr>
        <w:t>&gt; В</w:t>
      </w:r>
      <w:proofErr w:type="gramEnd"/>
      <w:r w:rsidRPr="001A01E8">
        <w:rPr>
          <w:rFonts w:ascii="Times New Roman" w:hAnsi="Times New Roman" w:cs="Times New Roman"/>
          <w:sz w:val="24"/>
          <w:szCs w:val="24"/>
        </w:rPr>
        <w:t xml:space="preserve"> случае размещения гаража под домом в расчете используется площадь пятна застройки дома.</w:t>
      </w:r>
    </w:p>
    <w:p w:rsidR="001A01E8" w:rsidRPr="001A01E8" w:rsidRDefault="001A01E8" w:rsidP="001A01E8">
      <w:pPr>
        <w:autoSpaceDE w:val="0"/>
        <w:autoSpaceDN w:val="0"/>
        <w:adjustRightInd w:val="0"/>
        <w:spacing w:before="280" w:line="240" w:lineRule="auto"/>
        <w:ind w:firstLine="540"/>
        <w:rPr>
          <w:rFonts w:ascii="Times New Roman" w:hAnsi="Times New Roman" w:cs="Times New Roman"/>
          <w:sz w:val="24"/>
          <w:szCs w:val="24"/>
        </w:rPr>
      </w:pPr>
      <w:bookmarkStart w:id="2" w:name="Par63"/>
      <w:bookmarkEnd w:id="2"/>
      <w:r w:rsidRPr="001A01E8">
        <w:rPr>
          <w:rFonts w:ascii="Times New Roman" w:hAnsi="Times New Roman" w:cs="Times New Roman"/>
          <w:sz w:val="24"/>
          <w:szCs w:val="24"/>
        </w:rPr>
        <w:t>&lt;2</w:t>
      </w:r>
      <w:proofErr w:type="gramStart"/>
      <w:r w:rsidRPr="001A01E8">
        <w:rPr>
          <w:rFonts w:ascii="Times New Roman" w:hAnsi="Times New Roman" w:cs="Times New Roman"/>
          <w:sz w:val="24"/>
          <w:szCs w:val="24"/>
        </w:rPr>
        <w:t>&gt; Т</w:t>
      </w:r>
      <w:proofErr w:type="gramEnd"/>
      <w:r w:rsidRPr="001A01E8">
        <w:rPr>
          <w:rFonts w:ascii="Times New Roman" w:hAnsi="Times New Roman" w:cs="Times New Roman"/>
          <w:sz w:val="24"/>
          <w:szCs w:val="24"/>
        </w:rPr>
        <w:t>ребуется выполнение проектной документации с точным расчетом количества мест хранения автомобилей и занимаемой ими территории.</w:t>
      </w:r>
    </w:p>
    <w:p w:rsidR="001A01E8" w:rsidRPr="001A01E8" w:rsidRDefault="001A01E8" w:rsidP="001A01E8">
      <w:pPr>
        <w:autoSpaceDE w:val="0"/>
        <w:autoSpaceDN w:val="0"/>
        <w:adjustRightInd w:val="0"/>
        <w:spacing w:before="280" w:line="240" w:lineRule="auto"/>
        <w:ind w:firstLine="540"/>
        <w:rPr>
          <w:rFonts w:ascii="Times New Roman" w:hAnsi="Times New Roman" w:cs="Times New Roman"/>
          <w:sz w:val="24"/>
          <w:szCs w:val="24"/>
        </w:rPr>
      </w:pPr>
      <w:bookmarkStart w:id="3" w:name="Par64"/>
      <w:bookmarkEnd w:id="3"/>
      <w:r w:rsidRPr="001A01E8">
        <w:rPr>
          <w:rFonts w:ascii="Times New Roman" w:hAnsi="Times New Roman" w:cs="Times New Roman"/>
          <w:sz w:val="24"/>
          <w:szCs w:val="24"/>
        </w:rPr>
        <w:t>&lt;3</w:t>
      </w:r>
      <w:proofErr w:type="gramStart"/>
      <w:r w:rsidRPr="001A01E8">
        <w:rPr>
          <w:rFonts w:ascii="Times New Roman" w:hAnsi="Times New Roman" w:cs="Times New Roman"/>
          <w:sz w:val="24"/>
          <w:szCs w:val="24"/>
        </w:rPr>
        <w:t>&gt; П</w:t>
      </w:r>
      <w:proofErr w:type="gramEnd"/>
      <w:r w:rsidRPr="001A01E8">
        <w:rPr>
          <w:rFonts w:ascii="Times New Roman" w:hAnsi="Times New Roman" w:cs="Times New Roman"/>
          <w:sz w:val="24"/>
          <w:szCs w:val="24"/>
        </w:rPr>
        <w:t>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0</w:t>
      </w:r>
      <w:r w:rsidRPr="00632DDB">
        <w:rPr>
          <w:rFonts w:ascii="Times New Roman" w:hAnsi="Times New Roman" w:cs="Times New Roman"/>
          <w:sz w:val="28"/>
          <w:szCs w:val="28"/>
        </w:rPr>
        <w:t>.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420 автомобилей на 1000 человек расчетного населения.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Распределение обеспеченности расчетного населения местами для постоянного хранения индивидуального автомобильного транспорта: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границах квартала не менее 40 процентов;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границах жилого района на селитебных территориях и на прилегающих производственных территориях - остальные 60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420 автомобилей на 1000 человек расчетного населения, размещение мест для временного хранения легковых </w:t>
      </w:r>
      <w:r w:rsidRPr="00632DDB">
        <w:rPr>
          <w:rFonts w:ascii="Times New Roman" w:hAnsi="Times New Roman" w:cs="Times New Roman"/>
          <w:sz w:val="28"/>
          <w:szCs w:val="28"/>
        </w:rPr>
        <w:lastRenderedPageBreak/>
        <w:t>автомобилей предусматривается в границах жилого района при дальности пешеходной доступности не более 800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Расстояние пешеходных подходов от </w:t>
      </w:r>
      <w:proofErr w:type="spellStart"/>
      <w:r w:rsidRPr="00632DDB">
        <w:rPr>
          <w:rFonts w:ascii="Times New Roman" w:hAnsi="Times New Roman" w:cs="Times New Roman"/>
          <w:sz w:val="28"/>
          <w:szCs w:val="28"/>
        </w:rPr>
        <w:t>приобъектных</w:t>
      </w:r>
      <w:proofErr w:type="spellEnd"/>
      <w:r w:rsidRPr="00632DDB">
        <w:rPr>
          <w:rFonts w:ascii="Times New Roman" w:hAnsi="Times New Roman" w:cs="Times New Roman"/>
          <w:sz w:val="28"/>
          <w:szCs w:val="28"/>
        </w:rPr>
        <w:t xml:space="preserve"> стоянок для паркования легковых автомобилей следует принимать в соответствии с </w:t>
      </w:r>
      <w:hyperlink r:id="rId15" w:history="1">
        <w:r w:rsidRPr="00632DDB">
          <w:rPr>
            <w:rFonts w:ascii="Times New Roman" w:hAnsi="Times New Roman" w:cs="Times New Roman"/>
            <w:color w:val="0000FF"/>
            <w:sz w:val="28"/>
            <w:szCs w:val="28"/>
          </w:rPr>
          <w:t>СП 42.13330.2016</w:t>
        </w:r>
      </w:hyperlink>
      <w:r w:rsidRPr="00632DDB">
        <w:rPr>
          <w:rFonts w:ascii="Times New Roman" w:hAnsi="Times New Roman" w:cs="Times New Roman"/>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632DDB">
        <w:rPr>
          <w:rFonts w:ascii="Times New Roman" w:hAnsi="Times New Roman" w:cs="Times New Roman"/>
          <w:sz w:val="28"/>
          <w:szCs w:val="28"/>
        </w:rPr>
        <w:t>СНиП</w:t>
      </w:r>
      <w:proofErr w:type="spellEnd"/>
      <w:r w:rsidRPr="00632DDB">
        <w:rPr>
          <w:rFonts w:ascii="Times New Roman" w:hAnsi="Times New Roman" w:cs="Times New Roman"/>
          <w:sz w:val="28"/>
          <w:szCs w:val="28"/>
        </w:rPr>
        <w:t xml:space="preserve"> 2.07.01-89*.</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w:t>
      </w:r>
      <w:proofErr w:type="spellStart"/>
      <w:r w:rsidRPr="00632DDB">
        <w:rPr>
          <w:rFonts w:ascii="Times New Roman" w:hAnsi="Times New Roman" w:cs="Times New Roman"/>
          <w:sz w:val="28"/>
          <w:szCs w:val="28"/>
        </w:rPr>
        <w:t>маломобильные</w:t>
      </w:r>
      <w:proofErr w:type="spellEnd"/>
      <w:r w:rsidRPr="00632DDB">
        <w:rPr>
          <w:rFonts w:ascii="Times New Roman" w:hAnsi="Times New Roman" w:cs="Times New Roman"/>
          <w:sz w:val="28"/>
          <w:szCs w:val="28"/>
        </w:rPr>
        <w:t xml:space="preserve"> группы населения.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необходимо предусматривать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xml:space="preserve"> из расчета не менее:</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685"/>
        <w:gridCol w:w="5386"/>
      </w:tblGrid>
      <w:tr w:rsidR="00632DDB" w:rsidRPr="00632DDB">
        <w:tc>
          <w:tcPr>
            <w:tcW w:w="9071" w:type="dxa"/>
            <w:gridSpan w:val="2"/>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Общеобразовательные организации (школы):</w:t>
            </w:r>
          </w:p>
        </w:tc>
      </w:tr>
      <w:tr w:rsidR="00632DDB" w:rsidRPr="00632DDB">
        <w:tc>
          <w:tcPr>
            <w:tcW w:w="3685"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вместимость (учащиеся):</w:t>
            </w:r>
          </w:p>
        </w:tc>
        <w:tc>
          <w:tcPr>
            <w:tcW w:w="5386"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Количество мест хранения автомобилей:</w:t>
            </w:r>
          </w:p>
        </w:tc>
      </w:tr>
      <w:tr w:rsidR="00632DDB" w:rsidRPr="00632DDB">
        <w:tc>
          <w:tcPr>
            <w:tcW w:w="3685"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до 1100</w:t>
            </w:r>
          </w:p>
        </w:tc>
        <w:tc>
          <w:tcPr>
            <w:tcW w:w="5386"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 м/м на 100 учащихся и 7 м/м на 100 работающих</w:t>
            </w:r>
          </w:p>
        </w:tc>
      </w:tr>
      <w:tr w:rsidR="00632DDB" w:rsidRPr="00632DDB">
        <w:tc>
          <w:tcPr>
            <w:tcW w:w="3685"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1100 и более</w:t>
            </w:r>
          </w:p>
        </w:tc>
        <w:tc>
          <w:tcPr>
            <w:tcW w:w="5386"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 м/м на 100 учащихся и 5 м/м на 100 работающих</w:t>
            </w:r>
          </w:p>
        </w:tc>
      </w:tr>
      <w:tr w:rsidR="00632DDB" w:rsidRPr="00632DDB">
        <w:tc>
          <w:tcPr>
            <w:tcW w:w="9071" w:type="dxa"/>
            <w:gridSpan w:val="2"/>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Дошкольные образовательные организации (детские сады):</w:t>
            </w:r>
          </w:p>
        </w:tc>
      </w:tr>
      <w:tr w:rsidR="00632DDB" w:rsidRPr="00632DDB">
        <w:tc>
          <w:tcPr>
            <w:tcW w:w="3685"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до 330 мест</w:t>
            </w:r>
          </w:p>
        </w:tc>
        <w:tc>
          <w:tcPr>
            <w:tcW w:w="5386"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5 м/м</w:t>
            </w:r>
          </w:p>
        </w:tc>
      </w:tr>
      <w:tr w:rsidR="00632DDB" w:rsidRPr="00632DDB">
        <w:tc>
          <w:tcPr>
            <w:tcW w:w="3685"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свыше 330 мест</w:t>
            </w:r>
          </w:p>
        </w:tc>
        <w:tc>
          <w:tcPr>
            <w:tcW w:w="5386" w:type="dxa"/>
            <w:tcBorders>
              <w:top w:val="single" w:sz="4" w:space="0" w:color="auto"/>
              <w:left w:val="single" w:sz="4" w:space="0" w:color="auto"/>
              <w:bottom w:val="single" w:sz="4" w:space="0" w:color="auto"/>
              <w:right w:val="single" w:sz="4" w:space="0" w:color="auto"/>
            </w:tcBorders>
          </w:tcPr>
          <w:p w:rsidR="00632DDB" w:rsidRPr="00632DDB" w:rsidRDefault="00632DDB" w:rsidP="00632DDB">
            <w:pPr>
              <w:autoSpaceDE w:val="0"/>
              <w:autoSpaceDN w:val="0"/>
              <w:adjustRightInd w:val="0"/>
              <w:spacing w:line="240" w:lineRule="auto"/>
              <w:jc w:val="left"/>
              <w:rPr>
                <w:rFonts w:ascii="Times New Roman" w:hAnsi="Times New Roman" w:cs="Times New Roman"/>
                <w:sz w:val="24"/>
                <w:szCs w:val="24"/>
              </w:rPr>
            </w:pPr>
            <w:r w:rsidRPr="00632DDB">
              <w:rPr>
                <w:rFonts w:ascii="Times New Roman" w:hAnsi="Times New Roman" w:cs="Times New Roman"/>
                <w:sz w:val="24"/>
                <w:szCs w:val="24"/>
              </w:rPr>
              <w:t>1 м/м на 100 мест и 10 м/м на 100 сотрудников</w:t>
            </w:r>
          </w:p>
        </w:tc>
      </w:tr>
    </w:tbl>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при дальности пешеходной доступности таких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не более 200 м от территории данных учреждений.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Количество парковочных мест для помещений нежилого назначения (встроенные, пристроенные, встроенно-пристроенные) следует принимать в соответствии с приложением</w:t>
      </w:r>
      <w:proofErr w:type="gramStart"/>
      <w:r w:rsidRPr="00632DDB">
        <w:rPr>
          <w:rFonts w:ascii="Times New Roman" w:hAnsi="Times New Roman" w:cs="Times New Roman"/>
          <w:sz w:val="28"/>
          <w:szCs w:val="28"/>
        </w:rPr>
        <w:t xml:space="preserve"> Ж</w:t>
      </w:r>
      <w:proofErr w:type="gramEnd"/>
      <w:r w:rsidRPr="00632DDB">
        <w:rPr>
          <w:rFonts w:ascii="Times New Roman" w:hAnsi="Times New Roman" w:cs="Times New Roman"/>
          <w:sz w:val="28"/>
          <w:szCs w:val="28"/>
        </w:rPr>
        <w:t xml:space="preserve"> </w:t>
      </w:r>
      <w:hyperlink r:id="rId16" w:history="1">
        <w:r w:rsidRPr="00632DDB">
          <w:rPr>
            <w:rFonts w:ascii="Times New Roman" w:hAnsi="Times New Roman" w:cs="Times New Roman"/>
            <w:color w:val="0000FF"/>
            <w:sz w:val="28"/>
            <w:szCs w:val="28"/>
          </w:rPr>
          <w:t>СП 42.13330.2016</w:t>
        </w:r>
      </w:hyperlink>
      <w:r w:rsidRPr="00632DDB">
        <w:rPr>
          <w:rFonts w:ascii="Times New Roman" w:hAnsi="Times New Roman" w:cs="Times New Roman"/>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632DDB">
        <w:rPr>
          <w:rFonts w:ascii="Times New Roman" w:hAnsi="Times New Roman" w:cs="Times New Roman"/>
          <w:sz w:val="28"/>
          <w:szCs w:val="28"/>
        </w:rPr>
        <w:t>СНиП</w:t>
      </w:r>
      <w:proofErr w:type="spellEnd"/>
      <w:r w:rsidRPr="00632DDB">
        <w:rPr>
          <w:rFonts w:ascii="Times New Roman" w:hAnsi="Times New Roman" w:cs="Times New Roman"/>
          <w:sz w:val="28"/>
          <w:szCs w:val="28"/>
        </w:rPr>
        <w:t xml:space="preserve"> 2.07.01-89* в зависимости от функционального назначения.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Количество парковочных мест для помещений нежилого назначения (встроенные, пристроенные, встроенно-пристроенные) без конкретного </w:t>
      </w:r>
      <w:r w:rsidRPr="00632DDB">
        <w:rPr>
          <w:rFonts w:ascii="Times New Roman" w:hAnsi="Times New Roman" w:cs="Times New Roman"/>
          <w:sz w:val="28"/>
          <w:szCs w:val="28"/>
        </w:rPr>
        <w:lastRenderedPageBreak/>
        <w:t xml:space="preserve">функционального назначения необходимо принимать из расчета 1 </w:t>
      </w:r>
      <w:proofErr w:type="spellStart"/>
      <w:r w:rsidRPr="00632DDB">
        <w:rPr>
          <w:rFonts w:ascii="Times New Roman" w:hAnsi="Times New Roman" w:cs="Times New Roman"/>
          <w:sz w:val="28"/>
          <w:szCs w:val="28"/>
        </w:rPr>
        <w:t>машино-место</w:t>
      </w:r>
      <w:proofErr w:type="spellEnd"/>
      <w:r w:rsidRPr="00632DDB">
        <w:rPr>
          <w:rFonts w:ascii="Times New Roman" w:hAnsi="Times New Roman" w:cs="Times New Roman"/>
          <w:sz w:val="28"/>
          <w:szCs w:val="28"/>
        </w:rPr>
        <w:t xml:space="preserve"> на 60 кв. м площади таких помещений.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1</w:t>
      </w:r>
      <w:r w:rsidRPr="00632DDB">
        <w:rPr>
          <w:rFonts w:ascii="Times New Roman" w:hAnsi="Times New Roman" w:cs="Times New Roman"/>
          <w:sz w:val="28"/>
          <w:szCs w:val="28"/>
        </w:rPr>
        <w:t>. Количество парковочных мест при торговых и торгово-развлекательных комплексах необходимо принимать в зависимости от площади и типа комплекса: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комплекс с размером до 40000 кв. м торговой площади - не менее 4,5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xml:space="preserve"> на 100 кв. м торговой площади;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комплекс с размером до 60000 кв. м торговой площади - не менее 5,5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xml:space="preserve"> на 100 кв. м торговой площади;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комплекс с размером более 60000 кв. м торговой площади - количество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100 кв. м торговой площади определяется расчетом;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в комплексах, где есть гипермаркет и/или многозальный кинотеатр, количество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100 кв. м торговой площади должно быть не менее 7.</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2</w:t>
      </w:r>
      <w:r w:rsidRPr="00632DDB">
        <w:rPr>
          <w:rFonts w:ascii="Times New Roman" w:hAnsi="Times New Roman" w:cs="Times New Roman"/>
          <w:sz w:val="28"/>
          <w:szCs w:val="28"/>
        </w:rPr>
        <w:t>. Размещение объектов авиации общего назначения - вертолетных площадок - осуществляется из расчета: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не менее 2 площадок на городской округ;</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преимущественно на территориях придорожной полосы федеральных и (или) региональных автомобильных дорог.</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3</w:t>
      </w:r>
      <w:r w:rsidRPr="00632DDB">
        <w:rPr>
          <w:rFonts w:ascii="Times New Roman" w:hAnsi="Times New Roman" w:cs="Times New Roman"/>
          <w:sz w:val="28"/>
          <w:szCs w:val="28"/>
        </w:rPr>
        <w:t xml:space="preserve">. </w:t>
      </w:r>
      <w:proofErr w:type="gramStart"/>
      <w:r w:rsidRPr="00632DDB">
        <w:rPr>
          <w:rFonts w:ascii="Times New Roman" w:hAnsi="Times New Roman" w:cs="Times New Roman"/>
          <w:sz w:val="28"/>
          <w:szCs w:val="28"/>
        </w:rPr>
        <w:t>За расчетный показатель потребности в озелененных территориях принимается минимально необходимая площадь озелененных территорий в квадратных метрах на одного человека расчетного населения,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roofErr w:type="gramEnd"/>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4</w:t>
      </w:r>
      <w:r w:rsidRPr="00632DDB">
        <w:rPr>
          <w:rFonts w:ascii="Times New Roman" w:hAnsi="Times New Roman" w:cs="Times New Roman"/>
          <w:sz w:val="28"/>
          <w:szCs w:val="28"/>
        </w:rPr>
        <w:t>. Площадь парков в населенных пунктах принимается из расчета не менее 3,0 кв. м/чел.</w:t>
      </w:r>
    </w:p>
    <w:p w:rsid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5</w:t>
      </w:r>
      <w:r w:rsidRPr="00632DDB">
        <w:rPr>
          <w:rFonts w:ascii="Times New Roman" w:hAnsi="Times New Roman" w:cs="Times New Roman"/>
          <w:sz w:val="28"/>
          <w:szCs w:val="28"/>
        </w:rPr>
        <w:t xml:space="preserve">. Расчетные показатели потребности в озелененных территориях в населенных пунктах, дифференцированные по численности населения населенных пунктов и принадлежности их к устойчивой системе расселения, приведены в </w:t>
      </w:r>
      <w:r w:rsidR="0040614E">
        <w:rPr>
          <w:rFonts w:ascii="Times New Roman" w:hAnsi="Times New Roman" w:cs="Times New Roman"/>
          <w:sz w:val="28"/>
          <w:szCs w:val="28"/>
        </w:rPr>
        <w:t xml:space="preserve"> следующей таблице:</w:t>
      </w:r>
    </w:p>
    <w:tbl>
      <w:tblPr>
        <w:tblW w:w="0" w:type="auto"/>
        <w:tblLayout w:type="fixed"/>
        <w:tblCellMar>
          <w:top w:w="102" w:type="dxa"/>
          <w:left w:w="62" w:type="dxa"/>
          <w:bottom w:w="102" w:type="dxa"/>
          <w:right w:w="62" w:type="dxa"/>
        </w:tblCellMar>
        <w:tblLook w:val="0000"/>
      </w:tblPr>
      <w:tblGrid>
        <w:gridCol w:w="3323"/>
        <w:gridCol w:w="2835"/>
        <w:gridCol w:w="3543"/>
      </w:tblGrid>
      <w:tr w:rsidR="005C71FB" w:rsidRPr="0040614E" w:rsidTr="005C71FB">
        <w:tc>
          <w:tcPr>
            <w:tcW w:w="9701" w:type="dxa"/>
            <w:gridSpan w:val="3"/>
            <w:tcBorders>
              <w:top w:val="single" w:sz="4" w:space="0" w:color="auto"/>
              <w:left w:val="single" w:sz="4" w:space="0" w:color="auto"/>
              <w:bottom w:val="single" w:sz="4" w:space="0" w:color="auto"/>
              <w:right w:val="single" w:sz="4" w:space="0" w:color="auto"/>
            </w:tcBorders>
          </w:tcPr>
          <w:p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Минимально необходимая площадь озелененных территорий, кв. м/чел.</w:t>
            </w:r>
          </w:p>
        </w:tc>
      </w:tr>
      <w:tr w:rsidR="005C71FB" w:rsidRPr="0040614E" w:rsidTr="005C71FB">
        <w:tc>
          <w:tcPr>
            <w:tcW w:w="3323" w:type="dxa"/>
            <w:tcBorders>
              <w:top w:val="single" w:sz="4" w:space="0" w:color="auto"/>
              <w:left w:val="single" w:sz="4" w:space="0" w:color="auto"/>
              <w:bottom w:val="single" w:sz="4" w:space="0" w:color="auto"/>
              <w:right w:val="single" w:sz="4" w:space="0" w:color="auto"/>
            </w:tcBorders>
          </w:tcPr>
          <w:p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в границах квартала</w:t>
            </w:r>
          </w:p>
        </w:tc>
        <w:tc>
          <w:tcPr>
            <w:tcW w:w="2835" w:type="dxa"/>
            <w:tcBorders>
              <w:top w:val="single" w:sz="4" w:space="0" w:color="auto"/>
              <w:left w:val="single" w:sz="4" w:space="0" w:color="auto"/>
              <w:bottom w:val="single" w:sz="4" w:space="0" w:color="auto"/>
              <w:right w:val="single" w:sz="4" w:space="0" w:color="auto"/>
            </w:tcBorders>
          </w:tcPr>
          <w:p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в границах жилого района</w:t>
            </w:r>
          </w:p>
        </w:tc>
        <w:tc>
          <w:tcPr>
            <w:tcW w:w="3543" w:type="dxa"/>
            <w:tcBorders>
              <w:top w:val="single" w:sz="4" w:space="0" w:color="auto"/>
              <w:left w:val="single" w:sz="4" w:space="0" w:color="auto"/>
              <w:bottom w:val="single" w:sz="4" w:space="0" w:color="auto"/>
              <w:right w:val="single" w:sz="4" w:space="0" w:color="auto"/>
            </w:tcBorders>
          </w:tcPr>
          <w:p w:rsidR="005C71FB" w:rsidRPr="0040614E" w:rsidRDefault="005C71FB" w:rsidP="0040614E">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в границах населенного пункта</w:t>
            </w:r>
          </w:p>
        </w:tc>
      </w:tr>
      <w:tr w:rsidR="005C71FB" w:rsidRPr="0040614E" w:rsidTr="005C71FB">
        <w:tc>
          <w:tcPr>
            <w:tcW w:w="3323" w:type="dxa"/>
            <w:tcBorders>
              <w:top w:val="single" w:sz="4" w:space="0" w:color="auto"/>
              <w:left w:val="single" w:sz="4" w:space="0" w:color="auto"/>
              <w:bottom w:val="single" w:sz="4" w:space="0" w:color="auto"/>
              <w:right w:val="single" w:sz="4" w:space="0" w:color="auto"/>
            </w:tcBorders>
          </w:tcPr>
          <w:p w:rsidR="005C71FB" w:rsidRPr="0040614E" w:rsidRDefault="005C71FB" w:rsidP="00FC3C54">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7,1</w:t>
            </w:r>
          </w:p>
        </w:tc>
        <w:tc>
          <w:tcPr>
            <w:tcW w:w="2835" w:type="dxa"/>
            <w:tcBorders>
              <w:top w:val="single" w:sz="4" w:space="0" w:color="auto"/>
              <w:left w:val="single" w:sz="4" w:space="0" w:color="auto"/>
              <w:bottom w:val="single" w:sz="4" w:space="0" w:color="auto"/>
              <w:right w:val="single" w:sz="4" w:space="0" w:color="auto"/>
            </w:tcBorders>
          </w:tcPr>
          <w:p w:rsidR="005C71FB" w:rsidRPr="0040614E" w:rsidRDefault="005C71FB" w:rsidP="00FC3C54">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14,8</w:t>
            </w:r>
          </w:p>
        </w:tc>
        <w:tc>
          <w:tcPr>
            <w:tcW w:w="3543" w:type="dxa"/>
            <w:tcBorders>
              <w:top w:val="single" w:sz="4" w:space="0" w:color="auto"/>
              <w:left w:val="single" w:sz="4" w:space="0" w:color="auto"/>
              <w:bottom w:val="single" w:sz="4" w:space="0" w:color="auto"/>
              <w:right w:val="single" w:sz="4" w:space="0" w:color="auto"/>
            </w:tcBorders>
          </w:tcPr>
          <w:p w:rsidR="005C71FB" w:rsidRPr="0040614E" w:rsidRDefault="005C71FB" w:rsidP="00FC3C54">
            <w:pPr>
              <w:autoSpaceDE w:val="0"/>
              <w:autoSpaceDN w:val="0"/>
              <w:adjustRightInd w:val="0"/>
              <w:spacing w:line="240" w:lineRule="auto"/>
              <w:jc w:val="center"/>
              <w:rPr>
                <w:rFonts w:ascii="Times New Roman" w:hAnsi="Times New Roman" w:cs="Times New Roman"/>
                <w:sz w:val="24"/>
                <w:szCs w:val="24"/>
              </w:rPr>
            </w:pPr>
            <w:r w:rsidRPr="0040614E">
              <w:rPr>
                <w:rFonts w:ascii="Times New Roman" w:hAnsi="Times New Roman" w:cs="Times New Roman"/>
                <w:sz w:val="24"/>
                <w:szCs w:val="24"/>
              </w:rPr>
              <w:t>25,0</w:t>
            </w:r>
          </w:p>
        </w:tc>
      </w:tr>
    </w:tbl>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5.1</w:t>
      </w:r>
      <w:r w:rsidR="00CA2F27">
        <w:rPr>
          <w:rFonts w:ascii="Times New Roman" w:hAnsi="Times New Roman" w:cs="Times New Roman"/>
          <w:sz w:val="28"/>
          <w:szCs w:val="28"/>
        </w:rPr>
        <w:t>6</w:t>
      </w:r>
      <w:r w:rsidRPr="00632DDB">
        <w:rPr>
          <w:rFonts w:ascii="Times New Roman" w:hAnsi="Times New Roman" w:cs="Times New Roman"/>
          <w:sz w:val="28"/>
          <w:szCs w:val="28"/>
        </w:rPr>
        <w:t>. Минимальная обеспеченность жителей местами в муниципальных дошкольных образовательных организациях принимается из расчета 65 мест на 1 тыс. человек.</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(1-9 классы) и 50 процентов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w:t>
      </w:r>
      <w:proofErr w:type="gramEnd"/>
      <w:r w:rsidRPr="00632DDB">
        <w:rPr>
          <w:rFonts w:ascii="Times New Roman" w:hAnsi="Times New Roman" w:cs="Times New Roman"/>
          <w:sz w:val="28"/>
          <w:szCs w:val="28"/>
        </w:rPr>
        <w:t>, из расчета 135 мест на 1 тыс. человек.</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632DDB">
        <w:rPr>
          <w:rFonts w:ascii="Times New Roman" w:hAnsi="Times New Roman" w:cs="Times New Roman"/>
          <w:sz w:val="28"/>
          <w:szCs w:val="28"/>
        </w:rPr>
        <w:t>СНиП</w:t>
      </w:r>
      <w:proofErr w:type="spellEnd"/>
      <w:r w:rsidRPr="00632DDB">
        <w:rPr>
          <w:rFonts w:ascii="Times New Roman" w:hAnsi="Times New Roman" w:cs="Times New Roman"/>
          <w:sz w:val="28"/>
          <w:szCs w:val="28"/>
        </w:rPr>
        <w:t xml:space="preserve"> 2.07.01-89*</w:t>
      </w:r>
      <w:r w:rsidRPr="003C7C11">
        <w:rPr>
          <w:rFonts w:ascii="Times New Roman" w:hAnsi="Times New Roman" w:cs="Times New Roman"/>
          <w:sz w:val="28"/>
          <w:szCs w:val="28"/>
        </w:rPr>
        <w:t xml:space="preserve"> (приложение Д).</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детских и юношеских спортивных школах - 20 процентов;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школах по различным видам искусств - 12 процентов.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жителей Московской области объектами в виде показателей предоставляемых в них услуг в расчете на 1 тыс. человек принимается: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койко-местами в стационарных учреждениях здравоохранения - 6 коек;</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 автомобилями в станциях (подстанциях) скорой медицинской помощи - 0,1 единицы для жителей городских поселений (городских округов) в пределах зоны 15-минутной доступности на специальном автомобиле и автомобилями в выдвижных пунктах скорой медицинской помощи - 0,2 единицы для жителей сельских поселений в пределах зоны 30-минутной доступности на специальном автомобиле;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3) торговых объектов - 1530 кв. м торговой площади. При этом доля отдельно стоящих торговых объектов должна составить не менее 300 кв. м торговой площади на 1000 жителей;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4) услугами общественного питания - 40 посадочных мест;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 бытовыми услугами - 10,9 рабочего места;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6) единовременной пропускной способностью объектов спорта - 122 единицы;</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7) площадью спортивных залов - 106 кв.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8) площадью зеркала воды плавательных бассейнов - 9,96 кв.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9) площадью спортивных плоскостных сооружений - 948,3 кв.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10) площадью земельных участков для создания новых кладбищ традиционного захоронения - 0,24 га, площадью земельных участков для создания новых кладбищ </w:t>
      </w:r>
      <w:proofErr w:type="spellStart"/>
      <w:r w:rsidRPr="00632DDB">
        <w:rPr>
          <w:rFonts w:ascii="Times New Roman" w:hAnsi="Times New Roman" w:cs="Times New Roman"/>
          <w:sz w:val="28"/>
          <w:szCs w:val="28"/>
        </w:rPr>
        <w:t>урновых</w:t>
      </w:r>
      <w:proofErr w:type="spellEnd"/>
      <w:r w:rsidRPr="00632DDB">
        <w:rPr>
          <w:rFonts w:ascii="Times New Roman" w:hAnsi="Times New Roman" w:cs="Times New Roman"/>
          <w:sz w:val="28"/>
          <w:szCs w:val="28"/>
        </w:rPr>
        <w:t xml:space="preserve"> захоронений - 0,02 га.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5.1</w:t>
      </w:r>
      <w:r w:rsidR="00CA2F27">
        <w:rPr>
          <w:rFonts w:ascii="Times New Roman" w:hAnsi="Times New Roman" w:cs="Times New Roman"/>
          <w:sz w:val="28"/>
          <w:szCs w:val="28"/>
        </w:rPr>
        <w:t>7</w:t>
      </w:r>
      <w:r w:rsidRPr="00632DDB">
        <w:rPr>
          <w:rFonts w:ascii="Times New Roman" w:hAnsi="Times New Roman" w:cs="Times New Roman"/>
          <w:sz w:val="28"/>
          <w:szCs w:val="28"/>
        </w:rPr>
        <w:t>. Размещение, расширение и реконструкция кладбищ, крематориев, колумбариев осуществляются в соответствии с санитарными правилами и нормативами и настоящими Нормативами.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для кладбища не может превышать 40 га и быть менее 0,5 га.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Вновь создаваемые кладбища с погребением путем предания тела (останков) умершего земле (захоронение в могилу, склеп) размещают на расстоянии не менее 300 метров от границ селитебной территории, кладбища с погребением после кремации - 50 метров.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Колумбарии для захоронения урн с прахом после кремации размещаются на специально выделенных земельных участках. Допускается размещение колумбариев за пределами территорий кладбищ, на обособленных земельных участках на расстоянии не менее 50 метров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w:t>
      </w:r>
      <w:proofErr w:type="spellStart"/>
      <w:r w:rsidRPr="00632DDB">
        <w:rPr>
          <w:rFonts w:ascii="Times New Roman" w:hAnsi="Times New Roman" w:cs="Times New Roman"/>
          <w:sz w:val="28"/>
          <w:szCs w:val="28"/>
        </w:rPr>
        <w:t>коттеджной</w:t>
      </w:r>
      <w:proofErr w:type="spellEnd"/>
      <w:r w:rsidRPr="00632DDB">
        <w:rPr>
          <w:rFonts w:ascii="Times New Roman" w:hAnsi="Times New Roman" w:cs="Times New Roman"/>
          <w:sz w:val="28"/>
          <w:szCs w:val="28"/>
        </w:rPr>
        <w:t xml:space="preserve"> застройки, учреждений социального обеспечения населения.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 санитарно-защитной зоне кладбищ, крематориев, колумбариев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Для кладбищ смешанного и традиционного захоронения площадью:</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от 20 до 40 га - санитарно-защитная зона - 500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от 10 до 20 га - санитарно-защитная зона - 300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10 и менее </w:t>
      </w:r>
      <w:proofErr w:type="gramStart"/>
      <w:r w:rsidRPr="00632DDB">
        <w:rPr>
          <w:rFonts w:ascii="Times New Roman" w:hAnsi="Times New Roman" w:cs="Times New Roman"/>
          <w:sz w:val="28"/>
          <w:szCs w:val="28"/>
        </w:rPr>
        <w:t>га</w:t>
      </w:r>
      <w:proofErr w:type="gramEnd"/>
      <w:r w:rsidRPr="00632DDB">
        <w:rPr>
          <w:rFonts w:ascii="Times New Roman" w:hAnsi="Times New Roman" w:cs="Times New Roman"/>
          <w:sz w:val="28"/>
          <w:szCs w:val="28"/>
        </w:rPr>
        <w:t xml:space="preserve"> - санитарно-защитная зона - 100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Для закрытых кладбищ и мемориальных комплексов, кладбищ с погребением после кремации, колумбариев, сельских кладбищ санитарно-защитная зона - 50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Для крематориев: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при количестве печей более 1 санитарно-защитная зона - 1000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без подготовительных и обрядовых процессов с одной однокамерной печью - 500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На вновь создаваемых кладбищах (независимо от типа кладбищ) площадь мест захоронения должна быть не более 70 процентов общей площади кладбища. Площадь озеленения кладбища деревьями и кустарниками - не менее 20 процентов от занимаемой территории.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На территории кладбищ и крематориев либо на территории, прилегающей к данным объектам похоронного назначения, должна быть предусмотрена бесплатная стоянка для транспортных средств, в том числе автокатафалков (далее - автостоянка).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Устройство автостоянок осуществляется из расчета 10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 га территории общественного кладбища, 20 </w:t>
      </w:r>
      <w:proofErr w:type="spellStart"/>
      <w:r w:rsidRPr="00632DDB">
        <w:rPr>
          <w:rFonts w:ascii="Times New Roman" w:hAnsi="Times New Roman" w:cs="Times New Roman"/>
          <w:sz w:val="28"/>
          <w:szCs w:val="28"/>
        </w:rPr>
        <w:t>машиномест</w:t>
      </w:r>
      <w:proofErr w:type="spellEnd"/>
      <w:r w:rsidRPr="00632DDB">
        <w:rPr>
          <w:rFonts w:ascii="Times New Roman" w:hAnsi="Times New Roman" w:cs="Times New Roman"/>
          <w:sz w:val="28"/>
          <w:szCs w:val="28"/>
        </w:rPr>
        <w:t xml:space="preserve"> на 1 га территории крематория. При этом на каждой автостоянке должно выделяться не менее 10 процентов (но не менее одного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для парковки специальных автотранспортных средств инвалидов, которые не должны занимать иные транспортные средства.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18</w:t>
      </w:r>
      <w:r w:rsidRPr="00632DDB">
        <w:rPr>
          <w:rFonts w:ascii="Times New Roman" w:hAnsi="Times New Roman" w:cs="Times New Roman"/>
          <w:sz w:val="28"/>
          <w:szCs w:val="28"/>
        </w:rPr>
        <w:t>. Велодорожки обустраиваются в городе (поселке городского типа) с численностью населения более 15 тыс. человек.</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велодорожек осуществляется из расчета: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велодорожка на 15 тыс. человек расчетного населения в жилой зоне;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велодорожка в центральной части города.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Велодорожки должны быть объединены в единую сеть, связывающую жилую застройку с объектами массового посещения.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Протяженность велодорожек должна быть не менее 500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человек расчетного населения местами для хранения (стоянки) велосипедов принимается: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предприятия, учреждения, организации - для 10 процентов от количества персонала и единовременных посетителей;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объекты торговли, общественного питания, культуры, досуга - для 15 процентов от количества персонала и единовременных посетителей;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транспортные пересадочные узлы - не менее 10 процентов от предусмотренного количества парковочных мест автомобилей;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места проживания - не менее 10 процентов от численности расчетного населения.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w:t>
      </w:r>
      <w:r w:rsidR="00CA2F27">
        <w:rPr>
          <w:rFonts w:ascii="Times New Roman" w:hAnsi="Times New Roman" w:cs="Times New Roman"/>
          <w:sz w:val="28"/>
          <w:szCs w:val="28"/>
        </w:rPr>
        <w:t>19</w:t>
      </w:r>
      <w:r w:rsidRPr="00632DDB">
        <w:rPr>
          <w:rFonts w:ascii="Times New Roman" w:hAnsi="Times New Roman" w:cs="Times New Roman"/>
          <w:sz w:val="28"/>
          <w:szCs w:val="28"/>
        </w:rPr>
        <w:t>. Минимальное количество автозаправочных станций в муниципальных образованиях проектируется из расчета одной топливораздаточной колонки на 1200 легковых автомобилей, принимая размеры их земельных участков для станций:</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324"/>
        <w:gridCol w:w="1134"/>
      </w:tblGrid>
      <w:tr w:rsidR="00632DDB" w:rsidRPr="00632DDB">
        <w:tc>
          <w:tcPr>
            <w:tcW w:w="2324" w:type="dxa"/>
          </w:tcPr>
          <w:p w:rsidR="00632DDB" w:rsidRPr="00632DDB" w:rsidRDefault="00632DDB" w:rsidP="00632DDB">
            <w:pPr>
              <w:autoSpaceDE w:val="0"/>
              <w:autoSpaceDN w:val="0"/>
              <w:adjustRightInd w:val="0"/>
              <w:spacing w:line="240" w:lineRule="auto"/>
              <w:jc w:val="left"/>
              <w:rPr>
                <w:rFonts w:ascii="Times New Roman" w:hAnsi="Times New Roman" w:cs="Times New Roman"/>
                <w:sz w:val="28"/>
                <w:szCs w:val="28"/>
              </w:rPr>
            </w:pPr>
            <w:r w:rsidRPr="00632DDB">
              <w:rPr>
                <w:rFonts w:ascii="Times New Roman" w:hAnsi="Times New Roman" w:cs="Times New Roman"/>
                <w:sz w:val="28"/>
                <w:szCs w:val="28"/>
              </w:rPr>
              <w:t>на 2 колонки</w:t>
            </w:r>
          </w:p>
        </w:tc>
        <w:tc>
          <w:tcPr>
            <w:tcW w:w="113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0,1 га</w:t>
            </w:r>
          </w:p>
        </w:tc>
      </w:tr>
      <w:tr w:rsidR="00632DDB" w:rsidRPr="00632DDB">
        <w:tc>
          <w:tcPr>
            <w:tcW w:w="232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на 5 колонок</w:t>
            </w:r>
          </w:p>
        </w:tc>
        <w:tc>
          <w:tcPr>
            <w:tcW w:w="113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0,2 га</w:t>
            </w:r>
          </w:p>
        </w:tc>
      </w:tr>
      <w:tr w:rsidR="00632DDB" w:rsidRPr="00632DDB">
        <w:tc>
          <w:tcPr>
            <w:tcW w:w="232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на 7 колонок</w:t>
            </w:r>
          </w:p>
        </w:tc>
        <w:tc>
          <w:tcPr>
            <w:tcW w:w="113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0,3 га</w:t>
            </w:r>
          </w:p>
        </w:tc>
      </w:tr>
      <w:tr w:rsidR="00632DDB" w:rsidRPr="00632DDB">
        <w:tc>
          <w:tcPr>
            <w:tcW w:w="232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на 9 колонок</w:t>
            </w:r>
          </w:p>
        </w:tc>
        <w:tc>
          <w:tcPr>
            <w:tcW w:w="113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0,35 га</w:t>
            </w:r>
          </w:p>
        </w:tc>
      </w:tr>
      <w:tr w:rsidR="00632DDB" w:rsidRPr="00632DDB">
        <w:tc>
          <w:tcPr>
            <w:tcW w:w="232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на 11 колонок</w:t>
            </w:r>
          </w:p>
        </w:tc>
        <w:tc>
          <w:tcPr>
            <w:tcW w:w="1134" w:type="dxa"/>
          </w:tcPr>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r w:rsidRPr="00632DDB">
              <w:rPr>
                <w:rFonts w:ascii="Times New Roman" w:hAnsi="Times New Roman" w:cs="Times New Roman"/>
                <w:sz w:val="28"/>
                <w:szCs w:val="28"/>
              </w:rPr>
              <w:t>0,4 га</w:t>
            </w:r>
          </w:p>
        </w:tc>
      </w:tr>
    </w:tbl>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0</w:t>
      </w:r>
      <w:r w:rsidRPr="00632DDB">
        <w:rPr>
          <w:rFonts w:ascii="Times New Roman" w:hAnsi="Times New Roman" w:cs="Times New Roman"/>
          <w:sz w:val="28"/>
          <w:szCs w:val="28"/>
        </w:rPr>
        <w:t>. Учреждения культуры и искусства.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Учреждение клубного типа: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кв. м общей площади;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рекомендуемая обеспеченность на 1000 человек расчетного населения (в пределах минимума): 10-20;</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определяется по заданию на проектирование, возможно встроенно-пристроенный;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 едином комплексе культурно-просветительских и физкультурно-оздоровительных учреждений, многофункциональных центров.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2) Общедоступные универсальные библиотеки, </w:t>
      </w:r>
      <w:proofErr w:type="gramStart"/>
      <w:r w:rsidRPr="00632DDB">
        <w:rPr>
          <w:rFonts w:ascii="Times New Roman" w:hAnsi="Times New Roman" w:cs="Times New Roman"/>
          <w:sz w:val="28"/>
          <w:szCs w:val="28"/>
        </w:rPr>
        <w:t>организующие</w:t>
      </w:r>
      <w:proofErr w:type="gramEnd"/>
      <w:r w:rsidRPr="00632DDB">
        <w:rPr>
          <w:rFonts w:ascii="Times New Roman" w:hAnsi="Times New Roman" w:cs="Times New Roman"/>
          <w:sz w:val="28"/>
          <w:szCs w:val="28"/>
        </w:rPr>
        <w:t xml:space="preserve"> в том числе специализированное обслуживание детей, юношества, инвалидов по зрению и других категорий населения: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определяется по заданию на проектирование, возможно встроенно-пристроенный;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 комплексе с другими учреждениями культурно-просветительского характера.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3) Музейно-выставочный зал:</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единица измерения: кв. м </w:t>
      </w:r>
      <w:proofErr w:type="gramStart"/>
      <w:r w:rsidRPr="00632DDB">
        <w:rPr>
          <w:rFonts w:ascii="Times New Roman" w:hAnsi="Times New Roman" w:cs="Times New Roman"/>
          <w:sz w:val="28"/>
          <w:szCs w:val="28"/>
        </w:rPr>
        <w:t>экспозиционный</w:t>
      </w:r>
      <w:proofErr w:type="gramEnd"/>
      <w:r w:rsidRPr="00632DDB">
        <w:rPr>
          <w:rFonts w:ascii="Times New Roman" w:hAnsi="Times New Roman" w:cs="Times New Roman"/>
          <w:sz w:val="28"/>
          <w:szCs w:val="28"/>
        </w:rPr>
        <w:t>;</w:t>
      </w:r>
    </w:p>
    <w:p w:rsidR="00632DDB" w:rsidRPr="00632DDB" w:rsidRDefault="00632DDB" w:rsidP="00847F0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рекомендуемая обеспеченность на 1000 человек расчетного населения (в пределах минимума):  4-6; </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размер земельного участка определяется по заданию на проектирование;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 составе многофункционального центра, размещение предпочтительно в межрайонном центре.</w:t>
      </w:r>
    </w:p>
    <w:p w:rsidR="00632DDB" w:rsidRPr="00632DDB" w:rsidRDefault="00CA2F27" w:rsidP="00632DDB">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5.21</w:t>
      </w:r>
      <w:r w:rsidR="00632DDB" w:rsidRPr="00632DDB">
        <w:rPr>
          <w:rFonts w:ascii="Times New Roman" w:hAnsi="Times New Roman" w:cs="Times New Roman"/>
          <w:sz w:val="28"/>
          <w:szCs w:val="28"/>
        </w:rPr>
        <w:t>. Организации здравоохранения и социального обеспечения.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 Стационары всех типов, в том числе психоневрологический и наркологический: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1 койка;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рекомендуемая обеспеченность на 1000 человек расчетного населения: 8,1;</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определяется по нормативу: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до 50 коек - 300 кв. м/койку;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100-200 коек - 140 кв. м/койку;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200-400 коек - 140-100 кв. м/койку;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400-800 коек - 100-80 кв. м/койку;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800-1000 коек - 80-60 кв. м/койку;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свыше 1000 коек - 60 кв. м/койку (в условиях реконструкции возможно уменьшение участка на 25%, в пригородной зоне участок следует увеличивать на 15-25%);</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для детской больницы увеличение участка в 1,5 раза; по роддому </w:t>
      </w:r>
      <w:proofErr w:type="spellStart"/>
      <w:r w:rsidRPr="00632DDB">
        <w:rPr>
          <w:rFonts w:ascii="Times New Roman" w:hAnsi="Times New Roman" w:cs="Times New Roman"/>
          <w:sz w:val="28"/>
          <w:szCs w:val="28"/>
        </w:rPr>
        <w:t>коэф</w:t>
      </w:r>
      <w:proofErr w:type="spellEnd"/>
      <w:r w:rsidRPr="00632DDB">
        <w:rPr>
          <w:rFonts w:ascii="Times New Roman" w:hAnsi="Times New Roman" w:cs="Times New Roman"/>
          <w:sz w:val="28"/>
          <w:szCs w:val="28"/>
        </w:rPr>
        <w:t>. 0,7 к нормативу стационара;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число коек (врачебных и акушерских) для беременных женщин и рожениц рекомендуется при условии их выделения из общего числа коек стационаров - 0,8 койки на 1 тыс. человек расчетного населения; сельская участковая больница обслуживает комплекс сельских поселений.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2) Амбулаторно-поликлиническая сеть:</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1 посещение в смену;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рекомендуемая обеспеченность на 1000 человек расчетного населения (в пределах минимума): городское поселение (17,75): 14,75 - для взрослых; 3 - для детей;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размер земельного участка: 0,1 га на 100 </w:t>
      </w:r>
      <w:proofErr w:type="spellStart"/>
      <w:r w:rsidRPr="00632DDB">
        <w:rPr>
          <w:rFonts w:ascii="Times New Roman" w:hAnsi="Times New Roman" w:cs="Times New Roman"/>
          <w:sz w:val="28"/>
          <w:szCs w:val="28"/>
        </w:rPr>
        <w:t>посещ</w:t>
      </w:r>
      <w:proofErr w:type="spellEnd"/>
      <w:r w:rsidRPr="00632DDB">
        <w:rPr>
          <w:rFonts w:ascii="Times New Roman" w:hAnsi="Times New Roman" w:cs="Times New Roman"/>
          <w:sz w:val="28"/>
          <w:szCs w:val="28"/>
        </w:rPr>
        <w:t>./смену, но не менее 0,3 га на объект.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В жилых и общественных зданиях при наличии отдельного входа допускается размещать амбулаторно-поликлинические медицинские организации мощностью не более 100 посещений в смену.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При потребности более 100 </w:t>
      </w:r>
      <w:proofErr w:type="spellStart"/>
      <w:r w:rsidRPr="00632DDB">
        <w:rPr>
          <w:rFonts w:ascii="Times New Roman" w:hAnsi="Times New Roman" w:cs="Times New Roman"/>
          <w:sz w:val="28"/>
          <w:szCs w:val="28"/>
        </w:rPr>
        <w:t>посещ</w:t>
      </w:r>
      <w:proofErr w:type="spellEnd"/>
      <w:r w:rsidRPr="00632DDB">
        <w:rPr>
          <w:rFonts w:ascii="Times New Roman" w:hAnsi="Times New Roman" w:cs="Times New Roman"/>
          <w:sz w:val="28"/>
          <w:szCs w:val="28"/>
        </w:rPr>
        <w:t xml:space="preserve">./смену амбулаторно-поликлинические учреждения следует размещать отдельно </w:t>
      </w:r>
      <w:proofErr w:type="gramStart"/>
      <w:r w:rsidRPr="00632DDB">
        <w:rPr>
          <w:rFonts w:ascii="Times New Roman" w:hAnsi="Times New Roman" w:cs="Times New Roman"/>
          <w:sz w:val="28"/>
          <w:szCs w:val="28"/>
        </w:rPr>
        <w:t>стоящими</w:t>
      </w:r>
      <w:proofErr w:type="gramEnd"/>
      <w:r w:rsidRPr="00632DDB">
        <w:rPr>
          <w:rFonts w:ascii="Times New Roman" w:hAnsi="Times New Roman" w:cs="Times New Roman"/>
          <w:sz w:val="28"/>
          <w:szCs w:val="28"/>
        </w:rPr>
        <w:t>. Размер земельного участка для отдельно стоящих амбулаторно-поликлинических учреждений рассчитывается на число посещений в смену.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Для определения проектной мощности среднюю пропускную способность одного кабинета врачебного приема в территориальных поликлиниках для взрослых принимают в соответствии с </w:t>
      </w:r>
      <w:hyperlink r:id="rId17" w:history="1">
        <w:r w:rsidRPr="00632DDB">
          <w:rPr>
            <w:rFonts w:ascii="Times New Roman" w:hAnsi="Times New Roman" w:cs="Times New Roman"/>
            <w:color w:val="0000FF"/>
            <w:sz w:val="28"/>
            <w:szCs w:val="28"/>
          </w:rPr>
          <w:t>таблицей 4.1</w:t>
        </w:r>
      </w:hyperlink>
      <w:r w:rsidRPr="00632DDB">
        <w:rPr>
          <w:rFonts w:ascii="Times New Roman" w:hAnsi="Times New Roman" w:cs="Times New Roman"/>
          <w:sz w:val="28"/>
          <w:szCs w:val="28"/>
        </w:rPr>
        <w:t xml:space="preserve"> "Показатели проектной мощности медицинских организаций" СП 158.13330.2014. Свод правил. Здания и помещения медицинских организаций. Правила проектирования.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При определении площади помещения для размещения офиса врача общей практики следует руководствоваться </w:t>
      </w:r>
      <w:hyperlink r:id="rId18" w:history="1">
        <w:r w:rsidRPr="00632DDB">
          <w:rPr>
            <w:rFonts w:ascii="Times New Roman" w:hAnsi="Times New Roman" w:cs="Times New Roman"/>
            <w:color w:val="0000FF"/>
            <w:sz w:val="28"/>
            <w:szCs w:val="28"/>
          </w:rPr>
          <w:t>приложением</w:t>
        </w:r>
        <w:proofErr w:type="gramStart"/>
        <w:r w:rsidRPr="00632DDB">
          <w:rPr>
            <w:rFonts w:ascii="Times New Roman" w:hAnsi="Times New Roman" w:cs="Times New Roman"/>
            <w:color w:val="0000FF"/>
            <w:sz w:val="28"/>
            <w:szCs w:val="28"/>
          </w:rPr>
          <w:t xml:space="preserve"> Е</w:t>
        </w:r>
        <w:proofErr w:type="gramEnd"/>
      </w:hyperlink>
      <w:r w:rsidRPr="00632DDB">
        <w:rPr>
          <w:rFonts w:ascii="Times New Roman" w:hAnsi="Times New Roman" w:cs="Times New Roman"/>
          <w:sz w:val="28"/>
          <w:szCs w:val="28"/>
        </w:rPr>
        <w:t xml:space="preserve"> к СП 158.13330.2014. Свод правил. Здания и помещения медицинских организаций. Правила проектирования.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3) Фельдшерский или фельдшерско-акушерский пункт: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1 объект;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рекомендуемая обеспеченность на 1000 человек расчетного населения (в пределах минимума): не нормируется;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0,2 га на объект.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4) Консультативно-диагностический центр:</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кв. м общей площади;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рекомендуемая обеспеченность на 1000 человек расчетного населения (в пределах минимума): городское поселение: по заданию на проектирование;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0,3-0,5 га на объект;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при лечебном учреждении, предпочтительно в межрайонном центре.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 Раздаточный пункт молочной кухни: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кв. м общей площади;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рекомендуемая обеспеченность на 1000 человек расчетного населения (в пределах минимума): 6-8.</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встроенно-пристроенное, в 15-минутной пешей доступности.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6) Аптека: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определяется в размере 0,1-0,2 га;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встроенно-пристроенное;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7) Универсальный комплексный центр социального обслуживания населения (далее - УКЦСОН):</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proofErr w:type="gramStart"/>
      <w:r w:rsidRPr="00632DDB">
        <w:rPr>
          <w:rFonts w:ascii="Times New Roman" w:hAnsi="Times New Roman" w:cs="Times New Roman"/>
          <w:sz w:val="28"/>
          <w:szCs w:val="28"/>
        </w:rPr>
        <w:t>единица измерения: ед., мощность УКЦСОН: 20 койко-мест (стационарное отделение), 60 мест (</w:t>
      </w:r>
      <w:proofErr w:type="spellStart"/>
      <w:r w:rsidRPr="00632DDB">
        <w:rPr>
          <w:rFonts w:ascii="Times New Roman" w:hAnsi="Times New Roman" w:cs="Times New Roman"/>
          <w:sz w:val="28"/>
          <w:szCs w:val="28"/>
        </w:rPr>
        <w:t>полустационарное</w:t>
      </w:r>
      <w:proofErr w:type="spellEnd"/>
      <w:r w:rsidRPr="00632DDB">
        <w:rPr>
          <w:rFonts w:ascii="Times New Roman" w:hAnsi="Times New Roman" w:cs="Times New Roman"/>
          <w:sz w:val="28"/>
          <w:szCs w:val="28"/>
        </w:rPr>
        <w:t xml:space="preserve"> отделение), 120 чел./день (нестационарное отделение).</w:t>
      </w:r>
      <w:proofErr w:type="gramEnd"/>
    </w:p>
    <w:p w:rsidR="00632DDB" w:rsidRPr="00632DDB" w:rsidRDefault="00632DDB" w:rsidP="00EC1B6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Обеспеченность населения в УКЦСОН: 1 УКЦСОН;</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определяется по заданию на проектирование;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встроенно-пристроенное (площадь помещения определяется по заданию на проектирование).</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8) Дом-интернат для престарелых и инвалидов, в том числе специализированный дом-интернат: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1 койко-место;</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рекомендуемый размер земельного участка определяется по нормативу:</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до 200 койко-мест - 125 кв. м на 1 койко-место;</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от 200 койко-мест - 100 кв. м на 1 койко-место.</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Нормативный показатель обеспеченности в объектах данного типа рассчитывается исходя из численности взрослого населения (лиц в возрасте старше 18 лет).</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2</w:t>
      </w:r>
      <w:r w:rsidRPr="00632DDB">
        <w:rPr>
          <w:rFonts w:ascii="Times New Roman" w:hAnsi="Times New Roman" w:cs="Times New Roman"/>
          <w:sz w:val="28"/>
          <w:szCs w:val="28"/>
        </w:rPr>
        <w:t>.1. Многофункциональные центры предоставления государственных и муниципальных услуг населению, их территориально обособленные структурные подразделения:</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кв. м общей площади;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рекомендуемая обеспеченность (в пределах минимума) - из расчета 40 кв. м на каждые 2 тысячи чел. расчетного населения. Размещение организуется на 1 этаже с обеспечением отдельного входа. В помещении предусматриваются </w:t>
      </w:r>
      <w:r w:rsidRPr="00632DDB">
        <w:rPr>
          <w:rFonts w:ascii="Times New Roman" w:hAnsi="Times New Roman" w:cs="Times New Roman"/>
          <w:sz w:val="28"/>
          <w:szCs w:val="28"/>
        </w:rPr>
        <w:lastRenderedPageBreak/>
        <w:t>коммуникации для организации санитарного узла. Входная группа оборудуется по нормативам, предусмотренным для организации условий для лиц с ограниченными возможностями;</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размер земельного участка определяется по заданию на проектирование, возможно встроенно-пристроенный;</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размещение возможно в комплексе с другими учреждениями не более 300 метров от остановки общественного транспорта.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На территории, прилегающей к помещениям многофункционального центра либо территориально обособленного структурного подразделения многофункционального центра, предусматривается бесплатная стоянка для транспортных средств.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 xml:space="preserve">Устройство автостоянок осуществляется из расчета 1 </w:t>
      </w:r>
      <w:proofErr w:type="spellStart"/>
      <w:r w:rsidRPr="00632DDB">
        <w:rPr>
          <w:rFonts w:ascii="Times New Roman" w:hAnsi="Times New Roman" w:cs="Times New Roman"/>
          <w:sz w:val="28"/>
          <w:szCs w:val="28"/>
        </w:rPr>
        <w:t>машиноместо</w:t>
      </w:r>
      <w:proofErr w:type="spellEnd"/>
      <w:r w:rsidRPr="00632DDB">
        <w:rPr>
          <w:rFonts w:ascii="Times New Roman" w:hAnsi="Times New Roman" w:cs="Times New Roman"/>
          <w:sz w:val="28"/>
          <w:szCs w:val="28"/>
        </w:rPr>
        <w:t xml:space="preserve"> на каждые 80 кв. м общей площади многофункционального центра предоставления государственных и муниципальных услуг населению, территориально обособленного структурного подразделения. При этом на каждой автостоянке должно выделяться не менее 10 процентов (но не менее одного </w:t>
      </w:r>
      <w:proofErr w:type="spellStart"/>
      <w:r w:rsidRPr="00632DDB">
        <w:rPr>
          <w:rFonts w:ascii="Times New Roman" w:hAnsi="Times New Roman" w:cs="Times New Roman"/>
          <w:sz w:val="28"/>
          <w:szCs w:val="28"/>
        </w:rPr>
        <w:t>машиноместа</w:t>
      </w:r>
      <w:proofErr w:type="spellEnd"/>
      <w:r w:rsidRPr="00632DDB">
        <w:rPr>
          <w:rFonts w:ascii="Times New Roman" w:hAnsi="Times New Roman" w:cs="Times New Roman"/>
          <w:sz w:val="28"/>
          <w:szCs w:val="28"/>
        </w:rPr>
        <w:t>) для парковки специальных автотранспортных средств инвалидов, которые не должны занимать иные транспортные средства.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2</w:t>
      </w:r>
      <w:r w:rsidRPr="00632DDB">
        <w:rPr>
          <w:rFonts w:ascii="Times New Roman" w:hAnsi="Times New Roman" w:cs="Times New Roman"/>
          <w:sz w:val="28"/>
          <w:szCs w:val="28"/>
        </w:rPr>
        <w:t xml:space="preserve">.2. Объекты религиозного назначения </w:t>
      </w:r>
      <w:r w:rsidR="00EC1B6B">
        <w:rPr>
          <w:rFonts w:ascii="Times New Roman" w:hAnsi="Times New Roman" w:cs="Times New Roman"/>
          <w:sz w:val="28"/>
          <w:szCs w:val="28"/>
        </w:rPr>
        <w:t>(</w:t>
      </w:r>
      <w:bookmarkStart w:id="4" w:name="Par250"/>
      <w:bookmarkEnd w:id="4"/>
      <w:r w:rsidR="00EC1B6B">
        <w:rPr>
          <w:rFonts w:ascii="Times New Roman" w:hAnsi="Times New Roman" w:cs="Times New Roman"/>
          <w:sz w:val="28"/>
          <w:szCs w:val="28"/>
        </w:rPr>
        <w:t>р</w:t>
      </w:r>
      <w:r w:rsidRPr="00632DDB">
        <w:rPr>
          <w:rFonts w:ascii="Times New Roman" w:hAnsi="Times New Roman" w:cs="Times New Roman"/>
          <w:sz w:val="28"/>
          <w:szCs w:val="28"/>
        </w:rPr>
        <w:t>екомендуемый норматив</w:t>
      </w:r>
      <w:r w:rsidR="00EC1B6B">
        <w:rPr>
          <w:rFonts w:ascii="Times New Roman" w:hAnsi="Times New Roman" w:cs="Times New Roman"/>
          <w:sz w:val="28"/>
          <w:szCs w:val="28"/>
        </w:rPr>
        <w:t>)</w:t>
      </w:r>
      <w:r w:rsidRPr="00632DDB">
        <w:rPr>
          <w:rFonts w:ascii="Times New Roman" w:hAnsi="Times New Roman" w:cs="Times New Roman"/>
          <w:sz w:val="28"/>
          <w:szCs w:val="28"/>
        </w:rPr>
        <w:t>.</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Единица измерения: кв.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Рекомендуемая площадь земельного участка объекта религиозного назначения - 10 кв. м на 1 прихожанина.</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3</w:t>
      </w:r>
      <w:r w:rsidRPr="00632DDB">
        <w:rPr>
          <w:rFonts w:ascii="Times New Roman" w:hAnsi="Times New Roman" w:cs="Times New Roman"/>
          <w:sz w:val="28"/>
          <w:szCs w:val="28"/>
        </w:rPr>
        <w:t xml:space="preserve">. При новом строительстве необходимо предусматривать </w:t>
      </w:r>
      <w:proofErr w:type="gramStart"/>
      <w:r w:rsidRPr="00632DDB">
        <w:rPr>
          <w:rFonts w:ascii="Times New Roman" w:hAnsi="Times New Roman" w:cs="Times New Roman"/>
          <w:sz w:val="28"/>
          <w:szCs w:val="28"/>
        </w:rPr>
        <w:t>помещение</w:t>
      </w:r>
      <w:proofErr w:type="gramEnd"/>
      <w:r w:rsidRPr="00632DDB">
        <w:rPr>
          <w:rFonts w:ascii="Times New Roman" w:hAnsi="Times New Roman" w:cs="Times New Roman"/>
          <w:sz w:val="28"/>
          <w:szCs w:val="28"/>
        </w:rPr>
        <w:t xml:space="preserve"> для размещения участкового пункта полиции исходя из следующих нормативов</w:t>
      </w:r>
      <w:r w:rsidR="00E067B4">
        <w:rPr>
          <w:rFonts w:ascii="Times New Roman" w:hAnsi="Times New Roman" w:cs="Times New Roman"/>
          <w:sz w:val="28"/>
          <w:szCs w:val="28"/>
        </w:rPr>
        <w:t xml:space="preserve"> (р</w:t>
      </w:r>
      <w:r w:rsidR="00E067B4" w:rsidRPr="00632DDB">
        <w:rPr>
          <w:rFonts w:ascii="Times New Roman" w:hAnsi="Times New Roman" w:cs="Times New Roman"/>
          <w:sz w:val="28"/>
          <w:szCs w:val="28"/>
        </w:rPr>
        <w:t>екомендуемый норматив</w:t>
      </w:r>
      <w:r w:rsidR="00E067B4">
        <w:rPr>
          <w:rFonts w:ascii="Times New Roman" w:hAnsi="Times New Roman" w:cs="Times New Roman"/>
          <w:sz w:val="28"/>
          <w:szCs w:val="28"/>
        </w:rPr>
        <w:t>)</w:t>
      </w:r>
      <w:r w:rsidRPr="00632DDB">
        <w:rPr>
          <w:rFonts w:ascii="Times New Roman" w:hAnsi="Times New Roman" w:cs="Times New Roman"/>
          <w:sz w:val="28"/>
          <w:szCs w:val="28"/>
        </w:rPr>
        <w:t>:</w:t>
      </w:r>
      <w:r w:rsidR="00E067B4">
        <w:rPr>
          <w:rFonts w:ascii="Times New Roman" w:hAnsi="Times New Roman" w:cs="Times New Roman"/>
          <w:sz w:val="28"/>
          <w:szCs w:val="28"/>
        </w:rPr>
        <w:t xml:space="preserve"> </w:t>
      </w:r>
      <w:r w:rsidRPr="00632DDB">
        <w:rPr>
          <w:rFonts w:ascii="Times New Roman" w:hAnsi="Times New Roman" w:cs="Times New Roman"/>
          <w:sz w:val="28"/>
          <w:szCs w:val="28"/>
        </w:rPr>
        <w:t>один участковый уполномоченный полиции на 2,8-3 тысячи постоянно проживающего городского населения;</w:t>
      </w:r>
    </w:p>
    <w:p w:rsidR="00632DDB" w:rsidRPr="00632DDB" w:rsidRDefault="00632DDB" w:rsidP="00632DDB">
      <w:pPr>
        <w:autoSpaceDE w:val="0"/>
        <w:autoSpaceDN w:val="0"/>
        <w:adjustRightInd w:val="0"/>
        <w:spacing w:line="240" w:lineRule="auto"/>
        <w:rPr>
          <w:rFonts w:ascii="Times New Roman" w:hAnsi="Times New Roman" w:cs="Times New Roman"/>
          <w:sz w:val="28"/>
          <w:szCs w:val="28"/>
        </w:rPr>
      </w:pPr>
    </w:p>
    <w:p w:rsidR="00632DDB" w:rsidRPr="00632DDB" w:rsidRDefault="00632DDB" w:rsidP="00632DDB">
      <w:pPr>
        <w:autoSpaceDE w:val="0"/>
        <w:autoSpaceDN w:val="0"/>
        <w:adjustRightInd w:val="0"/>
        <w:spacing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Минимальная обеспеченность площадью помещения на одного участкового уполномоченного полиции должна быть не менее 20 кв. м, при этом общая площадь помещения участкового пункта полиции должна быть не менее 45 кв. 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Параметры, места и площади территории для размещения объектов федерального значения (иные объекты полиции, гражданской обороны и чрезвычайных ситуаций, пожарные депо и иные объекты) регламентируются федеральным законодательством.</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t>5.2</w:t>
      </w:r>
      <w:r w:rsidR="00CA2F27">
        <w:rPr>
          <w:rFonts w:ascii="Times New Roman" w:hAnsi="Times New Roman" w:cs="Times New Roman"/>
          <w:sz w:val="28"/>
          <w:szCs w:val="28"/>
        </w:rPr>
        <w:t>4</w:t>
      </w:r>
      <w:r w:rsidRPr="00632DDB">
        <w:rPr>
          <w:rFonts w:ascii="Times New Roman" w:hAnsi="Times New Roman" w:cs="Times New Roman"/>
          <w:sz w:val="28"/>
          <w:szCs w:val="28"/>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w:t>
      </w:r>
      <w:hyperlink r:id="rId19" w:history="1">
        <w:r w:rsidRPr="00632DDB">
          <w:rPr>
            <w:rFonts w:ascii="Times New Roman" w:hAnsi="Times New Roman" w:cs="Times New Roman"/>
            <w:color w:val="0000FF"/>
            <w:sz w:val="28"/>
            <w:szCs w:val="28"/>
          </w:rPr>
          <w:t>приказом</w:t>
        </w:r>
      </w:hyperlink>
      <w:r w:rsidRPr="00632DDB">
        <w:rPr>
          <w:rFonts w:ascii="Times New Roman" w:hAnsi="Times New Roman" w:cs="Times New Roman"/>
          <w:sz w:val="28"/>
          <w:szCs w:val="28"/>
        </w:rPr>
        <w:t xml:space="preserve"> Министерства связи СССР от 27.04.1981 N 178, и </w:t>
      </w:r>
      <w:hyperlink r:id="rId20" w:history="1">
        <w:r w:rsidRPr="00632DDB">
          <w:rPr>
            <w:rFonts w:ascii="Times New Roman" w:hAnsi="Times New Roman" w:cs="Times New Roman"/>
            <w:color w:val="0000FF"/>
            <w:sz w:val="28"/>
            <w:szCs w:val="28"/>
          </w:rPr>
          <w:t>пунктом 8.6</w:t>
        </w:r>
      </w:hyperlink>
      <w:r w:rsidRPr="00632DDB">
        <w:rPr>
          <w:rFonts w:ascii="Times New Roman" w:hAnsi="Times New Roman" w:cs="Times New Roman"/>
          <w:sz w:val="28"/>
          <w:szCs w:val="28"/>
        </w:rPr>
        <w:t xml:space="preserve"> настоящих Нормативов.</w:t>
      </w:r>
    </w:p>
    <w:p w:rsidR="00632DDB" w:rsidRPr="00632DDB" w:rsidRDefault="00632DDB" w:rsidP="00632DDB">
      <w:pPr>
        <w:autoSpaceDE w:val="0"/>
        <w:autoSpaceDN w:val="0"/>
        <w:adjustRightInd w:val="0"/>
        <w:spacing w:before="280" w:line="240" w:lineRule="auto"/>
        <w:ind w:firstLine="540"/>
        <w:rPr>
          <w:rFonts w:ascii="Times New Roman" w:hAnsi="Times New Roman" w:cs="Times New Roman"/>
          <w:sz w:val="28"/>
          <w:szCs w:val="28"/>
        </w:rPr>
      </w:pPr>
      <w:r w:rsidRPr="00632DDB">
        <w:rPr>
          <w:rFonts w:ascii="Times New Roman" w:hAnsi="Times New Roman" w:cs="Times New Roman"/>
          <w:sz w:val="28"/>
          <w:szCs w:val="28"/>
        </w:rPr>
        <w:lastRenderedPageBreak/>
        <w:t>5.2</w:t>
      </w:r>
      <w:r w:rsidR="00CA2F27">
        <w:rPr>
          <w:rFonts w:ascii="Times New Roman" w:hAnsi="Times New Roman" w:cs="Times New Roman"/>
          <w:sz w:val="28"/>
          <w:szCs w:val="28"/>
        </w:rPr>
        <w:t>5</w:t>
      </w:r>
      <w:r w:rsidRPr="00632DDB">
        <w:rPr>
          <w:rFonts w:ascii="Times New Roman" w:hAnsi="Times New Roman" w:cs="Times New Roman"/>
          <w:sz w:val="28"/>
          <w:szCs w:val="28"/>
        </w:rPr>
        <w:t xml:space="preserve">. В границах территории </w:t>
      </w:r>
      <w:proofErr w:type="spellStart"/>
      <w:r w:rsidRPr="00632DDB">
        <w:rPr>
          <w:rFonts w:ascii="Times New Roman" w:hAnsi="Times New Roman" w:cs="Times New Roman"/>
          <w:sz w:val="28"/>
          <w:szCs w:val="28"/>
        </w:rPr>
        <w:t>офисно-деловых</w:t>
      </w:r>
      <w:proofErr w:type="spellEnd"/>
      <w:r w:rsidRPr="00632DDB">
        <w:rPr>
          <w:rFonts w:ascii="Times New Roman" w:hAnsi="Times New Roman" w:cs="Times New Roman"/>
          <w:sz w:val="28"/>
          <w:szCs w:val="28"/>
        </w:rPr>
        <w:t xml:space="preserve">, гостиничных, </w:t>
      </w:r>
      <w:proofErr w:type="spellStart"/>
      <w:r w:rsidRPr="00632DDB">
        <w:rPr>
          <w:rFonts w:ascii="Times New Roman" w:hAnsi="Times New Roman" w:cs="Times New Roman"/>
          <w:sz w:val="28"/>
          <w:szCs w:val="28"/>
        </w:rPr>
        <w:t>логистических</w:t>
      </w:r>
      <w:proofErr w:type="spellEnd"/>
      <w:r w:rsidRPr="00632DDB">
        <w:rPr>
          <w:rFonts w:ascii="Times New Roman" w:hAnsi="Times New Roman" w:cs="Times New Roman"/>
          <w:sz w:val="28"/>
          <w:szCs w:val="28"/>
        </w:rPr>
        <w:t>, производственных, складских комплексов размещается технологически необходимая инфраструктура для эксплуатации данных объектов (проезды, разворотные площадки, парковочные места, объекты инженерного обеспечения и т.д.).</w:t>
      </w:r>
    </w:p>
    <w:p w:rsidR="00CF4746" w:rsidRDefault="00CF4746" w:rsidP="00CF4746">
      <w:pPr>
        <w:autoSpaceDE w:val="0"/>
        <w:autoSpaceDN w:val="0"/>
        <w:adjustRightInd w:val="0"/>
        <w:spacing w:line="240" w:lineRule="auto"/>
        <w:jc w:val="center"/>
        <w:outlineLvl w:val="0"/>
        <w:rPr>
          <w:rFonts w:ascii="Times New Roman" w:hAnsi="Times New Roman" w:cs="Times New Roman"/>
          <w:b/>
          <w:bCs/>
          <w:sz w:val="28"/>
          <w:szCs w:val="28"/>
        </w:rPr>
      </w:pPr>
    </w:p>
    <w:p w:rsidR="00CF4746" w:rsidRDefault="00CF4746" w:rsidP="00CF4746">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6. Расчетные показатели </w:t>
      </w:r>
      <w:proofErr w:type="gramStart"/>
      <w:r>
        <w:rPr>
          <w:rFonts w:ascii="Times New Roman" w:hAnsi="Times New Roman" w:cs="Times New Roman"/>
          <w:b/>
          <w:bCs/>
          <w:sz w:val="28"/>
          <w:szCs w:val="28"/>
        </w:rPr>
        <w:t>допустимой</w:t>
      </w:r>
      <w:proofErr w:type="gramEnd"/>
      <w:r>
        <w:rPr>
          <w:rFonts w:ascii="Times New Roman" w:hAnsi="Times New Roman" w:cs="Times New Roman"/>
          <w:b/>
          <w:bCs/>
          <w:sz w:val="28"/>
          <w:szCs w:val="28"/>
        </w:rPr>
        <w:t xml:space="preserve"> пешеходной и транспортной</w:t>
      </w:r>
    </w:p>
    <w:p w:rsidR="00CF4746" w:rsidRDefault="00CF4746" w:rsidP="00CF4746">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доступности объектов социального и культурного обслуживания</w:t>
      </w:r>
    </w:p>
    <w:p w:rsidR="00CF4746" w:rsidRDefault="00CF4746" w:rsidP="00CF4746">
      <w:pPr>
        <w:autoSpaceDE w:val="0"/>
        <w:autoSpaceDN w:val="0"/>
        <w:adjustRightInd w:val="0"/>
        <w:spacing w:line="240" w:lineRule="auto"/>
        <w:rPr>
          <w:rFonts w:ascii="Times New Roman" w:hAnsi="Times New Roman" w:cs="Times New Roman"/>
          <w:sz w:val="28"/>
          <w:szCs w:val="28"/>
        </w:rPr>
      </w:pPr>
    </w:p>
    <w:p w:rsidR="00CF4746" w:rsidRDefault="00CF4746" w:rsidP="00CF4746">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6.1. Допустимая транспортная доступность общеобразовательных организаций для лиц, обучающихся в образовательных организациях, реализующих образовательные программы начального общего образования, - не более 15 минут.</w:t>
      </w:r>
    </w:p>
    <w:p w:rsidR="00CF474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6.2. Допустимая транспортная доступность общеобразовательных организаций для лиц, обучающихся в образовательных организациях, реализующих образовательные программы основного общего и (или) среднего общего образования, - не более 15 минут.</w:t>
      </w:r>
    </w:p>
    <w:p w:rsidR="00CF474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6.3. Допустимая транспортная доступность объектов религиозного назначения - не более 20 минут (рекомендуемый норматив).</w:t>
      </w:r>
    </w:p>
    <w:p w:rsidR="00CF474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6.4. Расчетные показатели допустимой пешеходной доступности объектов социальной инфраструктуры от места проживания приведены в следующей таблице:</w:t>
      </w:r>
    </w:p>
    <w:tbl>
      <w:tblPr>
        <w:tblW w:w="0" w:type="auto"/>
        <w:tblLayout w:type="fixed"/>
        <w:tblCellMar>
          <w:top w:w="102" w:type="dxa"/>
          <w:left w:w="62" w:type="dxa"/>
          <w:bottom w:w="102" w:type="dxa"/>
          <w:right w:w="62" w:type="dxa"/>
        </w:tblCellMar>
        <w:tblLook w:val="0000"/>
      </w:tblPr>
      <w:tblGrid>
        <w:gridCol w:w="4592"/>
        <w:gridCol w:w="2841"/>
        <w:gridCol w:w="2410"/>
      </w:tblGrid>
      <w:tr w:rsidR="00CE0AE4" w:rsidRPr="00CE0AE4" w:rsidTr="00CE0AE4">
        <w:tc>
          <w:tcPr>
            <w:tcW w:w="4592" w:type="dxa"/>
            <w:vMerge w:val="restart"/>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Объекты социальной инфраструктуры</w:t>
            </w:r>
          </w:p>
        </w:tc>
        <w:tc>
          <w:tcPr>
            <w:tcW w:w="5251" w:type="dxa"/>
            <w:gridSpan w:val="2"/>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 xml:space="preserve">Пешеходная доступность от мест проживания, не более, </w:t>
            </w:r>
            <w:proofErr w:type="gramStart"/>
            <w:r w:rsidRPr="00CE0AE4">
              <w:rPr>
                <w:rFonts w:ascii="Times New Roman" w:hAnsi="Times New Roman" w:cs="Times New Roman"/>
                <w:sz w:val="24"/>
                <w:szCs w:val="24"/>
              </w:rPr>
              <w:t>км</w:t>
            </w:r>
            <w:proofErr w:type="gramEnd"/>
          </w:p>
        </w:tc>
      </w:tr>
      <w:tr w:rsidR="00CE0AE4" w:rsidRPr="00CE0AE4" w:rsidTr="00CE0AE4">
        <w:tc>
          <w:tcPr>
            <w:tcW w:w="4592" w:type="dxa"/>
            <w:vMerge/>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территория застройки многоквартирными жилыми домами</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территория застройки блокированными и индивидуальными жилыми домами</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здравоохранения, в том числе:</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поликлиники</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молочные кухни</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аптеки</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коммунального и бытового обслуживания</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общественного питания</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Магазины, торговые центры площадью до 1,5 тыс. кв. м</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0,15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0,3</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Магазины, торговые центры площадью от 1,5 до 5,0 тыс. кв. м</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физической культуры и спорта</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lastRenderedPageBreak/>
              <w:t>Озелененные территории общего пользования</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Остановка общественного пассажирского транспорта</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0,8</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 xml:space="preserve">Объекты религиозного назначения </w:t>
            </w:r>
            <w:r>
              <w:rPr>
                <w:rFonts w:ascii="Times New Roman" w:hAnsi="Times New Roman" w:cs="Times New Roman"/>
                <w:sz w:val="24"/>
                <w:szCs w:val="24"/>
              </w:rPr>
              <w:t>(рекомендуемый норматив)</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r w:rsidR="00CE0AE4" w:rsidRPr="00CE0AE4" w:rsidTr="00CE0AE4">
        <w:tc>
          <w:tcPr>
            <w:tcW w:w="4592" w:type="dxa"/>
            <w:tcBorders>
              <w:top w:val="single" w:sz="4" w:space="0" w:color="auto"/>
              <w:left w:val="single" w:sz="4" w:space="0" w:color="auto"/>
              <w:bottom w:val="single" w:sz="4" w:space="0" w:color="auto"/>
              <w:right w:val="single" w:sz="4" w:space="0" w:color="auto"/>
            </w:tcBorders>
          </w:tcPr>
          <w:p w:rsidR="00CE0AE4" w:rsidRPr="00CE0AE4" w:rsidRDefault="00CE0AE4" w:rsidP="00CE0AE4">
            <w:pPr>
              <w:autoSpaceDE w:val="0"/>
              <w:autoSpaceDN w:val="0"/>
              <w:adjustRightInd w:val="0"/>
              <w:spacing w:line="240" w:lineRule="auto"/>
              <w:jc w:val="left"/>
              <w:rPr>
                <w:rFonts w:ascii="Times New Roman" w:hAnsi="Times New Roman" w:cs="Times New Roman"/>
                <w:sz w:val="24"/>
                <w:szCs w:val="24"/>
              </w:rPr>
            </w:pPr>
            <w:r w:rsidRPr="00CE0AE4">
              <w:rPr>
                <w:rFonts w:ascii="Times New Roman" w:hAnsi="Times New Roman" w:cs="Times New Roman"/>
                <w:sz w:val="24"/>
                <w:szCs w:val="24"/>
              </w:rPr>
              <w:t>Объекты сферы культуры</w:t>
            </w:r>
          </w:p>
        </w:tc>
        <w:tc>
          <w:tcPr>
            <w:tcW w:w="2841"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CE0AE4" w:rsidRPr="00CE0AE4" w:rsidRDefault="00CE0AE4" w:rsidP="00F04B86">
            <w:pPr>
              <w:autoSpaceDE w:val="0"/>
              <w:autoSpaceDN w:val="0"/>
              <w:adjustRightInd w:val="0"/>
              <w:spacing w:line="240" w:lineRule="auto"/>
              <w:jc w:val="center"/>
              <w:rPr>
                <w:rFonts w:ascii="Times New Roman" w:hAnsi="Times New Roman" w:cs="Times New Roman"/>
                <w:sz w:val="24"/>
                <w:szCs w:val="24"/>
              </w:rPr>
            </w:pPr>
            <w:r w:rsidRPr="00CE0AE4">
              <w:rPr>
                <w:rFonts w:ascii="Times New Roman" w:hAnsi="Times New Roman" w:cs="Times New Roman"/>
                <w:sz w:val="24"/>
                <w:szCs w:val="24"/>
              </w:rPr>
              <w:t>1,5</w:t>
            </w:r>
          </w:p>
        </w:tc>
      </w:tr>
    </w:tbl>
    <w:p w:rsidR="00F04B86" w:rsidRDefault="00CF4746" w:rsidP="00CF4746">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6.</w:t>
      </w:r>
      <w:r w:rsidR="00D12443">
        <w:rPr>
          <w:rFonts w:ascii="Times New Roman" w:hAnsi="Times New Roman" w:cs="Times New Roman"/>
          <w:sz w:val="28"/>
          <w:szCs w:val="28"/>
        </w:rPr>
        <w:t>5</w:t>
      </w:r>
      <w:r>
        <w:rPr>
          <w:rFonts w:ascii="Times New Roman" w:hAnsi="Times New Roman" w:cs="Times New Roman"/>
          <w:sz w:val="28"/>
          <w:szCs w:val="28"/>
        </w:rPr>
        <w:t xml:space="preserve">. Расчетные показатели допустимой дальности пешеходных подходов от объектов массового посещения до ближайшей остановки общественного пассажирского транспорта приведены в </w:t>
      </w:r>
      <w:r w:rsidR="00D12443">
        <w:rPr>
          <w:rFonts w:ascii="Times New Roman" w:hAnsi="Times New Roman" w:cs="Times New Roman"/>
          <w:sz w:val="28"/>
          <w:szCs w:val="28"/>
        </w:rPr>
        <w:t>следующей таблице:</w:t>
      </w:r>
    </w:p>
    <w:tbl>
      <w:tblPr>
        <w:tblW w:w="0" w:type="auto"/>
        <w:tblLayout w:type="fixed"/>
        <w:tblCellMar>
          <w:top w:w="102" w:type="dxa"/>
          <w:left w:w="62" w:type="dxa"/>
          <w:bottom w:w="102" w:type="dxa"/>
          <w:right w:w="62" w:type="dxa"/>
        </w:tblCellMar>
        <w:tblLook w:val="0000"/>
      </w:tblPr>
      <w:tblGrid>
        <w:gridCol w:w="6725"/>
        <w:gridCol w:w="2976"/>
      </w:tblGrid>
      <w:tr w:rsidR="00F04B86" w:rsidRPr="00F04B86" w:rsidTr="00F04B86">
        <w:tc>
          <w:tcPr>
            <w:tcW w:w="6725"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Объекты массового посещения</w:t>
            </w:r>
          </w:p>
        </w:tc>
        <w:tc>
          <w:tcPr>
            <w:tcW w:w="2976"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 xml:space="preserve">Дальности пешеходных подходов, не более, </w:t>
            </w:r>
            <w:proofErr w:type="gramStart"/>
            <w:r w:rsidRPr="00F04B86">
              <w:rPr>
                <w:rFonts w:ascii="Times New Roman" w:hAnsi="Times New Roman" w:cs="Times New Roman"/>
                <w:sz w:val="24"/>
                <w:szCs w:val="24"/>
              </w:rPr>
              <w:t>км</w:t>
            </w:r>
            <w:proofErr w:type="gramEnd"/>
          </w:p>
        </w:tc>
      </w:tr>
      <w:tr w:rsidR="00F04B86" w:rsidRPr="00F04B86" w:rsidTr="00F04B86">
        <w:tc>
          <w:tcPr>
            <w:tcW w:w="6725"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Зоны массового отдыха</w:t>
            </w:r>
          </w:p>
        </w:tc>
        <w:tc>
          <w:tcPr>
            <w:tcW w:w="2976"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0,2</w:t>
            </w:r>
          </w:p>
        </w:tc>
      </w:tr>
      <w:tr w:rsidR="00F04B86" w:rsidRPr="00F04B86" w:rsidTr="00F04B86">
        <w:tc>
          <w:tcPr>
            <w:tcW w:w="6725"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Торговые центры и комплексы</w:t>
            </w:r>
          </w:p>
        </w:tc>
        <w:tc>
          <w:tcPr>
            <w:tcW w:w="2976"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0,15</w:t>
            </w:r>
          </w:p>
        </w:tc>
      </w:tr>
      <w:tr w:rsidR="00F04B86" w:rsidRPr="00F04B86" w:rsidTr="00F04B86">
        <w:tc>
          <w:tcPr>
            <w:tcW w:w="6725"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Розничные и сельскохозяйственные рынки</w:t>
            </w:r>
          </w:p>
        </w:tc>
        <w:tc>
          <w:tcPr>
            <w:tcW w:w="2976"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0,15</w:t>
            </w:r>
          </w:p>
        </w:tc>
      </w:tr>
      <w:tr w:rsidR="00F04B86" w:rsidRPr="00F04B86" w:rsidTr="00F04B86">
        <w:tc>
          <w:tcPr>
            <w:tcW w:w="6725"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Стадионы</w:t>
            </w:r>
          </w:p>
        </w:tc>
        <w:tc>
          <w:tcPr>
            <w:tcW w:w="2976"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0,2</w:t>
            </w:r>
          </w:p>
        </w:tc>
      </w:tr>
      <w:tr w:rsidR="00F04B86" w:rsidRPr="00F04B86" w:rsidTr="00F04B86">
        <w:tc>
          <w:tcPr>
            <w:tcW w:w="6725"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Станции и остановочные пункты пригородных железных дорог</w:t>
            </w:r>
          </w:p>
        </w:tc>
        <w:tc>
          <w:tcPr>
            <w:tcW w:w="2976"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0,15</w:t>
            </w:r>
          </w:p>
        </w:tc>
      </w:tr>
      <w:tr w:rsidR="00F04B86" w:rsidRPr="00F04B86" w:rsidTr="00F04B86">
        <w:tc>
          <w:tcPr>
            <w:tcW w:w="6725"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left"/>
              <w:rPr>
                <w:rFonts w:ascii="Times New Roman" w:hAnsi="Times New Roman" w:cs="Times New Roman"/>
                <w:sz w:val="24"/>
                <w:szCs w:val="24"/>
              </w:rPr>
            </w:pPr>
            <w:r w:rsidRPr="00F04B86">
              <w:rPr>
                <w:rFonts w:ascii="Times New Roman" w:hAnsi="Times New Roman" w:cs="Times New Roman"/>
                <w:sz w:val="24"/>
                <w:szCs w:val="24"/>
              </w:rPr>
              <w:t>Иные объекты массового посещения</w:t>
            </w:r>
          </w:p>
        </w:tc>
        <w:tc>
          <w:tcPr>
            <w:tcW w:w="2976" w:type="dxa"/>
            <w:tcBorders>
              <w:top w:val="single" w:sz="4" w:space="0" w:color="auto"/>
              <w:left w:val="single" w:sz="4" w:space="0" w:color="auto"/>
              <w:bottom w:val="single" w:sz="4" w:space="0" w:color="auto"/>
              <w:right w:val="single" w:sz="4" w:space="0" w:color="auto"/>
            </w:tcBorders>
          </w:tcPr>
          <w:p w:rsidR="00F04B86" w:rsidRPr="00F04B86" w:rsidRDefault="00F04B86" w:rsidP="00F04B86">
            <w:pPr>
              <w:autoSpaceDE w:val="0"/>
              <w:autoSpaceDN w:val="0"/>
              <w:adjustRightInd w:val="0"/>
              <w:spacing w:line="240" w:lineRule="auto"/>
              <w:jc w:val="center"/>
              <w:rPr>
                <w:rFonts w:ascii="Times New Roman" w:hAnsi="Times New Roman" w:cs="Times New Roman"/>
                <w:sz w:val="24"/>
                <w:szCs w:val="24"/>
              </w:rPr>
            </w:pPr>
            <w:r w:rsidRPr="00F04B86">
              <w:rPr>
                <w:rFonts w:ascii="Times New Roman" w:hAnsi="Times New Roman" w:cs="Times New Roman"/>
                <w:sz w:val="24"/>
                <w:szCs w:val="24"/>
              </w:rPr>
              <w:t>0,25</w:t>
            </w:r>
          </w:p>
        </w:tc>
      </w:tr>
    </w:tbl>
    <w:p w:rsidR="00697071" w:rsidRDefault="00697071" w:rsidP="00697071">
      <w:pPr>
        <w:autoSpaceDE w:val="0"/>
        <w:autoSpaceDN w:val="0"/>
        <w:adjustRightInd w:val="0"/>
        <w:spacing w:line="240" w:lineRule="auto"/>
        <w:jc w:val="center"/>
        <w:outlineLvl w:val="0"/>
        <w:rPr>
          <w:rFonts w:ascii="Times New Roman" w:hAnsi="Times New Roman" w:cs="Times New Roman"/>
          <w:b/>
          <w:bCs/>
          <w:sz w:val="28"/>
          <w:szCs w:val="28"/>
        </w:rPr>
      </w:pPr>
    </w:p>
    <w:p w:rsidR="00697071" w:rsidRDefault="00697071" w:rsidP="00697071">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7. Расчетные показатели при различных планировочных условиях</w:t>
      </w:r>
    </w:p>
    <w:p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минимально и максимально допустимых расстояний </w:t>
      </w:r>
      <w:proofErr w:type="gramStart"/>
      <w:r>
        <w:rPr>
          <w:rFonts w:ascii="Times New Roman" w:hAnsi="Times New Roman" w:cs="Times New Roman"/>
          <w:b/>
          <w:bCs/>
          <w:sz w:val="28"/>
          <w:szCs w:val="28"/>
        </w:rPr>
        <w:t>между</w:t>
      </w:r>
      <w:proofErr w:type="gramEnd"/>
    </w:p>
    <w:p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проектируемыми улицами, проездами, разъездными площадками</w:t>
      </w:r>
    </w:p>
    <w:p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применительно к различным элементам планировочной структуры</w:t>
      </w:r>
    </w:p>
    <w:p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территории; зданиями, строениями и сооружениями</w:t>
      </w:r>
    </w:p>
    <w:p w:rsidR="00697071" w:rsidRDefault="00697071" w:rsidP="00697071">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различных типов</w:t>
      </w:r>
    </w:p>
    <w:p w:rsidR="00697071" w:rsidRDefault="00697071" w:rsidP="00697071">
      <w:pPr>
        <w:autoSpaceDE w:val="0"/>
        <w:autoSpaceDN w:val="0"/>
        <w:adjustRightInd w:val="0"/>
        <w:spacing w:line="240" w:lineRule="auto"/>
        <w:rPr>
          <w:rFonts w:ascii="Times New Roman" w:hAnsi="Times New Roman" w:cs="Times New Roman"/>
          <w:sz w:val="28"/>
          <w:szCs w:val="28"/>
        </w:rPr>
      </w:pPr>
    </w:p>
    <w:p w:rsidR="00697071" w:rsidRDefault="00697071" w:rsidP="00697071">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7.1. Расчетные показатели минимально и максимально допустимых расстояний между проектируемыми улицами, проездами, разъездными площадками, зданиями, строениями и сооружениями устанавливаются в соответствии с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22.07.2008 N 123-ФЗ "Технический регламент о требованиях пожарной безопасности".</w:t>
      </w:r>
    </w:p>
    <w:p w:rsidR="000047DC" w:rsidRDefault="000047DC" w:rsidP="000047DC">
      <w:pPr>
        <w:autoSpaceDE w:val="0"/>
        <w:autoSpaceDN w:val="0"/>
        <w:adjustRightInd w:val="0"/>
        <w:spacing w:line="240" w:lineRule="auto"/>
        <w:jc w:val="center"/>
        <w:outlineLvl w:val="0"/>
        <w:rPr>
          <w:rFonts w:ascii="Times New Roman" w:hAnsi="Times New Roman" w:cs="Times New Roman"/>
          <w:b/>
          <w:bCs/>
          <w:sz w:val="28"/>
          <w:szCs w:val="28"/>
        </w:rPr>
      </w:pPr>
    </w:p>
    <w:p w:rsidR="000047DC" w:rsidRDefault="000047DC" w:rsidP="000047DC">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8. Расчетные показатели обеспеченности жителей Московской</w:t>
      </w:r>
    </w:p>
    <w:p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области основными видами инженерного обеспечения (</w:t>
      </w:r>
      <w:proofErr w:type="spellStart"/>
      <w:r>
        <w:rPr>
          <w:rFonts w:ascii="Times New Roman" w:hAnsi="Times New Roman" w:cs="Times New Roman"/>
          <w:b/>
          <w:bCs/>
          <w:sz w:val="28"/>
          <w:szCs w:val="28"/>
        </w:rPr>
        <w:t>энерго</w:t>
      </w:r>
      <w:proofErr w:type="spellEnd"/>
      <w:r>
        <w:rPr>
          <w:rFonts w:ascii="Times New Roman" w:hAnsi="Times New Roman" w:cs="Times New Roman"/>
          <w:b/>
          <w:bCs/>
          <w:sz w:val="28"/>
          <w:szCs w:val="28"/>
        </w:rPr>
        <w:t>-,</w:t>
      </w:r>
      <w:proofErr w:type="gramEnd"/>
    </w:p>
    <w:p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тепло-, газоснабжение, водоснабжение, водоотведение, услуги</w:t>
      </w:r>
    </w:p>
    <w:p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связи) в целом по Московской области и дифференцированные</w:t>
      </w:r>
    </w:p>
    <w:p w:rsidR="000047DC" w:rsidRDefault="000047DC" w:rsidP="000047DC">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отдельным территориям Московской области</w:t>
      </w:r>
    </w:p>
    <w:p w:rsidR="000047DC" w:rsidRDefault="000047DC" w:rsidP="000047DC">
      <w:pPr>
        <w:autoSpaceDE w:val="0"/>
        <w:autoSpaceDN w:val="0"/>
        <w:adjustRightInd w:val="0"/>
        <w:spacing w:line="240" w:lineRule="auto"/>
        <w:rPr>
          <w:rFonts w:ascii="Times New Roman" w:hAnsi="Times New Roman" w:cs="Times New Roman"/>
          <w:sz w:val="28"/>
          <w:szCs w:val="28"/>
        </w:rPr>
      </w:pPr>
    </w:p>
    <w:p w:rsidR="000047DC" w:rsidRDefault="000047DC" w:rsidP="000047DC">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8.1. Расчетные показатели газоснабжения жителей Московской области в виде удельного годового расхода природного газа на коммунально-бытовые нужды в расчете на одного жителя в месяц принимаются в соответствии с </w:t>
      </w:r>
      <w:hyperlink r:id="rId2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Московской области от 09.11.2006 N 1047/43 "Об утверждении нормативов потребления природного газа населением при отсутствии приборов учета газа".</w:t>
      </w:r>
    </w:p>
    <w:p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8.2. Расчетные показатели теплоснабжения жителей Московской области в виде нормативов потребления тепловой энергии и требований к ограждающим конструкциям зданий и сооружений принимаются в соответствии со </w:t>
      </w:r>
      <w:hyperlink r:id="rId23" w:history="1">
        <w:r>
          <w:rPr>
            <w:rFonts w:ascii="Times New Roman" w:hAnsi="Times New Roman" w:cs="Times New Roman"/>
            <w:color w:val="0000FF"/>
            <w:sz w:val="28"/>
            <w:szCs w:val="28"/>
          </w:rPr>
          <w:t>сводом</w:t>
        </w:r>
      </w:hyperlink>
      <w:r>
        <w:rPr>
          <w:rFonts w:ascii="Times New Roman" w:hAnsi="Times New Roman" w:cs="Times New Roman"/>
          <w:sz w:val="28"/>
          <w:szCs w:val="28"/>
        </w:rPr>
        <w:t xml:space="preserve"> правил СП 50.13330.2012 "Тепловая защита зданий".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23-02-2003.</w:t>
      </w:r>
    </w:p>
    <w:p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8.3. Расчетные показатели водоснабжения жителей Московской области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2.04.01-85*, раздел 10, </w:t>
      </w:r>
      <w:hyperlink r:id="rId24" w:history="1">
        <w:r>
          <w:rPr>
            <w:rFonts w:ascii="Times New Roman" w:hAnsi="Times New Roman" w:cs="Times New Roman"/>
            <w:color w:val="0000FF"/>
            <w:sz w:val="28"/>
            <w:szCs w:val="28"/>
          </w:rPr>
          <w:t>приложение</w:t>
        </w:r>
        <w:proofErr w:type="gramStart"/>
        <w:r>
          <w:rPr>
            <w:rFonts w:ascii="Times New Roman" w:hAnsi="Times New Roman" w:cs="Times New Roman"/>
            <w:color w:val="0000FF"/>
            <w:sz w:val="28"/>
            <w:szCs w:val="28"/>
          </w:rPr>
          <w:t xml:space="preserve"> А</w:t>
        </w:r>
        <w:proofErr w:type="gramEnd"/>
      </w:hyperlink>
      <w:r>
        <w:rPr>
          <w:rFonts w:ascii="Times New Roman" w:hAnsi="Times New Roman" w:cs="Times New Roman"/>
          <w:sz w:val="28"/>
          <w:szCs w:val="28"/>
        </w:rPr>
        <w:t>.</w:t>
      </w:r>
    </w:p>
    <w:p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8.4. Расчетные показатели энергоснабжения жителей Московской области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w:t>
      </w:r>
      <w:hyperlink r:id="rId25" w:history="1">
        <w:r>
          <w:rPr>
            <w:rFonts w:ascii="Times New Roman" w:hAnsi="Times New Roman" w:cs="Times New Roman"/>
            <w:color w:val="0000FF"/>
            <w:sz w:val="28"/>
            <w:szCs w:val="28"/>
          </w:rPr>
          <w:t>раздел 6</w:t>
        </w:r>
      </w:hyperlink>
      <w:r>
        <w:rPr>
          <w:rFonts w:ascii="Times New Roman" w:hAnsi="Times New Roman" w:cs="Times New Roman"/>
          <w:sz w:val="28"/>
          <w:szCs w:val="28"/>
        </w:rPr>
        <w:t>.</w:t>
      </w:r>
    </w:p>
    <w:p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8.5.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w:t>
      </w:r>
      <w:hyperlink r:id="rId26" w:history="1">
        <w:r>
          <w:rPr>
            <w:rFonts w:ascii="Times New Roman" w:hAnsi="Times New Roman" w:cs="Times New Roman"/>
            <w:color w:val="0000FF"/>
            <w:sz w:val="28"/>
            <w:szCs w:val="28"/>
          </w:rPr>
          <w:t>нормами</w:t>
        </w:r>
      </w:hyperlink>
      <w:r>
        <w:rPr>
          <w:rFonts w:ascii="Times New Roman" w:hAnsi="Times New Roman" w:cs="Times New Roman"/>
          <w:sz w:val="28"/>
          <w:szCs w:val="28"/>
        </w:rPr>
        <w:t xml:space="preserve"> и правилами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31-01-2003 "Здания жилые многоквартирные".</w:t>
      </w:r>
    </w:p>
    <w:p w:rsidR="000047DC" w:rsidRDefault="000047DC" w:rsidP="000047DC">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8.6. </w:t>
      </w:r>
      <w:proofErr w:type="gramStart"/>
      <w:r>
        <w:rPr>
          <w:rFonts w:ascii="Times New Roman" w:hAnsi="Times New Roman" w:cs="Times New Roman"/>
          <w:sz w:val="28"/>
          <w:szCs w:val="28"/>
        </w:rPr>
        <w:t xml:space="preserve">Расчетные показатели обеспечения жителей Московской области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Pr>
          <w:rFonts w:ascii="Times New Roman" w:hAnsi="Times New Roman" w:cs="Times New Roman"/>
          <w:sz w:val="28"/>
          <w:szCs w:val="28"/>
        </w:rPr>
        <w:t>внутриподъездного</w:t>
      </w:r>
      <w:proofErr w:type="spellEnd"/>
      <w:r>
        <w:rPr>
          <w:rFonts w:ascii="Times New Roman" w:hAnsi="Times New Roman" w:cs="Times New Roman"/>
          <w:sz w:val="28"/>
          <w:szCs w:val="28"/>
        </w:rPr>
        <w:t xml:space="preserve">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принимаются в соответствии с нормативными правовыми актами</w:t>
      </w:r>
      <w:proofErr w:type="gramEnd"/>
      <w:r>
        <w:rPr>
          <w:rFonts w:ascii="Times New Roman" w:hAnsi="Times New Roman" w:cs="Times New Roman"/>
          <w:sz w:val="28"/>
          <w:szCs w:val="28"/>
        </w:rPr>
        <w:t xml:space="preserve"> Правительства Московской области, </w:t>
      </w:r>
      <w:hyperlink r:id="rId27" w:history="1">
        <w:r>
          <w:rPr>
            <w:rFonts w:ascii="Times New Roman" w:hAnsi="Times New Roman" w:cs="Times New Roman"/>
            <w:color w:val="0000FF"/>
            <w:sz w:val="28"/>
            <w:szCs w:val="28"/>
          </w:rPr>
          <w:t>сводом</w:t>
        </w:r>
      </w:hyperlink>
      <w:r>
        <w:rPr>
          <w:rFonts w:ascii="Times New Roman" w:hAnsi="Times New Roman" w:cs="Times New Roman"/>
          <w:sz w:val="28"/>
          <w:szCs w:val="28"/>
        </w:rPr>
        <w:t xml:space="preserve"> правил СП 54.13330.2011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31-01-2003. Здания жилые многоквартирные", </w:t>
      </w:r>
      <w:hyperlink r:id="rId28"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связи СССР от 27.04.1981 N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rsidR="00C60413" w:rsidRDefault="00C60413" w:rsidP="00C60413">
      <w:pPr>
        <w:autoSpaceDE w:val="0"/>
        <w:autoSpaceDN w:val="0"/>
        <w:adjustRightInd w:val="0"/>
        <w:spacing w:line="240" w:lineRule="auto"/>
        <w:jc w:val="center"/>
        <w:outlineLvl w:val="0"/>
        <w:rPr>
          <w:rFonts w:ascii="Times New Roman" w:hAnsi="Times New Roman" w:cs="Times New Roman"/>
          <w:b/>
          <w:bCs/>
          <w:sz w:val="28"/>
          <w:szCs w:val="28"/>
        </w:rPr>
      </w:pPr>
    </w:p>
    <w:p w:rsidR="00C60413" w:rsidRDefault="00C60413" w:rsidP="00C60413">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9. Допустимые соотношения </w:t>
      </w:r>
      <w:proofErr w:type="gramStart"/>
      <w:r>
        <w:rPr>
          <w:rFonts w:ascii="Times New Roman" w:hAnsi="Times New Roman" w:cs="Times New Roman"/>
          <w:b/>
          <w:bCs/>
          <w:sz w:val="28"/>
          <w:szCs w:val="28"/>
        </w:rPr>
        <w:t>застроенных</w:t>
      </w:r>
      <w:proofErr w:type="gramEnd"/>
      <w:r>
        <w:rPr>
          <w:rFonts w:ascii="Times New Roman" w:hAnsi="Times New Roman" w:cs="Times New Roman"/>
          <w:b/>
          <w:bCs/>
          <w:sz w:val="28"/>
          <w:szCs w:val="28"/>
        </w:rPr>
        <w:t>, лесных</w:t>
      </w:r>
    </w:p>
    <w:p w:rsidR="00C60413" w:rsidRDefault="00C60413" w:rsidP="00C60413">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и сельскохозяйственных территорий по Московской области</w:t>
      </w:r>
    </w:p>
    <w:p w:rsidR="00C60413" w:rsidRDefault="00C60413" w:rsidP="00C60413">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целом и </w:t>
      </w:r>
      <w:proofErr w:type="gramStart"/>
      <w:r>
        <w:rPr>
          <w:rFonts w:ascii="Times New Roman" w:hAnsi="Times New Roman" w:cs="Times New Roman"/>
          <w:b/>
          <w:bCs/>
          <w:sz w:val="28"/>
          <w:szCs w:val="28"/>
        </w:rPr>
        <w:t>дифференцированные</w:t>
      </w:r>
      <w:proofErr w:type="gramEnd"/>
      <w:r>
        <w:rPr>
          <w:rFonts w:ascii="Times New Roman" w:hAnsi="Times New Roman" w:cs="Times New Roman"/>
          <w:b/>
          <w:bCs/>
          <w:sz w:val="28"/>
          <w:szCs w:val="28"/>
        </w:rPr>
        <w:t xml:space="preserve"> по отдельным территориям</w:t>
      </w:r>
    </w:p>
    <w:p w:rsidR="00C60413" w:rsidRDefault="00C60413" w:rsidP="00C60413">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Московской области</w:t>
      </w:r>
    </w:p>
    <w:p w:rsidR="00C60413" w:rsidRDefault="00C60413" w:rsidP="00C60413">
      <w:pPr>
        <w:autoSpaceDE w:val="0"/>
        <w:autoSpaceDN w:val="0"/>
        <w:adjustRightInd w:val="0"/>
        <w:spacing w:line="240" w:lineRule="auto"/>
        <w:rPr>
          <w:rFonts w:ascii="Times New Roman" w:hAnsi="Times New Roman" w:cs="Times New Roman"/>
          <w:sz w:val="28"/>
          <w:szCs w:val="28"/>
        </w:rPr>
      </w:pPr>
    </w:p>
    <w:p w:rsidR="00C60413" w:rsidRDefault="00C60413" w:rsidP="00C60413">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9.1. Допустимые соотношения застроенных, лесных и сельскохозяйственных территорий приведены в </w:t>
      </w:r>
      <w:r w:rsidR="00EA30F1">
        <w:rPr>
          <w:rFonts w:ascii="Times New Roman" w:hAnsi="Times New Roman" w:cs="Times New Roman"/>
          <w:sz w:val="28"/>
          <w:szCs w:val="28"/>
        </w:rPr>
        <w:t xml:space="preserve"> следующей таблице:</w:t>
      </w:r>
    </w:p>
    <w:p w:rsidR="00EA30F1" w:rsidRDefault="00EA30F1" w:rsidP="00C60413">
      <w:pPr>
        <w:autoSpaceDE w:val="0"/>
        <w:autoSpaceDN w:val="0"/>
        <w:adjustRightInd w:val="0"/>
        <w:spacing w:line="240" w:lineRule="auto"/>
        <w:ind w:firstLine="540"/>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tblPr>
      <w:tblGrid>
        <w:gridCol w:w="3181"/>
        <w:gridCol w:w="3260"/>
        <w:gridCol w:w="3402"/>
      </w:tblGrid>
      <w:tr w:rsidR="00EA30F1" w:rsidRPr="00EA30F1" w:rsidTr="00EA30F1">
        <w:trPr>
          <w:trHeight w:val="276"/>
        </w:trPr>
        <w:tc>
          <w:tcPr>
            <w:tcW w:w="3181" w:type="dxa"/>
            <w:vMerge w:val="restart"/>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Доля застроенных территорий, не более</w:t>
            </w:r>
          </w:p>
        </w:tc>
        <w:tc>
          <w:tcPr>
            <w:tcW w:w="3260" w:type="dxa"/>
            <w:vMerge w:val="restart"/>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Доля лесных территорий, не менее</w:t>
            </w:r>
          </w:p>
        </w:tc>
        <w:tc>
          <w:tcPr>
            <w:tcW w:w="3402" w:type="dxa"/>
            <w:vMerge w:val="restart"/>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Доля сельскохозяйственных территорий, не менее</w:t>
            </w:r>
          </w:p>
        </w:tc>
      </w:tr>
      <w:tr w:rsidR="00EA30F1" w:rsidRPr="00EA30F1" w:rsidTr="00EA30F1">
        <w:trPr>
          <w:trHeight w:val="276"/>
        </w:trPr>
        <w:tc>
          <w:tcPr>
            <w:tcW w:w="3181" w:type="dxa"/>
            <w:vMerge/>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p>
        </w:tc>
      </w:tr>
      <w:tr w:rsidR="00EA30F1" w:rsidRPr="00EA30F1" w:rsidTr="00EA30F1">
        <w:tc>
          <w:tcPr>
            <w:tcW w:w="3181" w:type="dxa"/>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0,49</w:t>
            </w:r>
          </w:p>
        </w:tc>
        <w:tc>
          <w:tcPr>
            <w:tcW w:w="3260" w:type="dxa"/>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0,40</w:t>
            </w:r>
          </w:p>
        </w:tc>
        <w:tc>
          <w:tcPr>
            <w:tcW w:w="3402" w:type="dxa"/>
            <w:tcBorders>
              <w:top w:val="single" w:sz="4" w:space="0" w:color="auto"/>
              <w:left w:val="single" w:sz="4" w:space="0" w:color="auto"/>
              <w:bottom w:val="single" w:sz="4" w:space="0" w:color="auto"/>
              <w:right w:val="single" w:sz="4" w:space="0" w:color="auto"/>
            </w:tcBorders>
          </w:tcPr>
          <w:p w:rsidR="00EA30F1" w:rsidRPr="00EA30F1" w:rsidRDefault="00EA30F1" w:rsidP="00EA30F1">
            <w:pPr>
              <w:autoSpaceDE w:val="0"/>
              <w:autoSpaceDN w:val="0"/>
              <w:adjustRightInd w:val="0"/>
              <w:spacing w:line="240" w:lineRule="auto"/>
              <w:jc w:val="center"/>
              <w:rPr>
                <w:rFonts w:ascii="Times New Roman" w:hAnsi="Times New Roman" w:cs="Times New Roman"/>
                <w:sz w:val="24"/>
                <w:szCs w:val="24"/>
              </w:rPr>
            </w:pPr>
            <w:r w:rsidRPr="00EA30F1">
              <w:rPr>
                <w:rFonts w:ascii="Times New Roman" w:hAnsi="Times New Roman" w:cs="Times New Roman"/>
                <w:sz w:val="24"/>
                <w:szCs w:val="24"/>
              </w:rPr>
              <w:t>0,11</w:t>
            </w:r>
          </w:p>
        </w:tc>
      </w:tr>
    </w:tbl>
    <w:p w:rsidR="00EA30F1" w:rsidRDefault="00EA30F1" w:rsidP="00C60413">
      <w:pPr>
        <w:autoSpaceDE w:val="0"/>
        <w:autoSpaceDN w:val="0"/>
        <w:adjustRightInd w:val="0"/>
        <w:spacing w:line="240" w:lineRule="auto"/>
        <w:ind w:firstLine="540"/>
        <w:rPr>
          <w:rFonts w:ascii="Times New Roman" w:hAnsi="Times New Roman" w:cs="Times New Roman"/>
          <w:sz w:val="28"/>
          <w:szCs w:val="28"/>
        </w:rPr>
      </w:pPr>
    </w:p>
    <w:p w:rsidR="0042679D" w:rsidRDefault="0042679D" w:rsidP="0042679D">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10. Особенности проектирования в рамках комплексного развития территорий в целях расселения ветхого и аварийного жилья</w:t>
      </w:r>
    </w:p>
    <w:p w:rsidR="0042679D" w:rsidRDefault="0042679D" w:rsidP="0042679D">
      <w:pPr>
        <w:autoSpaceDE w:val="0"/>
        <w:autoSpaceDN w:val="0"/>
        <w:adjustRightInd w:val="0"/>
        <w:spacing w:line="240" w:lineRule="auto"/>
        <w:rPr>
          <w:rFonts w:ascii="Times New Roman" w:hAnsi="Times New Roman" w:cs="Times New Roman"/>
          <w:sz w:val="28"/>
          <w:szCs w:val="28"/>
        </w:rPr>
      </w:pPr>
    </w:p>
    <w:p w:rsidR="0042679D" w:rsidRDefault="0042679D" w:rsidP="0042679D">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10.1. 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10.2. Плотность застройки жилого квартала принимается до 25 тыс. кв. м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квартала.</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Отклонение от данного параметра возможно при подготовке обоснования достаточности придомовой территории для расчетного населения и одобрения 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10.3. 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10.4.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356 автомобилей на 1000 человек расчетного населения.</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1500 м.</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Распределение обеспеченности расчетного населения местами для постоянного хранения индивидуального автомобильного транспорта:</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в границах квартала не менее 25 процентов;</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границах жилого района на селитебных территориях и на прилегающих производственных территориях, остальные 75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Допускается размещение детских площадок и площадок отдыха на озелененных территориях общего пользования в пешеходной доступности не более 300 метров и размещение спортивных площадок вне дворовых территорий в пешеходной доступности не более 500 метров от проектируемого жилого дома.</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Расстояние пешеходных подходов от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стоянок для паркования легковых автомобилей следует принимать в соответствии с </w:t>
      </w:r>
      <w:hyperlink r:id="rId29" w:history="1">
        <w:r>
          <w:rPr>
            <w:rFonts w:ascii="Times New Roman" w:hAnsi="Times New Roman" w:cs="Times New Roman"/>
            <w:color w:val="0000FF"/>
            <w:sz w:val="28"/>
            <w:szCs w:val="28"/>
          </w:rPr>
          <w:t>СП 42.13330.2016</w:t>
        </w:r>
      </w:hyperlink>
      <w:r>
        <w:rPr>
          <w:rFonts w:ascii="Times New Roman" w:hAnsi="Times New Roman" w:cs="Times New Roman"/>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2.07.01-89*.</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w:t>
      </w:r>
      <w:proofErr w:type="spellStart"/>
      <w:r>
        <w:rPr>
          <w:rFonts w:ascii="Times New Roman" w:hAnsi="Times New Roman" w:cs="Times New Roman"/>
          <w:sz w:val="28"/>
          <w:szCs w:val="28"/>
        </w:rPr>
        <w:t>маломобильные</w:t>
      </w:r>
      <w:proofErr w:type="spellEnd"/>
      <w:r>
        <w:rPr>
          <w:rFonts w:ascii="Times New Roman" w:hAnsi="Times New Roman" w:cs="Times New Roman"/>
          <w:sz w:val="28"/>
          <w:szCs w:val="28"/>
        </w:rPr>
        <w:t xml:space="preserve"> группы населения.</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рамках планируемой застройки необходимо предусматривать 100%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Высота первого нежилого этажа должна быть не менее 4,2 метра.</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10.5. При комплексном развитии территорий в целях расселения ветхого и аварийного жилья возможно отклонение от параметров, установленных п. 10.4 настоящих Нормативов, при условии предоставления соответствующего обоснования и одобрения на заседании Градостроительного совета Московской области.</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 Допускается также применение настоящего подраздела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10.6.1. Выполнение мероприятий по созданию общественных пространств или благоустроенных территорий, предусмотренных соответствующими региональными или муниципальными программами.</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10.6.2. Выполнение мероприятий по охране окружающей среды, предусмотренных соответствующими региональными или муниципальными программами.</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10.6.3. Выполнение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программами, или проектами благоустройства, согласованными в установленном порядке.</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10.6.4. Выполнение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или местного значения городского округа для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регионального, местного значения.</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10.6.5. Создание объектов социальной инфраструктуры сверх нормативной потребности при подтверждении имеющегося дефицита (в части объектов образования и здравоохранения).</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Градостроительным советом Московской области.</w:t>
      </w:r>
    </w:p>
    <w:p w:rsidR="0042679D" w:rsidRDefault="0042679D" w:rsidP="0042679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10.6.6. Требования настоящего подраздела не распространяются на мероприятия, реализуемые в рамках государственной </w:t>
      </w:r>
      <w:hyperlink r:id="rId30"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Московской области "Переселение граждан из аварийного жилищного фонда в Московской области".</w:t>
      </w:r>
    </w:p>
    <w:p w:rsidR="00CF4746" w:rsidRDefault="00CF4746" w:rsidP="00CF4746">
      <w:pPr>
        <w:autoSpaceDE w:val="0"/>
        <w:autoSpaceDN w:val="0"/>
        <w:adjustRightInd w:val="0"/>
        <w:spacing w:line="240" w:lineRule="auto"/>
        <w:rPr>
          <w:rFonts w:ascii="Times New Roman" w:hAnsi="Times New Roman" w:cs="Times New Roman"/>
          <w:sz w:val="28"/>
          <w:szCs w:val="28"/>
        </w:rPr>
      </w:pPr>
    </w:p>
    <w:p w:rsidR="003A26FE" w:rsidRDefault="003A26FE" w:rsidP="003A26FE">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II. МАТЕРИАЛЫ ПО ОБОСНОВАНИЮ РАСЧЕТНЫХ ПОКАЗАТЕЛЕЙ</w:t>
      </w:r>
    </w:p>
    <w:p w:rsidR="003A26FE" w:rsidRDefault="003A26FE" w:rsidP="003A26FE">
      <w:pPr>
        <w:autoSpaceDE w:val="0"/>
        <w:autoSpaceDN w:val="0"/>
        <w:adjustRightInd w:val="0"/>
        <w:spacing w:line="240" w:lineRule="auto"/>
        <w:rPr>
          <w:rFonts w:ascii="Times New Roman" w:hAnsi="Times New Roman" w:cs="Times New Roman"/>
          <w:sz w:val="28"/>
          <w:szCs w:val="28"/>
        </w:rPr>
      </w:pPr>
    </w:p>
    <w:p w:rsidR="003A26FE" w:rsidRDefault="003A26FE" w:rsidP="003A26FE">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 Обоснование расчетных показателей, содержащихся в Нормативах,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применении</w:t>
      </w:r>
      <w:proofErr w:type="gramEnd"/>
      <w:r>
        <w:rPr>
          <w:rFonts w:ascii="Times New Roman" w:hAnsi="Times New Roman" w:cs="Times New Roman"/>
          <w:sz w:val="28"/>
          <w:szCs w:val="28"/>
        </w:rPr>
        <w:t xml:space="preserve"> и соблюдении требований и норм, связанных с градостроительной деятельностью, содержащихся:</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нормативных правовых актах Российской Федерации;</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нормативных правовых актах Московской области;</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технических регламентах, национальных стандартах Российской Федерации и сводах правил;</w:t>
      </w:r>
    </w:p>
    <w:p w:rsidR="00E445A7" w:rsidRDefault="00E445A7"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нормативных правовых актах городского округа Лыткарино, в том числе действующей редакции генерального плана развития городского округа Лыткарино, Правил землепользования и застройки территории городского округа Лыткарино;</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учете</w:t>
      </w:r>
      <w:proofErr w:type="gramEnd"/>
      <w:r>
        <w:rPr>
          <w:rFonts w:ascii="Times New Roman" w:hAnsi="Times New Roman" w:cs="Times New Roman"/>
          <w:sz w:val="28"/>
          <w:szCs w:val="28"/>
        </w:rPr>
        <w:t xml:space="preserve"> показателей и данных, содержащихся:</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стратегиях, программах и прогнозах социально-экономического развития Московской области, связанных с созданием объектов регионального значения;</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официальных статистических отчетах, содержащих сведения о состоянии экономики и социальной сферы, о социально-демографическом составе и плотности населения муниципальных образований Московской области;</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утвержденных документах территориального планирования Российской Федерации, Московской области и муниципальных образований Московской области и материалах по их обоснованию;</w:t>
      </w:r>
    </w:p>
    <w:p w:rsidR="003A26FE" w:rsidRDefault="003A26FE" w:rsidP="003A26FE">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в методических материалах в области градостроительной деятельности;</w:t>
      </w:r>
    </w:p>
    <w:p w:rsidR="00F17650" w:rsidRDefault="003A26FE" w:rsidP="00F17650">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3) корректном </w:t>
      </w:r>
      <w:proofErr w:type="gramStart"/>
      <w:r>
        <w:rPr>
          <w:rFonts w:ascii="Times New Roman" w:hAnsi="Times New Roman" w:cs="Times New Roman"/>
          <w:sz w:val="28"/>
          <w:szCs w:val="28"/>
        </w:rPr>
        <w:t>применении</w:t>
      </w:r>
      <w:proofErr w:type="gramEnd"/>
      <w:r>
        <w:rPr>
          <w:rFonts w:ascii="Times New Roman" w:hAnsi="Times New Roman" w:cs="Times New Roman"/>
          <w:sz w:val="28"/>
          <w:szCs w:val="28"/>
        </w:rPr>
        <w:t xml:space="preserve"> математических моделей и методов при расчетах нормативных показателей градостроительного проектирования.</w:t>
      </w:r>
    </w:p>
    <w:p w:rsidR="00F17650" w:rsidRPr="00F17650" w:rsidRDefault="003A26FE" w:rsidP="00F17650">
      <w:pPr>
        <w:autoSpaceDE w:val="0"/>
        <w:autoSpaceDN w:val="0"/>
        <w:adjustRightInd w:val="0"/>
        <w:spacing w:before="280" w:line="240" w:lineRule="auto"/>
        <w:ind w:firstLine="540"/>
        <w:rPr>
          <w:rFonts w:ascii="Times New Roman" w:hAnsi="Times New Roman" w:cs="Times New Roman"/>
          <w:sz w:val="28"/>
          <w:szCs w:val="28"/>
        </w:rPr>
      </w:pPr>
      <w:r w:rsidRPr="00F17650">
        <w:rPr>
          <w:rFonts w:ascii="Times New Roman" w:hAnsi="Times New Roman" w:cs="Times New Roman"/>
          <w:sz w:val="28"/>
          <w:szCs w:val="28"/>
        </w:rPr>
        <w:t xml:space="preserve">2. </w:t>
      </w:r>
      <w:r w:rsidR="00F17650" w:rsidRPr="00F17650">
        <w:rPr>
          <w:rFonts w:ascii="Times New Roman" w:hAnsi="Times New Roman" w:cs="Times New Roman"/>
          <w:sz w:val="28"/>
          <w:szCs w:val="28"/>
        </w:rPr>
        <w:t>При обосновании местных нормативов применяются математические модели и методы, использованные в нормативах градостроительного проектирования Московской области, утвержденных постановлением Правительства Московской области от 17.08.2015 N 713/30.</w:t>
      </w:r>
    </w:p>
    <w:p w:rsidR="00507982" w:rsidRDefault="00507982" w:rsidP="003A26FE">
      <w:pPr>
        <w:autoSpaceDE w:val="0"/>
        <w:autoSpaceDN w:val="0"/>
        <w:adjustRightInd w:val="0"/>
        <w:spacing w:before="280" w:line="240" w:lineRule="auto"/>
        <w:ind w:firstLine="540"/>
        <w:rPr>
          <w:rFonts w:ascii="Times New Roman" w:hAnsi="Times New Roman" w:cs="Times New Roman"/>
          <w:color w:val="FF0000"/>
          <w:sz w:val="28"/>
          <w:szCs w:val="28"/>
        </w:rPr>
      </w:pPr>
    </w:p>
    <w:p w:rsidR="00507982" w:rsidRDefault="00507982" w:rsidP="00507982">
      <w:pPr>
        <w:autoSpaceDE w:val="0"/>
        <w:autoSpaceDN w:val="0"/>
        <w:adjustRightInd w:val="0"/>
        <w:spacing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III. ПРАВИЛА И ОБЛАСТЬ ПРИМЕНЕНИЯ</w:t>
      </w:r>
    </w:p>
    <w:p w:rsidR="00507982" w:rsidRDefault="00507982" w:rsidP="00507982">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РАСЧЕТНЫХ ПОКАЗАТЕЛЕЙ</w:t>
      </w:r>
    </w:p>
    <w:p w:rsidR="00507982" w:rsidRDefault="00507982" w:rsidP="00507982">
      <w:pPr>
        <w:autoSpaceDE w:val="0"/>
        <w:autoSpaceDN w:val="0"/>
        <w:adjustRightInd w:val="0"/>
        <w:spacing w:line="240" w:lineRule="auto"/>
        <w:rPr>
          <w:rFonts w:ascii="Times New Roman" w:hAnsi="Times New Roman" w:cs="Times New Roman"/>
          <w:sz w:val="28"/>
          <w:szCs w:val="28"/>
        </w:rPr>
      </w:pPr>
    </w:p>
    <w:p w:rsidR="00B839E9" w:rsidRDefault="00B839E9" w:rsidP="00B839E9">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1.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содержащиеся в местных нормативах, применяются в случаях:</w:t>
      </w:r>
    </w:p>
    <w:p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lastRenderedPageBreak/>
        <w:t>- подготовки проекта генерального плана развития городского округа Лыткарино, проекта изменений в генеральный план развития городского округа Лыткарино;</w:t>
      </w:r>
    </w:p>
    <w:p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подготовки проекта правил землепользования и застройки городского округа Лыткарино, изменений в правила землепользования и застройки городского округа Лыткарино;</w:t>
      </w:r>
    </w:p>
    <w:p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подготовки документации по планировке территории.</w:t>
      </w:r>
    </w:p>
    <w:p w:rsidR="00B839E9" w:rsidRDefault="00B839E9" w:rsidP="00B839E9">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содержащиеся в местных нормативах, применяются в порядке, установленном Градостроительным </w:t>
      </w:r>
      <w:hyperlink r:id="rId3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иными нормативными правовыми актами Российской Федерации и Московской области, муниципальными правовыми актами органов местного самоуправления городского округа Лыткарино.</w:t>
      </w:r>
    </w:p>
    <w:p w:rsidR="00C37547" w:rsidRDefault="00A97EBD" w:rsidP="00C37547">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3.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37547" w:rsidRDefault="00C37547" w:rsidP="00C37547">
      <w:pPr>
        <w:autoSpaceDE w:val="0"/>
        <w:autoSpaceDN w:val="0"/>
        <w:adjustRightInd w:val="0"/>
        <w:spacing w:line="240" w:lineRule="auto"/>
        <w:ind w:firstLine="540"/>
        <w:rPr>
          <w:rFonts w:ascii="Times New Roman" w:hAnsi="Times New Roman" w:cs="Times New Roman"/>
          <w:sz w:val="28"/>
          <w:szCs w:val="28"/>
        </w:rPr>
      </w:pPr>
    </w:p>
    <w:p w:rsidR="00C37547" w:rsidRDefault="00A97EBD" w:rsidP="00C37547">
      <w:pPr>
        <w:autoSpaceDE w:val="0"/>
        <w:autoSpaceDN w:val="0"/>
        <w:adjustRightInd w:val="0"/>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4. </w:t>
      </w:r>
      <w:r w:rsidR="00C37547">
        <w:rPr>
          <w:rFonts w:ascii="Times New Roman" w:hAnsi="Times New Roman" w:cs="Times New Roman"/>
          <w:sz w:val="28"/>
          <w:szCs w:val="28"/>
        </w:rPr>
        <w:t>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органами государственного контроля (надзора).</w:t>
      </w:r>
    </w:p>
    <w:p w:rsidR="00A97EBD" w:rsidRDefault="00A97EBD" w:rsidP="00A97EB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территории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C37547" w:rsidRDefault="00A97EBD" w:rsidP="00C37547">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C37547">
        <w:rPr>
          <w:rFonts w:ascii="Times New Roman" w:hAnsi="Times New Roman" w:cs="Times New Roman"/>
          <w:sz w:val="28"/>
          <w:szCs w:val="28"/>
        </w:rPr>
        <w:t>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и (или) жилого района, в материалах по обоснованию проекта планировки должно содержаться подтверждение соблюдения нормативов интенсивности использования территории и потребности в территориях и объектах различного назначения применительно к планируемому в результате реализации проекта планировки количеству жителей, а также применительно</w:t>
      </w:r>
      <w:proofErr w:type="gramEnd"/>
      <w:r w:rsidR="00C37547">
        <w:rPr>
          <w:rFonts w:ascii="Times New Roman" w:hAnsi="Times New Roman" w:cs="Times New Roman"/>
          <w:sz w:val="28"/>
          <w:szCs w:val="28"/>
        </w:rPr>
        <w:t xml:space="preserve"> к изменяющемуся количеству жителей в существующих кварталах и жилых районах, и нормативов пешеходной и (или) транспортной доступности объектов различного назначения в зависимости от их видов, </w:t>
      </w:r>
      <w:r w:rsidR="00C37547" w:rsidRPr="00C37547">
        <w:rPr>
          <w:rFonts w:ascii="Times New Roman" w:hAnsi="Times New Roman" w:cs="Times New Roman"/>
          <w:sz w:val="28"/>
          <w:szCs w:val="28"/>
        </w:rPr>
        <w:t xml:space="preserve">перечисленных в </w:t>
      </w:r>
      <w:hyperlink r:id="rId32" w:history="1">
        <w:r w:rsidR="00C37547" w:rsidRPr="00C37547">
          <w:rPr>
            <w:rFonts w:ascii="Times New Roman" w:hAnsi="Times New Roman" w:cs="Times New Roman"/>
            <w:sz w:val="28"/>
            <w:szCs w:val="28"/>
          </w:rPr>
          <w:t>пункте 5.1 подраздела 5 раздела I</w:t>
        </w:r>
      </w:hyperlink>
      <w:r w:rsidR="00C37547">
        <w:rPr>
          <w:rFonts w:ascii="Times New Roman" w:hAnsi="Times New Roman" w:cs="Times New Roman"/>
          <w:sz w:val="28"/>
          <w:szCs w:val="28"/>
        </w:rPr>
        <w:t xml:space="preserve">, за исключением территорий объектов авиации общего назначения - вертолетных площадок. В </w:t>
      </w:r>
      <w:r w:rsidR="00C37547">
        <w:rPr>
          <w:rFonts w:ascii="Times New Roman" w:hAnsi="Times New Roman" w:cs="Times New Roman"/>
          <w:sz w:val="28"/>
          <w:szCs w:val="28"/>
        </w:rPr>
        <w:lastRenderedPageBreak/>
        <w:t>этом случае при необходимости изменение вида разрешенного использования земельного участка (нескольких земельных участков) обязательно для всей территории, в границах которой осуществляется подготовка проекта планировки территории жилой застройки.</w:t>
      </w:r>
    </w:p>
    <w:p w:rsidR="00A97EBD" w:rsidRDefault="00A97EBD" w:rsidP="00A97EBD">
      <w:pPr>
        <w:autoSpaceDE w:val="0"/>
        <w:autoSpaceDN w:val="0"/>
        <w:adjustRightInd w:val="0"/>
        <w:spacing w:before="28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7. Правила применения расчетных показателей демонстрируются </w:t>
      </w:r>
      <w:proofErr w:type="gramStart"/>
      <w:r>
        <w:rPr>
          <w:rFonts w:ascii="Times New Roman" w:hAnsi="Times New Roman" w:cs="Times New Roman"/>
          <w:sz w:val="28"/>
          <w:szCs w:val="28"/>
        </w:rPr>
        <w:t>на примерах, приведенных</w:t>
      </w:r>
      <w:proofErr w:type="gramEnd"/>
      <w:r>
        <w:rPr>
          <w:rFonts w:ascii="Times New Roman" w:hAnsi="Times New Roman" w:cs="Times New Roman"/>
          <w:sz w:val="28"/>
          <w:szCs w:val="28"/>
        </w:rPr>
        <w:t xml:space="preserve"> в </w:t>
      </w:r>
      <w:r w:rsidRPr="007B424F">
        <w:rPr>
          <w:rFonts w:ascii="Times New Roman" w:hAnsi="Times New Roman" w:cs="Times New Roman"/>
          <w:sz w:val="28"/>
          <w:szCs w:val="28"/>
        </w:rPr>
        <w:t>нормативах</w:t>
      </w:r>
      <w:r>
        <w:rPr>
          <w:rFonts w:ascii="Times New Roman" w:hAnsi="Times New Roman" w:cs="Times New Roman"/>
          <w:sz w:val="28"/>
          <w:szCs w:val="28"/>
        </w:rPr>
        <w:t xml:space="preserve"> градостроительного проектирования Московской области, утвержденных постановлением Правительства Московской области от 17.08.2015 N 713/30.</w:t>
      </w:r>
    </w:p>
    <w:p w:rsidR="00380A72" w:rsidRDefault="00380A72" w:rsidP="00A97EBD">
      <w:pPr>
        <w:autoSpaceDE w:val="0"/>
        <w:autoSpaceDN w:val="0"/>
        <w:adjustRightInd w:val="0"/>
        <w:spacing w:before="280" w:line="240" w:lineRule="auto"/>
        <w:ind w:firstLine="540"/>
        <w:rPr>
          <w:rFonts w:ascii="Times New Roman" w:hAnsi="Times New Roman" w:cs="Times New Roman"/>
          <w:sz w:val="28"/>
          <w:szCs w:val="28"/>
        </w:rPr>
      </w:pPr>
    </w:p>
    <w:p w:rsidR="00380A72" w:rsidRDefault="00380A72" w:rsidP="00A97EBD">
      <w:pPr>
        <w:autoSpaceDE w:val="0"/>
        <w:autoSpaceDN w:val="0"/>
        <w:adjustRightInd w:val="0"/>
        <w:spacing w:before="280" w:line="240" w:lineRule="auto"/>
        <w:ind w:firstLine="540"/>
        <w:rPr>
          <w:rFonts w:ascii="Times New Roman" w:hAnsi="Times New Roman" w:cs="Times New Roman"/>
          <w:sz w:val="28"/>
          <w:szCs w:val="28"/>
        </w:rPr>
      </w:pPr>
    </w:p>
    <w:p w:rsidR="00380A72" w:rsidRDefault="00380A72" w:rsidP="00380A72">
      <w:pPr>
        <w:autoSpaceDE w:val="0"/>
        <w:autoSpaceDN w:val="0"/>
        <w:adjustRightInd w:val="0"/>
        <w:spacing w:before="280" w:line="240" w:lineRule="auto"/>
        <w:rPr>
          <w:rFonts w:ascii="Times New Roman" w:hAnsi="Times New Roman" w:cs="Times New Roman"/>
          <w:sz w:val="28"/>
          <w:szCs w:val="28"/>
        </w:rPr>
      </w:pPr>
      <w:r>
        <w:rPr>
          <w:rFonts w:ascii="Times New Roman" w:hAnsi="Times New Roman" w:cs="Times New Roman"/>
          <w:sz w:val="28"/>
          <w:szCs w:val="28"/>
        </w:rPr>
        <w:t>Глава городского округа Лыткарино                                            К.А. Кравцов</w:t>
      </w:r>
    </w:p>
    <w:p w:rsidR="00507982" w:rsidRPr="003A26FE" w:rsidRDefault="00507982" w:rsidP="003A26FE">
      <w:pPr>
        <w:autoSpaceDE w:val="0"/>
        <w:autoSpaceDN w:val="0"/>
        <w:adjustRightInd w:val="0"/>
        <w:spacing w:before="280" w:line="240" w:lineRule="auto"/>
        <w:ind w:firstLine="540"/>
        <w:rPr>
          <w:rFonts w:ascii="Times New Roman" w:hAnsi="Times New Roman" w:cs="Times New Roman"/>
          <w:color w:val="FF0000"/>
          <w:sz w:val="28"/>
          <w:szCs w:val="28"/>
        </w:rPr>
      </w:pPr>
    </w:p>
    <w:p w:rsidR="005917B5" w:rsidRDefault="005917B5" w:rsidP="00085832">
      <w:pPr>
        <w:autoSpaceDE w:val="0"/>
        <w:autoSpaceDN w:val="0"/>
        <w:adjustRightInd w:val="0"/>
        <w:spacing w:before="280" w:line="240" w:lineRule="auto"/>
        <w:ind w:firstLine="540"/>
        <w:rPr>
          <w:rFonts w:ascii="Times New Roman" w:hAnsi="Times New Roman" w:cs="Times New Roman"/>
          <w:sz w:val="28"/>
          <w:szCs w:val="28"/>
        </w:rPr>
      </w:pPr>
    </w:p>
    <w:p w:rsidR="005917B5" w:rsidRDefault="005917B5" w:rsidP="00085832">
      <w:pPr>
        <w:autoSpaceDE w:val="0"/>
        <w:autoSpaceDN w:val="0"/>
        <w:adjustRightInd w:val="0"/>
        <w:spacing w:before="280" w:line="240" w:lineRule="auto"/>
        <w:ind w:firstLine="540"/>
        <w:rPr>
          <w:rFonts w:ascii="Times New Roman" w:hAnsi="Times New Roman" w:cs="Times New Roman"/>
          <w:sz w:val="28"/>
          <w:szCs w:val="28"/>
        </w:rPr>
      </w:pPr>
    </w:p>
    <w:sectPr w:rsidR="005917B5" w:rsidSect="00E2291D">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2291D"/>
    <w:rsid w:val="000047DC"/>
    <w:rsid w:val="00011EBE"/>
    <w:rsid w:val="0006424D"/>
    <w:rsid w:val="00074122"/>
    <w:rsid w:val="00085832"/>
    <w:rsid w:val="00116A1D"/>
    <w:rsid w:val="00154332"/>
    <w:rsid w:val="00156CA2"/>
    <w:rsid w:val="001728E9"/>
    <w:rsid w:val="001A01E8"/>
    <w:rsid w:val="001A76BC"/>
    <w:rsid w:val="00201483"/>
    <w:rsid w:val="002064DD"/>
    <w:rsid w:val="00225421"/>
    <w:rsid w:val="002643A3"/>
    <w:rsid w:val="00310A2A"/>
    <w:rsid w:val="003532E4"/>
    <w:rsid w:val="00380A72"/>
    <w:rsid w:val="003A26FE"/>
    <w:rsid w:val="003A2E63"/>
    <w:rsid w:val="003C7C11"/>
    <w:rsid w:val="003F71F6"/>
    <w:rsid w:val="0040614E"/>
    <w:rsid w:val="004069DA"/>
    <w:rsid w:val="00415BC7"/>
    <w:rsid w:val="0042679D"/>
    <w:rsid w:val="00451784"/>
    <w:rsid w:val="00467BEE"/>
    <w:rsid w:val="0047476B"/>
    <w:rsid w:val="00491CAB"/>
    <w:rsid w:val="004E54F0"/>
    <w:rsid w:val="00507982"/>
    <w:rsid w:val="005917B5"/>
    <w:rsid w:val="005C71FB"/>
    <w:rsid w:val="005E3422"/>
    <w:rsid w:val="005E710B"/>
    <w:rsid w:val="00630413"/>
    <w:rsid w:val="00632DDB"/>
    <w:rsid w:val="00634243"/>
    <w:rsid w:val="00680966"/>
    <w:rsid w:val="00697071"/>
    <w:rsid w:val="006C75B7"/>
    <w:rsid w:val="007007B8"/>
    <w:rsid w:val="0071484F"/>
    <w:rsid w:val="007356B8"/>
    <w:rsid w:val="0074343F"/>
    <w:rsid w:val="00757486"/>
    <w:rsid w:val="007673BA"/>
    <w:rsid w:val="007B424F"/>
    <w:rsid w:val="007B4468"/>
    <w:rsid w:val="007C4AE8"/>
    <w:rsid w:val="00847F0B"/>
    <w:rsid w:val="00872556"/>
    <w:rsid w:val="00877E2A"/>
    <w:rsid w:val="008824DD"/>
    <w:rsid w:val="00892578"/>
    <w:rsid w:val="008B2AD8"/>
    <w:rsid w:val="008D6EDA"/>
    <w:rsid w:val="009858F6"/>
    <w:rsid w:val="009F0CF9"/>
    <w:rsid w:val="00A01D07"/>
    <w:rsid w:val="00A32A71"/>
    <w:rsid w:val="00A439BD"/>
    <w:rsid w:val="00A64EF1"/>
    <w:rsid w:val="00A97EBD"/>
    <w:rsid w:val="00AB3625"/>
    <w:rsid w:val="00AF5A43"/>
    <w:rsid w:val="00B22431"/>
    <w:rsid w:val="00B33563"/>
    <w:rsid w:val="00B839E9"/>
    <w:rsid w:val="00C26276"/>
    <w:rsid w:val="00C37547"/>
    <w:rsid w:val="00C56A6B"/>
    <w:rsid w:val="00C60413"/>
    <w:rsid w:val="00C72A71"/>
    <w:rsid w:val="00CA269A"/>
    <w:rsid w:val="00CA2F27"/>
    <w:rsid w:val="00CA3D06"/>
    <w:rsid w:val="00CC6593"/>
    <w:rsid w:val="00CE0AE4"/>
    <w:rsid w:val="00CF4746"/>
    <w:rsid w:val="00D12443"/>
    <w:rsid w:val="00D82A90"/>
    <w:rsid w:val="00E067B4"/>
    <w:rsid w:val="00E2291D"/>
    <w:rsid w:val="00E24033"/>
    <w:rsid w:val="00E3181F"/>
    <w:rsid w:val="00E445A7"/>
    <w:rsid w:val="00E667DD"/>
    <w:rsid w:val="00EA30F1"/>
    <w:rsid w:val="00EC1B6B"/>
    <w:rsid w:val="00EC4813"/>
    <w:rsid w:val="00F04B86"/>
    <w:rsid w:val="00F109A3"/>
    <w:rsid w:val="00F17650"/>
    <w:rsid w:val="00F27F4C"/>
    <w:rsid w:val="00F779AE"/>
    <w:rsid w:val="00FC07FF"/>
    <w:rsid w:val="00FC1ABD"/>
    <w:rsid w:val="00FC3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A64EF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E78401560063BD1DAC2B8FED505B5102E56F522B65F8B72037CFF9F82908C4394AF5736E6AE77328DFF03786fEz2J" TargetMode="External"/><Relationship Id="rId13" Type="http://schemas.openxmlformats.org/officeDocument/2006/relationships/hyperlink" Target="consultantplus://offline/ref=F644C85F1FB781414E97BD138FB66EB6D4AC2D698A30A3F8854F3CCE6D12F7FD8F1A489DC3EF87BD472764FF25rEf9J" TargetMode="External"/><Relationship Id="rId18" Type="http://schemas.openxmlformats.org/officeDocument/2006/relationships/hyperlink" Target="consultantplus://offline/ref=F380518E1F3BF282CBF7AF85F78E1D8469FA653EEC9FDCBC07B8D66CECEC54B1D509B04D508006DDA3981D0C13A41D0DB94F5DC184E593p6l5N" TargetMode="External"/><Relationship Id="rId26" Type="http://schemas.openxmlformats.org/officeDocument/2006/relationships/hyperlink" Target="consultantplus://offline/ref=CC4358BCADAF2D2D4D6AADB287F2305018EB3CDBAD632436C193FD80A075E8855DE765F1B24352E2DC3DADhDkFO" TargetMode="External"/><Relationship Id="rId3" Type="http://schemas.openxmlformats.org/officeDocument/2006/relationships/webSettings" Target="webSettings.xml"/><Relationship Id="rId21" Type="http://schemas.openxmlformats.org/officeDocument/2006/relationships/hyperlink" Target="consultantplus://offline/ref=00B338B98CDF7A2A8E0E8EC621984D39FB1B9CD9AAD9D2F11C97C16B83456BD457B2BD6EB8B6AFC3C636DC2F74n9jCO" TargetMode="External"/><Relationship Id="rId34" Type="http://schemas.openxmlformats.org/officeDocument/2006/relationships/theme" Target="theme/theme1.xml"/><Relationship Id="rId7" Type="http://schemas.openxmlformats.org/officeDocument/2006/relationships/hyperlink" Target="consultantplus://offline/ref=B9E78401560063BD1DAC2B8FED505B5100E66F562A66F8B72037CFF9F82908C4394AF5736E6AE77328DFF03786fEz2J" TargetMode="External"/><Relationship Id="rId12" Type="http://schemas.openxmlformats.org/officeDocument/2006/relationships/hyperlink" Target="consultantplus://offline/ref=F644C85F1FB781414E97A2068FB66EB6D4A92A6F8D34A3F8854F3CCE6D12F7FD9D1A1092CBEC91B9463232AE63BD8EC220E7F1B9746ED36ErBfFJ" TargetMode="External"/><Relationship Id="rId17" Type="http://schemas.openxmlformats.org/officeDocument/2006/relationships/hyperlink" Target="consultantplus://offline/ref=F380518E1F3BF282CBF7AF85F78E1D8469FA653EEC9FDCBC07B8D66CECEC54B1D509B04D578607DAA3981D0C13A41D0DB94F5DC184E593p6l5N" TargetMode="External"/><Relationship Id="rId25" Type="http://schemas.openxmlformats.org/officeDocument/2006/relationships/hyperlink" Target="consultantplus://offline/ref=CC4358BCADAF2D2D4D6AADB287F230501DE83CDCAD632436C193FD80A075FA8505EB65F5A94352F78A6CEB8B1E7962CE76BA224705E2h2k2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80518E1F3BF282CBF7AF85F78E1D8469FD683AE09FDCBC07B8D66CECEC54A3D551BC4D579D06D8B6CE4C4Ap4l7N" TargetMode="External"/><Relationship Id="rId20" Type="http://schemas.openxmlformats.org/officeDocument/2006/relationships/hyperlink" Target="consultantplus://offline/ref=F380518E1F3BF282CBF7B19EE78E1D8468FB693BE99281B60FE1DA6EEBE30BA6D240BC4C538401DFA0C7181902FC1009A3515FDD98E79166p2l0N" TargetMode="External"/><Relationship Id="rId29" Type="http://schemas.openxmlformats.org/officeDocument/2006/relationships/hyperlink" Target="consultantplus://offline/ref=9478ADC925EEDCEFC63FDF430DD06DBE7393C5873FC9EBA80AECFF638C601175CE7B2CBB08B4919FF21CDDFBP1o0O" TargetMode="External"/><Relationship Id="rId1" Type="http://schemas.openxmlformats.org/officeDocument/2006/relationships/styles" Target="styles.xml"/><Relationship Id="rId6" Type="http://schemas.openxmlformats.org/officeDocument/2006/relationships/hyperlink" Target="consultantplus://offline/ref=B9E78401560063BD1DAC2B8FED505B5100E56F552A69F8B72037CFF9F82908C4394AF5736E6AE77328DFF03786fEz2J" TargetMode="External"/><Relationship Id="rId11" Type="http://schemas.openxmlformats.org/officeDocument/2006/relationships/hyperlink" Target="consultantplus://offline/ref=F644C85F1FB781414E97A2068FB66EB6D4A926698C30A3F8854F3CCE6D12F7FD9D1A1091C3E399BE4D3232AE63BD8EC220E7F1B9746ED36ErBfFJ" TargetMode="External"/><Relationship Id="rId24" Type="http://schemas.openxmlformats.org/officeDocument/2006/relationships/hyperlink" Target="consultantplus://offline/ref=CC4358BCADAF2D2D4D6AADB287F2305018E834DCA03E2E3E989FFF87AF2AED824CE764F5AC4A58F4D569FE9A467466D468B83E5B07E021hEk0O" TargetMode="External"/><Relationship Id="rId32" Type="http://schemas.openxmlformats.org/officeDocument/2006/relationships/hyperlink" Target="consultantplus://offline/ref=0F981A97D1D631F103E811194AE7AA0475FCBA705FC7C36E209AFD9B3F52AD076C7EA7B94F8ED194DD264C34AF4E1E4ED29A529FFE89411Ad2tEJ" TargetMode="External"/><Relationship Id="rId5" Type="http://schemas.openxmlformats.org/officeDocument/2006/relationships/hyperlink" Target="consultantplus://offline/ref=B9E78401560063BD1DAC349AED505B5100E364562C66F8B72037CFF9F82908C42B4AAD7F6F6BF1762CCAA666C0B622640DCD2659FEA44D45fEzFJ" TargetMode="External"/><Relationship Id="rId15" Type="http://schemas.openxmlformats.org/officeDocument/2006/relationships/hyperlink" Target="consultantplus://offline/ref=F380518E1F3BF282CBF7AF85F78E1D8469FD683AE09FDCBC07B8D66CECEC54A3D551BC4D579D06D8B6CE4C4Ap4l7N" TargetMode="External"/><Relationship Id="rId23" Type="http://schemas.openxmlformats.org/officeDocument/2006/relationships/hyperlink" Target="consultantplus://offline/ref=CC4358BCADAF2D2D4D6AADB287F2305018EA3FD8A33E2E3E989FFF87AF2AED904CBF68F5A85D50FEC03FAFDCh1k2O" TargetMode="External"/><Relationship Id="rId28" Type="http://schemas.openxmlformats.org/officeDocument/2006/relationships/hyperlink" Target="consultantplus://offline/ref=CC4358BCADAF2D2D4D6ABBB580F2305010EB34DAAD632436C193FD80A075E8855DE765F1B24352E2DC3DADhDkFO" TargetMode="External"/><Relationship Id="rId10" Type="http://schemas.openxmlformats.org/officeDocument/2006/relationships/hyperlink" Target="consultantplus://offline/ref=F644C85F1FB781414E97BC1D9FB66EB6D5AE2E688E3DFEF28D1630CC6A1DA8F89A0B1090C7F599BF5B3B66FDr2f6J" TargetMode="External"/><Relationship Id="rId19" Type="http://schemas.openxmlformats.org/officeDocument/2006/relationships/hyperlink" Target="consultantplus://offline/ref=F380518E1F3BF282CBF7B982F08E1D8462FE683CE3C2D6B45EB4D46BE3B351B6C409B1494D8304C4AACC4Ep4l9N" TargetMode="External"/><Relationship Id="rId31" Type="http://schemas.openxmlformats.org/officeDocument/2006/relationships/hyperlink" Target="consultantplus://offline/ref=90FFCF2C0D51CDC87EFA4BCE03B080FDE9A076F3061C3DFCCFD2ECBC6A5ECB20FF7399DAC718FE3EF58597E96CD3B3P" TargetMode="External"/><Relationship Id="rId4" Type="http://schemas.openxmlformats.org/officeDocument/2006/relationships/hyperlink" Target="consultantplus://offline/ref=B9E78401560063BD1DAC349AED505B5100E16F542E61F8B72037CFF9F82908C42B4AAD786E6CF2277A85A73A85E331650ECD245AE2fAz7J" TargetMode="External"/><Relationship Id="rId9" Type="http://schemas.openxmlformats.org/officeDocument/2006/relationships/hyperlink" Target="consultantplus://offline/ref=B9E78401560063BD1DAC2B8FED505B5101E4605C2B61F8B72037CFF9F82908C42B4AAD7F6F6AF9722BCAA666C0B622640DCD2659FEA44D45fEzFJ" TargetMode="External"/><Relationship Id="rId14" Type="http://schemas.openxmlformats.org/officeDocument/2006/relationships/hyperlink" Target="consultantplus://offline/ref=F380518E1F3BF282CBF7B19EE78E1D8468FB693BE99281B60FE1DA6EEBE30BA6D240BC4C538B07D9AFC7181902FC1009A3515FDD98E79166p2l0N" TargetMode="External"/><Relationship Id="rId22" Type="http://schemas.openxmlformats.org/officeDocument/2006/relationships/hyperlink" Target="consultantplus://offline/ref=CC4358BCADAF2D2D4D6AB3A997F230501BE93AD6A336733490C6F385A825B29559AE30F8AC474EFCDC23ADDE11h7k8O" TargetMode="External"/><Relationship Id="rId27" Type="http://schemas.openxmlformats.org/officeDocument/2006/relationships/hyperlink" Target="consultantplus://offline/ref=CC4358BCADAF2D2D4D6AADB287F2305018EF3BD6A33E2E3E989FFF87AF2AED904CBF68F5A85D50FEC03FAFDCh1k2O" TargetMode="External"/><Relationship Id="rId30" Type="http://schemas.openxmlformats.org/officeDocument/2006/relationships/hyperlink" Target="consultantplus://offline/ref=9478ADC925EEDCEFC63FC1581DD06DBE7295C88037C0B6A202B5F3618B6F4E70C96A2CB904AD9999EF1589A855D06914A2161BA2DDA87A0CPBo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43</Pages>
  <Words>13135</Words>
  <Characters>74871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95</cp:revision>
  <dcterms:created xsi:type="dcterms:W3CDTF">2021-02-04T09:31:00Z</dcterms:created>
  <dcterms:modified xsi:type="dcterms:W3CDTF">2021-03-11T12:34:00Z</dcterms:modified>
</cp:coreProperties>
</file>