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4" w:rsidRDefault="00483D14" w:rsidP="00483D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14" w:rsidRDefault="00483D14" w:rsidP="0048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D14" w:rsidRDefault="00483D14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483D14" w:rsidRPr="00073F87" w:rsidRDefault="002B3272" w:rsidP="00073F87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483D14" w:rsidRDefault="00483D14" w:rsidP="00483D14">
      <w:pPr>
        <w:jc w:val="center"/>
        <w:rPr>
          <w:b/>
          <w:color w:val="000000"/>
          <w:spacing w:val="60"/>
          <w:sz w:val="32"/>
          <w:szCs w:val="28"/>
        </w:rPr>
      </w:pPr>
    </w:p>
    <w:p w:rsidR="00483D14" w:rsidRDefault="00483D14" w:rsidP="00483D14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483D14" w:rsidRDefault="00483D14" w:rsidP="00483D14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483D14" w:rsidTr="006B52F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593022" w:rsidP="009A3C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853B7">
              <w:rPr>
                <w:color w:val="000000"/>
                <w:sz w:val="28"/>
                <w:szCs w:val="28"/>
              </w:rPr>
              <w:t xml:space="preserve"> декабря</w:t>
            </w:r>
            <w:r w:rsidR="009B47CB">
              <w:rPr>
                <w:color w:val="000000"/>
                <w:sz w:val="28"/>
                <w:szCs w:val="28"/>
              </w:rPr>
              <w:t xml:space="preserve"> </w:t>
            </w:r>
            <w:r w:rsidR="00483D14">
              <w:rPr>
                <w:color w:val="000000"/>
                <w:sz w:val="28"/>
                <w:szCs w:val="28"/>
              </w:rPr>
              <w:t>20</w:t>
            </w:r>
            <w:r w:rsidR="00633331">
              <w:rPr>
                <w:color w:val="000000"/>
                <w:sz w:val="28"/>
                <w:szCs w:val="28"/>
              </w:rPr>
              <w:t>20</w:t>
            </w:r>
            <w:r w:rsidR="00483D1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83D14" w:rsidRDefault="00483D14" w:rsidP="006B5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6A746E" w:rsidP="009D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E4633">
              <w:rPr>
                <w:color w:val="000000"/>
                <w:sz w:val="28"/>
                <w:szCs w:val="28"/>
              </w:rPr>
              <w:t xml:space="preserve"> </w:t>
            </w:r>
            <w:r w:rsidR="004F347C" w:rsidRPr="004F347C">
              <w:rPr>
                <w:color w:val="000000"/>
                <w:sz w:val="28"/>
                <w:szCs w:val="28"/>
              </w:rPr>
              <w:t>190/17</w:t>
            </w:r>
            <w:r w:rsidR="009D7353">
              <w:rPr>
                <w:color w:val="000000"/>
                <w:sz w:val="28"/>
                <w:szCs w:val="28"/>
              </w:rPr>
              <w:t>83</w:t>
            </w:r>
            <w:bookmarkStart w:id="0" w:name="_GoBack"/>
            <w:bookmarkEnd w:id="0"/>
            <w:r w:rsidR="004F347C" w:rsidRPr="004F347C">
              <w:rPr>
                <w:color w:val="000000"/>
                <w:sz w:val="28"/>
                <w:szCs w:val="28"/>
              </w:rPr>
              <w:t>-6</w:t>
            </w:r>
          </w:p>
        </w:tc>
      </w:tr>
    </w:tbl>
    <w:p w:rsidR="00483D14" w:rsidRPr="00073F87" w:rsidRDefault="00483D14" w:rsidP="00073F87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073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</w:p>
    <w:p w:rsidR="00483D14" w:rsidRDefault="00483D14" w:rsidP="00483D14">
      <w:pPr>
        <w:pStyle w:val="2"/>
        <w:ind w:left="928"/>
        <w:jc w:val="center"/>
        <w:rPr>
          <w:color w:val="000000"/>
          <w:sz w:val="28"/>
          <w:szCs w:val="28"/>
        </w:rPr>
      </w:pPr>
    </w:p>
    <w:p w:rsidR="00483D14" w:rsidRDefault="00483D14" w:rsidP="00B94336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формировании территориальной избирательной комиссии</w:t>
      </w:r>
      <w:r w:rsidR="003C0ED1">
        <w:rPr>
          <w:color w:val="000000"/>
          <w:sz w:val="28"/>
          <w:szCs w:val="28"/>
        </w:rPr>
        <w:t xml:space="preserve"> </w:t>
      </w:r>
    </w:p>
    <w:p w:rsidR="00483D14" w:rsidRDefault="00D67F34" w:rsidP="00B94336">
      <w:pPr>
        <w:pStyle w:val="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r w:rsidR="000F6F3C" w:rsidRPr="000F6F3C">
        <w:rPr>
          <w:color w:val="000000"/>
          <w:sz w:val="28"/>
          <w:szCs w:val="28"/>
        </w:rPr>
        <w:t>Лыткарино</w:t>
      </w:r>
    </w:p>
    <w:p w:rsidR="00483D14" w:rsidRPr="00CD2945" w:rsidRDefault="00483D14" w:rsidP="00D67F34">
      <w:pPr>
        <w:pStyle w:val="2"/>
        <w:tabs>
          <w:tab w:val="clear" w:pos="0"/>
        </w:tabs>
        <w:ind w:firstLine="567"/>
        <w:rPr>
          <w:sz w:val="28"/>
          <w:szCs w:val="28"/>
        </w:rPr>
      </w:pPr>
    </w:p>
    <w:p w:rsidR="00483D14" w:rsidRPr="00CD2945" w:rsidRDefault="009A3C69" w:rsidP="00EB72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339A" w:rsidRPr="00CD2945">
        <w:rPr>
          <w:color w:val="000000"/>
          <w:sz w:val="28"/>
          <w:szCs w:val="28"/>
        </w:rPr>
        <w:t xml:space="preserve"> соответствии с решением Избирательной</w:t>
      </w:r>
      <w:r w:rsidR="00714C18" w:rsidRPr="00CD2945">
        <w:rPr>
          <w:color w:val="000000"/>
          <w:sz w:val="28"/>
          <w:szCs w:val="28"/>
        </w:rPr>
        <w:t xml:space="preserve"> комиссии Московской области </w:t>
      </w:r>
      <w:r w:rsidR="006B52F1">
        <w:rPr>
          <w:color w:val="000000"/>
          <w:sz w:val="28"/>
          <w:szCs w:val="28"/>
        </w:rPr>
        <w:t xml:space="preserve">от </w:t>
      </w:r>
      <w:r w:rsidR="00EB72BF" w:rsidRPr="00EB72BF">
        <w:rPr>
          <w:color w:val="000000"/>
          <w:sz w:val="28"/>
          <w:szCs w:val="28"/>
        </w:rPr>
        <w:t>10 сентября 2020 года</w:t>
      </w:r>
      <w:r w:rsidR="00EB72BF">
        <w:rPr>
          <w:color w:val="000000"/>
          <w:sz w:val="28"/>
          <w:szCs w:val="28"/>
        </w:rPr>
        <w:t xml:space="preserve"> </w:t>
      </w:r>
      <w:r w:rsidR="00EB72BF" w:rsidRPr="00EB72BF">
        <w:rPr>
          <w:color w:val="000000"/>
          <w:sz w:val="28"/>
          <w:szCs w:val="28"/>
        </w:rPr>
        <w:t>№ 179/1692-6</w:t>
      </w:r>
      <w:r w:rsidR="00EB72BF">
        <w:rPr>
          <w:color w:val="000000"/>
          <w:sz w:val="28"/>
          <w:szCs w:val="28"/>
        </w:rPr>
        <w:t xml:space="preserve"> </w:t>
      </w:r>
      <w:r w:rsidR="009E339A" w:rsidRPr="00CD2945">
        <w:rPr>
          <w:color w:val="000000"/>
          <w:sz w:val="28"/>
          <w:szCs w:val="28"/>
        </w:rPr>
        <w:t>«</w:t>
      </w:r>
      <w:r w:rsidR="00EB72BF" w:rsidRPr="00EB72BF">
        <w:rPr>
          <w:color w:val="000000"/>
          <w:sz w:val="28"/>
          <w:szCs w:val="28"/>
        </w:rPr>
        <w:t>О тексте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комиссий, подлежащих формированию в 2020 году</w:t>
      </w:r>
      <w:r w:rsidR="009E339A" w:rsidRPr="00CD2945">
        <w:rPr>
          <w:color w:val="000000"/>
          <w:sz w:val="28"/>
          <w:szCs w:val="28"/>
        </w:rPr>
        <w:t>»</w:t>
      </w:r>
      <w:r w:rsidR="00D64EAC">
        <w:rPr>
          <w:sz w:val="28"/>
          <w:szCs w:val="28"/>
        </w:rPr>
        <w:t xml:space="preserve"> и</w:t>
      </w:r>
      <w:r w:rsidR="00FA7F21" w:rsidRPr="00CD2945">
        <w:rPr>
          <w:sz w:val="28"/>
          <w:szCs w:val="28"/>
        </w:rPr>
        <w:t xml:space="preserve"> руководствуясь </w:t>
      </w:r>
      <w:r w:rsidR="00FA7F21" w:rsidRPr="00CD2945">
        <w:rPr>
          <w:color w:val="000000"/>
          <w:sz w:val="28"/>
          <w:szCs w:val="28"/>
        </w:rPr>
        <w:t xml:space="preserve">статьями 20, 22,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483D14" w:rsidRPr="00CD2945">
        <w:rPr>
          <w:color w:val="000000"/>
          <w:sz w:val="28"/>
          <w:szCs w:val="28"/>
        </w:rPr>
        <w:t>Избирательная комиссия Московской области РЕШИЛА:</w:t>
      </w:r>
    </w:p>
    <w:p w:rsidR="00483D14" w:rsidRPr="00431AE3" w:rsidRDefault="00483D14" w:rsidP="006B52F1">
      <w:pPr>
        <w:pStyle w:val="2"/>
        <w:tabs>
          <w:tab w:val="clear" w:pos="0"/>
          <w:tab w:val="left" w:pos="993"/>
        </w:tabs>
        <w:ind w:firstLine="567"/>
        <w:rPr>
          <w:sz w:val="28"/>
          <w:szCs w:val="28"/>
        </w:rPr>
      </w:pPr>
      <w:r w:rsidRPr="00CD2945">
        <w:rPr>
          <w:color w:val="000000"/>
          <w:sz w:val="28"/>
          <w:szCs w:val="28"/>
        </w:rPr>
        <w:t xml:space="preserve">1. </w:t>
      </w:r>
      <w:r w:rsidRPr="00431AE3">
        <w:rPr>
          <w:color w:val="000000"/>
          <w:sz w:val="28"/>
          <w:szCs w:val="28"/>
        </w:rPr>
        <w:t>Сформировать территориальную избирательную комиссию</w:t>
      </w:r>
      <w:r w:rsidR="003C0ED1" w:rsidRPr="00431AE3">
        <w:rPr>
          <w:color w:val="000000"/>
          <w:sz w:val="28"/>
          <w:szCs w:val="28"/>
        </w:rPr>
        <w:t xml:space="preserve"> </w:t>
      </w:r>
      <w:r w:rsidR="00B94336" w:rsidRPr="00431AE3">
        <w:rPr>
          <w:color w:val="000000"/>
          <w:sz w:val="28"/>
          <w:szCs w:val="28"/>
        </w:rPr>
        <w:t xml:space="preserve">города </w:t>
      </w:r>
      <w:r w:rsidR="000F6F3C" w:rsidRPr="00431AE3">
        <w:rPr>
          <w:color w:val="000000"/>
          <w:sz w:val="28"/>
          <w:szCs w:val="28"/>
        </w:rPr>
        <w:t>Лыткарино</w:t>
      </w:r>
      <w:r w:rsidR="00EB72BF" w:rsidRPr="00431AE3">
        <w:rPr>
          <w:color w:val="000000"/>
          <w:sz w:val="28"/>
          <w:szCs w:val="28"/>
        </w:rPr>
        <w:t xml:space="preserve"> </w:t>
      </w:r>
      <w:r w:rsidRPr="00431AE3">
        <w:rPr>
          <w:color w:val="000000"/>
          <w:sz w:val="28"/>
          <w:szCs w:val="28"/>
        </w:rPr>
        <w:t xml:space="preserve">в количестве </w:t>
      </w:r>
      <w:r w:rsidR="00EB72BF" w:rsidRPr="00431AE3">
        <w:rPr>
          <w:color w:val="000000"/>
          <w:sz w:val="28"/>
          <w:szCs w:val="28"/>
        </w:rPr>
        <w:t>8</w:t>
      </w:r>
      <w:r w:rsidRPr="00431AE3">
        <w:rPr>
          <w:color w:val="000000"/>
          <w:sz w:val="28"/>
          <w:szCs w:val="28"/>
        </w:rPr>
        <w:t xml:space="preserve"> </w:t>
      </w:r>
      <w:r w:rsidR="002D3421" w:rsidRPr="00431AE3">
        <w:rPr>
          <w:color w:val="000000"/>
          <w:sz w:val="28"/>
          <w:szCs w:val="28"/>
        </w:rPr>
        <w:t>членов комиссии с правом решающего голоса</w:t>
      </w:r>
      <w:r w:rsidRPr="00431AE3">
        <w:rPr>
          <w:color w:val="000000"/>
          <w:sz w:val="28"/>
          <w:szCs w:val="28"/>
        </w:rPr>
        <w:t xml:space="preserve"> сроком полномочий на </w:t>
      </w:r>
      <w:r w:rsidRPr="00431AE3">
        <w:rPr>
          <w:sz w:val="28"/>
          <w:szCs w:val="28"/>
        </w:rPr>
        <w:t>5</w:t>
      </w:r>
      <w:r w:rsidR="00073F87" w:rsidRPr="00431AE3">
        <w:rPr>
          <w:sz w:val="28"/>
          <w:szCs w:val="28"/>
        </w:rPr>
        <w:t xml:space="preserve"> </w:t>
      </w:r>
      <w:r w:rsidRPr="00431AE3">
        <w:rPr>
          <w:sz w:val="28"/>
          <w:szCs w:val="28"/>
        </w:rPr>
        <w:t>лет, назначив в ее состав: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Акимочев</w:t>
      </w:r>
      <w:r w:rsidR="00EA287F" w:rsidRPr="00431AE3">
        <w:rPr>
          <w:rFonts w:eastAsiaTheme="minorHAnsi"/>
          <w:sz w:val="28"/>
          <w:szCs w:val="28"/>
          <w:lang w:eastAsia="en-US"/>
        </w:rPr>
        <w:t>а</w:t>
      </w:r>
      <w:r w:rsidRPr="00431AE3">
        <w:rPr>
          <w:rFonts w:eastAsiaTheme="minorHAnsi"/>
          <w:sz w:val="28"/>
          <w:szCs w:val="28"/>
          <w:lang w:eastAsia="en-US"/>
        </w:rPr>
        <w:t xml:space="preserve"> Александр</w:t>
      </w:r>
      <w:r w:rsidR="00EA287F" w:rsidRPr="00431AE3">
        <w:rPr>
          <w:rFonts w:eastAsiaTheme="minorHAnsi"/>
          <w:sz w:val="28"/>
          <w:szCs w:val="28"/>
          <w:lang w:eastAsia="en-US"/>
        </w:rPr>
        <w:t>а</w:t>
      </w:r>
      <w:r w:rsidRPr="00431AE3">
        <w:rPr>
          <w:rFonts w:eastAsiaTheme="minorHAnsi"/>
          <w:sz w:val="28"/>
          <w:szCs w:val="28"/>
          <w:lang w:eastAsia="en-US"/>
        </w:rPr>
        <w:t xml:space="preserve"> Александрович</w:t>
      </w:r>
      <w:r w:rsidR="00EA287F" w:rsidRPr="00431AE3">
        <w:rPr>
          <w:rFonts w:eastAsiaTheme="minorHAnsi"/>
          <w:sz w:val="28"/>
          <w:szCs w:val="28"/>
          <w:lang w:eastAsia="en-US"/>
        </w:rPr>
        <w:t>а</w:t>
      </w:r>
      <w:r w:rsidRPr="00431AE3">
        <w:rPr>
          <w:rFonts w:eastAsiaTheme="minorHAnsi"/>
          <w:sz w:val="28"/>
          <w:szCs w:val="28"/>
          <w:lang w:eastAsia="en-US"/>
        </w:rPr>
        <w:t>, 1976 г.р., образование высшее, место работы и должность: Общество с ограниченной ответственностью «Внешторглизинг», генеральный директор, кандидатура предложена в состав комиссии от Московского областного регионального отделения  Всероссийской политической партии «ЕДИНАЯ РОССИЯ»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Капкин</w:t>
      </w:r>
      <w:r w:rsidR="00EA287F" w:rsidRPr="00431AE3">
        <w:rPr>
          <w:rFonts w:eastAsiaTheme="minorHAnsi"/>
          <w:sz w:val="28"/>
          <w:szCs w:val="28"/>
          <w:lang w:eastAsia="en-US"/>
        </w:rPr>
        <w:t>а</w:t>
      </w:r>
      <w:r w:rsidRPr="00431AE3">
        <w:rPr>
          <w:rFonts w:eastAsiaTheme="minorHAnsi"/>
          <w:sz w:val="28"/>
          <w:szCs w:val="28"/>
          <w:lang w:eastAsia="en-US"/>
        </w:rPr>
        <w:t xml:space="preserve"> Александр</w:t>
      </w:r>
      <w:r w:rsidR="00EA287F" w:rsidRPr="00431AE3">
        <w:rPr>
          <w:rFonts w:eastAsiaTheme="minorHAnsi"/>
          <w:sz w:val="28"/>
          <w:szCs w:val="28"/>
          <w:lang w:eastAsia="en-US"/>
        </w:rPr>
        <w:t>а</w:t>
      </w:r>
      <w:r w:rsidRPr="00431AE3">
        <w:rPr>
          <w:rFonts w:eastAsiaTheme="minorHAnsi"/>
          <w:sz w:val="28"/>
          <w:szCs w:val="28"/>
          <w:lang w:eastAsia="en-US"/>
        </w:rPr>
        <w:t xml:space="preserve"> Александрович</w:t>
      </w:r>
      <w:r w:rsidR="00EA287F" w:rsidRPr="00431AE3">
        <w:rPr>
          <w:rFonts w:eastAsiaTheme="minorHAnsi"/>
          <w:sz w:val="28"/>
          <w:szCs w:val="28"/>
          <w:lang w:eastAsia="en-US"/>
        </w:rPr>
        <w:t>а</w:t>
      </w:r>
      <w:r w:rsidRPr="00431AE3">
        <w:rPr>
          <w:rFonts w:eastAsiaTheme="minorHAnsi"/>
          <w:sz w:val="28"/>
          <w:szCs w:val="28"/>
          <w:lang w:eastAsia="en-US"/>
        </w:rPr>
        <w:t>, 19</w:t>
      </w:r>
      <w:r w:rsidR="00C51910" w:rsidRPr="00C51910">
        <w:rPr>
          <w:rFonts w:eastAsiaTheme="minorHAnsi"/>
          <w:sz w:val="28"/>
          <w:szCs w:val="28"/>
          <w:lang w:eastAsia="en-US"/>
        </w:rPr>
        <w:t>82</w:t>
      </w:r>
      <w:r w:rsidRPr="00431AE3">
        <w:rPr>
          <w:rFonts w:eastAsiaTheme="minorHAnsi"/>
          <w:sz w:val="28"/>
          <w:szCs w:val="28"/>
          <w:lang w:eastAsia="en-US"/>
        </w:rPr>
        <w:t xml:space="preserve"> г.р., образование высшее, место работы и должность: Общество с ограниченной ответственностью «Телеком Инвестмент Груп», генеральный директор, кандидатура п</w:t>
      </w:r>
      <w:r w:rsidR="00746BB7" w:rsidRPr="00431AE3">
        <w:rPr>
          <w:rFonts w:eastAsiaTheme="minorHAnsi"/>
          <w:sz w:val="28"/>
          <w:szCs w:val="28"/>
          <w:lang w:eastAsia="en-US"/>
        </w:rPr>
        <w:t xml:space="preserve">редложена в состав комиссии от </w:t>
      </w:r>
      <w:r w:rsidRPr="00431AE3">
        <w:rPr>
          <w:rFonts w:eastAsiaTheme="minorHAnsi"/>
          <w:sz w:val="28"/>
          <w:szCs w:val="28"/>
          <w:lang w:eastAsia="en-US"/>
        </w:rPr>
        <w:t>МОСКОВСКОГО ОБЛАСТНОГО ОТДЕЛЕНИЯ ПОЛИТИЧЕСКОЙ ПАРТИИ ЛДПР - ЛИБЕРАЛЬНО-ДЕМОКРАТИЧЕСКОЙ ПАРТИИ РОССИИ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Коровкин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Алин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Дмитриевн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>, 1995 г.р., образование высшее, место работы и должность: Муниципальное казенное учреждение «Управление обеспечения деятельности Администрации города Лыткарино», главный эксперт организационного отдела, кандидатура предложена в состав комиссии от территориальной избирательной комиссии города Лыткарино предыдущего состава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lastRenderedPageBreak/>
        <w:t>Леухин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Елен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Сергеевн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>, 1976 г.р., образование среднее профессиональное, место работы и должность: Избирательная комиссия городского округа Лыткарино, главный эксперт, кандидатура предложена в состав комиссии от собрания избирателей по месту жительства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Матюшков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Людмил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Анатольевн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>, 1975 г.р., образование высшее, место работы и должность: Ассоциация «РусПРО», контролер, кандидатура предложена в состав комиссии от МОСКОВСКОГО ОБЛАСТНОГО ОТДЕЛЕНИЯ политической партии «КОММУНИСТИЧЕСКАЯ ПАРТИЯ РОССИЙСКОЙ ФЕДЕРАЦИИ»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Новичков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Наталь</w:t>
      </w:r>
      <w:r w:rsidR="00EA287F" w:rsidRPr="00431AE3">
        <w:rPr>
          <w:rFonts w:eastAsiaTheme="minorHAnsi"/>
          <w:sz w:val="28"/>
          <w:szCs w:val="28"/>
          <w:lang w:eastAsia="en-US"/>
        </w:rPr>
        <w:t>ю</w:t>
      </w:r>
      <w:r w:rsidRPr="00431AE3">
        <w:rPr>
          <w:rFonts w:eastAsiaTheme="minorHAnsi"/>
          <w:sz w:val="28"/>
          <w:szCs w:val="28"/>
          <w:lang w:eastAsia="en-US"/>
        </w:rPr>
        <w:t xml:space="preserve"> Викторовн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>,</w:t>
      </w:r>
      <w:r w:rsidRPr="00431AE3">
        <w:rPr>
          <w:rFonts w:eastAsiaTheme="minorHAnsi"/>
          <w:sz w:val="28"/>
          <w:szCs w:val="28"/>
          <w:lang w:eastAsia="en-US"/>
        </w:rPr>
        <w:tab/>
        <w:t xml:space="preserve"> 1961 г.р., образование высшее, место работы и должность: Избирательная комиссия городского округа Лыткарино, председатель, кандидатура предложена в состав комиссии от Совета депутатов городского округа Лыткарино Московской области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746BB7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Рагулин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</w:t>
      </w:r>
      <w:r w:rsidR="000F6F3C" w:rsidRPr="00431AE3">
        <w:rPr>
          <w:rFonts w:eastAsiaTheme="minorHAnsi"/>
          <w:sz w:val="28"/>
          <w:szCs w:val="28"/>
          <w:lang w:eastAsia="en-US"/>
        </w:rPr>
        <w:t>Инн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="000F6F3C" w:rsidRPr="00431AE3">
        <w:rPr>
          <w:rFonts w:eastAsiaTheme="minorHAnsi"/>
          <w:sz w:val="28"/>
          <w:szCs w:val="28"/>
          <w:lang w:eastAsia="en-US"/>
        </w:rPr>
        <w:t xml:space="preserve">  Александровн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="000F6F3C" w:rsidRPr="00431AE3">
        <w:rPr>
          <w:rFonts w:eastAsiaTheme="minorHAnsi"/>
          <w:sz w:val="28"/>
          <w:szCs w:val="28"/>
          <w:lang w:eastAsia="en-US"/>
        </w:rPr>
        <w:t>, 1980 г.р., образование высшее юридическое, место работы и должность: Федеральное государственное унитарное предприятие «Центральный институт авиацио</w:t>
      </w:r>
      <w:r w:rsidRPr="00431AE3">
        <w:rPr>
          <w:rFonts w:eastAsiaTheme="minorHAnsi"/>
          <w:sz w:val="28"/>
          <w:szCs w:val="28"/>
          <w:lang w:eastAsia="en-US"/>
        </w:rPr>
        <w:t>нного моторостроения имени П.И. </w:t>
      </w:r>
      <w:r w:rsidR="000F6F3C" w:rsidRPr="00431AE3">
        <w:rPr>
          <w:rFonts w:eastAsiaTheme="minorHAnsi"/>
          <w:sz w:val="28"/>
          <w:szCs w:val="28"/>
          <w:lang w:eastAsia="en-US"/>
        </w:rPr>
        <w:t>Баранова», ведущий специалист по кадрам, кандидатура предложена в состав комиссии от Регионального отделения Политической партии СПРАВЕДЛИВАЯ РОССИЯ в Московской области</w:t>
      </w:r>
      <w:r w:rsidR="006B52F1" w:rsidRPr="00431AE3">
        <w:rPr>
          <w:rFonts w:eastAsiaTheme="minorHAnsi"/>
          <w:sz w:val="28"/>
          <w:szCs w:val="28"/>
          <w:lang w:eastAsia="en-US"/>
        </w:rPr>
        <w:t>;</w:t>
      </w:r>
    </w:p>
    <w:p w:rsidR="006B52F1" w:rsidRPr="00431AE3" w:rsidRDefault="000F6F3C" w:rsidP="006B52F1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31AE3">
        <w:rPr>
          <w:rFonts w:eastAsiaTheme="minorHAnsi"/>
          <w:sz w:val="28"/>
          <w:szCs w:val="28"/>
          <w:lang w:eastAsia="en-US"/>
        </w:rPr>
        <w:t>Сычёв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 xml:space="preserve"> Юли</w:t>
      </w:r>
      <w:r w:rsidR="00EA287F" w:rsidRPr="00431AE3">
        <w:rPr>
          <w:rFonts w:eastAsiaTheme="minorHAnsi"/>
          <w:sz w:val="28"/>
          <w:szCs w:val="28"/>
          <w:lang w:eastAsia="en-US"/>
        </w:rPr>
        <w:t>ю</w:t>
      </w:r>
      <w:r w:rsidRPr="00431AE3">
        <w:rPr>
          <w:rFonts w:eastAsiaTheme="minorHAnsi"/>
          <w:sz w:val="28"/>
          <w:szCs w:val="28"/>
          <w:lang w:eastAsia="en-US"/>
        </w:rPr>
        <w:t xml:space="preserve"> Николаевн</w:t>
      </w:r>
      <w:r w:rsidR="00EA287F" w:rsidRPr="00431AE3">
        <w:rPr>
          <w:rFonts w:eastAsiaTheme="minorHAnsi"/>
          <w:sz w:val="28"/>
          <w:szCs w:val="28"/>
          <w:lang w:eastAsia="en-US"/>
        </w:rPr>
        <w:t>у</w:t>
      </w:r>
      <w:r w:rsidRPr="00431AE3">
        <w:rPr>
          <w:rFonts w:eastAsiaTheme="minorHAnsi"/>
          <w:sz w:val="28"/>
          <w:szCs w:val="28"/>
          <w:lang w:eastAsia="en-US"/>
        </w:rPr>
        <w:t>, 1973 г.р., образование высшее, место работы и должность: Муниципальное бюджетное учреждение «Многофункциональный центр предоставления государственных и муниципальных услуг Лыткарино», директор, кандидатура предложена в состав комиссии от собрания избирателей по месту работы</w:t>
      </w:r>
      <w:r w:rsidR="00EB72BF" w:rsidRPr="00431AE3">
        <w:rPr>
          <w:rFonts w:eastAsiaTheme="minorHAnsi"/>
          <w:sz w:val="28"/>
          <w:szCs w:val="28"/>
          <w:lang w:eastAsia="en-US"/>
        </w:rPr>
        <w:t>.</w:t>
      </w:r>
    </w:p>
    <w:p w:rsidR="009B6A02" w:rsidRPr="006B52F1" w:rsidRDefault="009B6A02" w:rsidP="006B52F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1AE3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B94336" w:rsidRPr="00431AE3">
        <w:rPr>
          <w:sz w:val="28"/>
          <w:szCs w:val="28"/>
        </w:rPr>
        <w:t xml:space="preserve">города </w:t>
      </w:r>
      <w:r w:rsidR="000F6F3C" w:rsidRPr="00431AE3">
        <w:rPr>
          <w:sz w:val="28"/>
          <w:szCs w:val="28"/>
        </w:rPr>
        <w:t>Лыткарино</w:t>
      </w:r>
      <w:r w:rsidR="00777761" w:rsidRPr="00431AE3">
        <w:rPr>
          <w:sz w:val="28"/>
          <w:szCs w:val="28"/>
        </w:rPr>
        <w:t>.</w:t>
      </w:r>
    </w:p>
    <w:p w:rsidR="00483D14" w:rsidRPr="006B52F1" w:rsidRDefault="009B6A02" w:rsidP="006B52F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B52F1">
        <w:rPr>
          <w:sz w:val="28"/>
          <w:szCs w:val="28"/>
        </w:rPr>
        <w:t>3</w:t>
      </w:r>
      <w:r w:rsidR="00483D14" w:rsidRPr="006B52F1">
        <w:rPr>
          <w:sz w:val="28"/>
          <w:szCs w:val="28"/>
        </w:rPr>
        <w:t>.</w:t>
      </w:r>
      <w:r w:rsidR="003C0ED1" w:rsidRPr="006B52F1">
        <w:rPr>
          <w:sz w:val="28"/>
          <w:szCs w:val="28"/>
        </w:rPr>
        <w:t xml:space="preserve"> Опубликовать настоящее решение </w:t>
      </w:r>
      <w:r w:rsidR="00483D14" w:rsidRPr="006B52F1">
        <w:rPr>
          <w:sz w:val="28"/>
          <w:szCs w:val="28"/>
        </w:rPr>
        <w:t xml:space="preserve">в сетевом издании «Вестник Избирательной комиссии Московской области», разместить на Интернет </w:t>
      </w:r>
      <w:r w:rsidR="0054157D" w:rsidRPr="006B52F1">
        <w:rPr>
          <w:sz w:val="28"/>
          <w:szCs w:val="28"/>
        </w:rPr>
        <w:t xml:space="preserve">- </w:t>
      </w:r>
      <w:r w:rsidR="00483D14" w:rsidRPr="006B52F1">
        <w:rPr>
          <w:sz w:val="28"/>
          <w:szCs w:val="28"/>
        </w:rPr>
        <w:t>портале Избирательной комиссии Московской области.</w:t>
      </w:r>
    </w:p>
    <w:p w:rsidR="00483D14" w:rsidRPr="006B52F1" w:rsidRDefault="009B6A02" w:rsidP="006B52F1">
      <w:pPr>
        <w:pStyle w:val="a3"/>
        <w:tabs>
          <w:tab w:val="left" w:pos="993"/>
        </w:tabs>
        <w:ind w:firstLine="567"/>
        <w:rPr>
          <w:szCs w:val="28"/>
        </w:rPr>
      </w:pPr>
      <w:r w:rsidRPr="006B52F1">
        <w:rPr>
          <w:szCs w:val="28"/>
        </w:rPr>
        <w:t xml:space="preserve">4. </w:t>
      </w:r>
      <w:r w:rsidR="00483D14" w:rsidRPr="006B52F1">
        <w:rPr>
          <w:szCs w:val="28"/>
        </w:rPr>
        <w:t xml:space="preserve">Контроль за </w:t>
      </w:r>
      <w:r w:rsidR="002D3421" w:rsidRPr="006B52F1">
        <w:rPr>
          <w:szCs w:val="28"/>
        </w:rPr>
        <w:t>исполнением</w:t>
      </w:r>
      <w:r w:rsidR="00483D14" w:rsidRPr="006B52F1">
        <w:rPr>
          <w:szCs w:val="28"/>
        </w:rPr>
        <w:t xml:space="preserve"> настоящего решения возложить на секретаря Избирательной комиссии Московской области </w:t>
      </w:r>
      <w:r w:rsidR="0054157D" w:rsidRPr="006B52F1">
        <w:rPr>
          <w:szCs w:val="28"/>
        </w:rPr>
        <w:t>Кудрявина И.В.</w:t>
      </w:r>
    </w:p>
    <w:p w:rsidR="00E36050" w:rsidRDefault="00E36050" w:rsidP="00E36050">
      <w:pPr>
        <w:jc w:val="both"/>
        <w:rPr>
          <w:sz w:val="28"/>
        </w:rPr>
      </w:pPr>
    </w:p>
    <w:p w:rsidR="00E36050" w:rsidRDefault="00EB72BF" w:rsidP="00E36050">
      <w:pPr>
        <w:jc w:val="both"/>
        <w:rPr>
          <w:sz w:val="28"/>
        </w:rPr>
      </w:pPr>
      <w:r>
        <w:rPr>
          <w:sz w:val="28"/>
        </w:rPr>
        <w:t>П</w:t>
      </w:r>
      <w:r w:rsidR="00E36050">
        <w:rPr>
          <w:sz w:val="28"/>
        </w:rPr>
        <w:t>редседател</w:t>
      </w:r>
      <w:r>
        <w:rPr>
          <w:sz w:val="28"/>
        </w:rPr>
        <w:t>ь</w:t>
      </w:r>
    </w:p>
    <w:p w:rsidR="00E36050" w:rsidRDefault="00E36050" w:rsidP="00E36050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483D14" w:rsidRPr="00073F87" w:rsidRDefault="00E36050" w:rsidP="00483D14">
      <w:pPr>
        <w:jc w:val="both"/>
        <w:rPr>
          <w:sz w:val="28"/>
        </w:rPr>
      </w:pPr>
      <w:r>
        <w:rPr>
          <w:sz w:val="28"/>
        </w:rPr>
        <w:t>Московской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073F87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D967A0">
        <w:rPr>
          <w:sz w:val="28"/>
        </w:rPr>
        <w:t>И.С. Бере</w:t>
      </w:r>
      <w:r w:rsidR="00EB72BF">
        <w:rPr>
          <w:sz w:val="28"/>
        </w:rPr>
        <w:t>з</w:t>
      </w:r>
      <w:r w:rsidR="00D967A0">
        <w:rPr>
          <w:sz w:val="28"/>
        </w:rPr>
        <w:t>к</w:t>
      </w:r>
      <w:r w:rsidR="00EB72BF">
        <w:rPr>
          <w:sz w:val="28"/>
        </w:rPr>
        <w:t>ин</w:t>
      </w:r>
    </w:p>
    <w:p w:rsidR="00D64EAC" w:rsidRDefault="00D64EAC" w:rsidP="00483D14">
      <w:pPr>
        <w:rPr>
          <w:sz w:val="28"/>
        </w:rPr>
      </w:pPr>
    </w:p>
    <w:p w:rsidR="00B94336" w:rsidRDefault="00483D14" w:rsidP="00483D14">
      <w:pPr>
        <w:rPr>
          <w:sz w:val="28"/>
        </w:rPr>
      </w:pPr>
      <w:r>
        <w:rPr>
          <w:sz w:val="28"/>
        </w:rPr>
        <w:t xml:space="preserve">Секретарь </w:t>
      </w:r>
    </w:p>
    <w:p w:rsidR="00483D14" w:rsidRPr="00351BF1" w:rsidRDefault="00483D14" w:rsidP="00483D14">
      <w:pPr>
        <w:rPr>
          <w:sz w:val="28"/>
        </w:rPr>
      </w:pPr>
      <w:r w:rsidRPr="00351BF1">
        <w:rPr>
          <w:sz w:val="28"/>
        </w:rPr>
        <w:t xml:space="preserve">Избирательной комиссии </w:t>
      </w:r>
    </w:p>
    <w:p w:rsidR="00483D14" w:rsidRPr="00BC372B" w:rsidRDefault="00483D14" w:rsidP="00483D14">
      <w:pPr>
        <w:rPr>
          <w:sz w:val="20"/>
          <w:szCs w:val="20"/>
        </w:rPr>
      </w:pPr>
      <w:r w:rsidRPr="00351BF1">
        <w:rPr>
          <w:sz w:val="28"/>
        </w:rPr>
        <w:t>Московской области</w:t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  <w:t xml:space="preserve">                                </w:t>
      </w:r>
      <w:r w:rsidR="00073F87">
        <w:rPr>
          <w:sz w:val="28"/>
        </w:rPr>
        <w:t xml:space="preserve">    </w:t>
      </w:r>
      <w:r w:rsidRPr="00351BF1">
        <w:rPr>
          <w:sz w:val="28"/>
        </w:rPr>
        <w:t xml:space="preserve">             </w:t>
      </w:r>
      <w:r w:rsidR="0054157D">
        <w:rPr>
          <w:sz w:val="28"/>
        </w:rPr>
        <w:t>И.В. Кудрявин</w:t>
      </w:r>
    </w:p>
    <w:p w:rsidR="006722BE" w:rsidRDefault="006722BE"/>
    <w:sectPr w:rsidR="006722BE" w:rsidSect="009A3C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77D"/>
    <w:multiLevelType w:val="hybridMultilevel"/>
    <w:tmpl w:val="7458F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4704E"/>
    <w:multiLevelType w:val="hybridMultilevel"/>
    <w:tmpl w:val="E70A02FE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02922"/>
    <w:multiLevelType w:val="hybridMultilevel"/>
    <w:tmpl w:val="5EF695FE"/>
    <w:lvl w:ilvl="0" w:tplc="9CC4B0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26926"/>
    <w:multiLevelType w:val="hybridMultilevel"/>
    <w:tmpl w:val="551464B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A650F"/>
    <w:rsid w:val="000718B4"/>
    <w:rsid w:val="00073F87"/>
    <w:rsid w:val="00075177"/>
    <w:rsid w:val="000F6F3C"/>
    <w:rsid w:val="00232426"/>
    <w:rsid w:val="002753DC"/>
    <w:rsid w:val="002944FF"/>
    <w:rsid w:val="002A6469"/>
    <w:rsid w:val="002B3272"/>
    <w:rsid w:val="002D3421"/>
    <w:rsid w:val="003144F7"/>
    <w:rsid w:val="00330AD2"/>
    <w:rsid w:val="003573D2"/>
    <w:rsid w:val="003B0CA1"/>
    <w:rsid w:val="003C0ED1"/>
    <w:rsid w:val="00411726"/>
    <w:rsid w:val="00416F2D"/>
    <w:rsid w:val="004215AD"/>
    <w:rsid w:val="00431AE3"/>
    <w:rsid w:val="00483D14"/>
    <w:rsid w:val="004D348A"/>
    <w:rsid w:val="004F347C"/>
    <w:rsid w:val="0054157D"/>
    <w:rsid w:val="00593022"/>
    <w:rsid w:val="00633331"/>
    <w:rsid w:val="00641C51"/>
    <w:rsid w:val="006722BE"/>
    <w:rsid w:val="006853B7"/>
    <w:rsid w:val="00696D4A"/>
    <w:rsid w:val="006A746E"/>
    <w:rsid w:val="006B52F1"/>
    <w:rsid w:val="00714C18"/>
    <w:rsid w:val="00746BB7"/>
    <w:rsid w:val="00777761"/>
    <w:rsid w:val="007A5CFC"/>
    <w:rsid w:val="007C6B63"/>
    <w:rsid w:val="007E4ACB"/>
    <w:rsid w:val="008078E7"/>
    <w:rsid w:val="00843FEA"/>
    <w:rsid w:val="008B1955"/>
    <w:rsid w:val="008B3275"/>
    <w:rsid w:val="008C4877"/>
    <w:rsid w:val="00956BB6"/>
    <w:rsid w:val="009A3C69"/>
    <w:rsid w:val="009A7338"/>
    <w:rsid w:val="009B47CB"/>
    <w:rsid w:val="009B6A02"/>
    <w:rsid w:val="009D7353"/>
    <w:rsid w:val="009E339A"/>
    <w:rsid w:val="00A22B21"/>
    <w:rsid w:val="00A30FD9"/>
    <w:rsid w:val="00A55F34"/>
    <w:rsid w:val="00A67839"/>
    <w:rsid w:val="00A86841"/>
    <w:rsid w:val="00AE4633"/>
    <w:rsid w:val="00B22E04"/>
    <w:rsid w:val="00B76BAA"/>
    <w:rsid w:val="00B829E5"/>
    <w:rsid w:val="00B94336"/>
    <w:rsid w:val="00BA72C0"/>
    <w:rsid w:val="00C00AAA"/>
    <w:rsid w:val="00C062AE"/>
    <w:rsid w:val="00C51910"/>
    <w:rsid w:val="00C906AF"/>
    <w:rsid w:val="00CD2945"/>
    <w:rsid w:val="00D3076F"/>
    <w:rsid w:val="00D64EAC"/>
    <w:rsid w:val="00D67F34"/>
    <w:rsid w:val="00D967A0"/>
    <w:rsid w:val="00DA7C07"/>
    <w:rsid w:val="00E36050"/>
    <w:rsid w:val="00E37812"/>
    <w:rsid w:val="00EA287F"/>
    <w:rsid w:val="00EA650F"/>
    <w:rsid w:val="00EB07F3"/>
    <w:rsid w:val="00EB72BF"/>
    <w:rsid w:val="00F1404C"/>
    <w:rsid w:val="00FA70FB"/>
    <w:rsid w:val="00FA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D1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D1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A7B1-9353-435D-8E1D-0CE6FA55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Горячих Андрей Анатольевич</dc:creator>
  <cp:lastModifiedBy>admin</cp:lastModifiedBy>
  <cp:revision>12</cp:revision>
  <cp:lastPrinted>2020-11-02T09:29:00Z</cp:lastPrinted>
  <dcterms:created xsi:type="dcterms:W3CDTF">2020-12-04T07:18:00Z</dcterms:created>
  <dcterms:modified xsi:type="dcterms:W3CDTF">2020-12-28T14:50:00Z</dcterms:modified>
</cp:coreProperties>
</file>