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930" w:rsidRPr="00E75930" w:rsidRDefault="00E75930" w:rsidP="00E75930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75930">
        <w:rPr>
          <w:rFonts w:ascii="Times New Roman" w:hAnsi="Times New Roman" w:cs="Times New Roman"/>
          <w:color w:val="FF0000"/>
          <w:sz w:val="32"/>
          <w:szCs w:val="32"/>
        </w:rPr>
        <w:t>С 1 октября вступили в силу новые требования по маркировке парфюмерной продукции и фототоваров</w:t>
      </w:r>
    </w:p>
    <w:p w:rsidR="00E75930" w:rsidRPr="00E75930" w:rsidRDefault="00E75930" w:rsidP="00E75930">
      <w:r w:rsidRPr="00E75930">
        <w:t>08.10.2020</w:t>
      </w:r>
    </w:p>
    <w:p w:rsidR="00E75930" w:rsidRPr="00E75930" w:rsidRDefault="00E75930" w:rsidP="00E75930">
      <w:pPr>
        <w:jc w:val="both"/>
        <w:rPr>
          <w:rFonts w:ascii="Times New Roman" w:hAnsi="Times New Roman" w:cs="Times New Roman"/>
          <w:sz w:val="28"/>
          <w:szCs w:val="28"/>
        </w:rPr>
      </w:pPr>
      <w:r w:rsidRPr="00E75930">
        <w:drawing>
          <wp:inline distT="0" distB="0" distL="0" distR="0">
            <wp:extent cx="2857500" cy="1905000"/>
            <wp:effectExtent l="0" t="0" r="0" b="0"/>
            <wp:docPr id="1" name="Рисунок 1" descr="https://www.shatura.ru/files/2020/10/markirovka-duhov-tualetnoj-vody-parfumerii-300x200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hatura.ru/files/2020/10/markirovka-duhov-tualetnoj-vody-parfumerii-300x200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75930">
        <w:rPr>
          <w:rFonts w:ascii="Times New Roman" w:hAnsi="Times New Roman" w:cs="Times New Roman"/>
          <w:sz w:val="28"/>
          <w:szCs w:val="28"/>
        </w:rPr>
        <w:t>С 1 октября вво</w:t>
      </w:r>
      <w:bookmarkStart w:id="0" w:name="_GoBack"/>
      <w:bookmarkEnd w:id="0"/>
      <w:r w:rsidRPr="00E75930">
        <w:rPr>
          <w:rFonts w:ascii="Times New Roman" w:hAnsi="Times New Roman" w:cs="Times New Roman"/>
          <w:sz w:val="28"/>
          <w:szCs w:val="28"/>
        </w:rPr>
        <w:t>дится обязательная маркировка духов и туалетной воды, а также фотокамер (кроме кинокамер), фотовспышек и ламп-вспышек. Обязательная маркировка товаров вводится в России поэтапно. Ее цель – пресечь незаконный оборот товаров и защитить потребителей от некачественной продукции.</w:t>
      </w:r>
    </w:p>
    <w:p w:rsidR="00E75930" w:rsidRPr="00E75930" w:rsidRDefault="00E75930" w:rsidP="00E75930">
      <w:pPr>
        <w:jc w:val="both"/>
        <w:rPr>
          <w:rFonts w:ascii="Times New Roman" w:hAnsi="Times New Roman" w:cs="Times New Roman"/>
          <w:sz w:val="28"/>
          <w:szCs w:val="28"/>
        </w:rPr>
      </w:pPr>
      <w:r w:rsidRPr="00E75930">
        <w:rPr>
          <w:rFonts w:ascii="Times New Roman" w:hAnsi="Times New Roman" w:cs="Times New Roman"/>
          <w:sz w:val="28"/>
          <w:szCs w:val="28"/>
        </w:rPr>
        <w:t xml:space="preserve">С 1 октября участники оборота парфюмерной продукции и фототоваров обязаны наносить средства идентификации на потребительскую упаковку или этикетку товаров, ввозимых в Россию или произведенных в России. Для эффективного таможенного контроля и </w:t>
      </w:r>
      <w:proofErr w:type="spellStart"/>
      <w:r w:rsidRPr="00E75930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E75930">
        <w:rPr>
          <w:rFonts w:ascii="Times New Roman" w:hAnsi="Times New Roman" w:cs="Times New Roman"/>
          <w:sz w:val="28"/>
          <w:szCs w:val="28"/>
        </w:rPr>
        <w:t xml:space="preserve"> движения товаров за таможенными органами нормативно закреплено право проверять маркировку товаров.</w:t>
      </w:r>
    </w:p>
    <w:p w:rsidR="00E75930" w:rsidRPr="00E75930" w:rsidRDefault="00E75930" w:rsidP="00E75930">
      <w:pPr>
        <w:jc w:val="both"/>
        <w:rPr>
          <w:rFonts w:ascii="Times New Roman" w:hAnsi="Times New Roman" w:cs="Times New Roman"/>
          <w:sz w:val="28"/>
          <w:szCs w:val="28"/>
        </w:rPr>
      </w:pPr>
      <w:r w:rsidRPr="00E75930">
        <w:rPr>
          <w:rFonts w:ascii="Times New Roman" w:hAnsi="Times New Roman" w:cs="Times New Roman"/>
          <w:sz w:val="28"/>
          <w:szCs w:val="28"/>
        </w:rPr>
        <w:t>Согласно постановлению Правительства Российской Федерации от 31.12.2019 № 1957 «Об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духов и туалетной воды», участники оборота духов и туалетной воды с 01.10.2020 обязаны вносить в информационную систему мониторинга сведения о маркировке парфюмерной продукции, а также о вводе парфюмерной продукции в оборот, ее обороте и выводе из оборота.</w:t>
      </w:r>
    </w:p>
    <w:p w:rsidR="00E75930" w:rsidRPr="00E75930" w:rsidRDefault="00E75930" w:rsidP="00E75930">
      <w:pPr>
        <w:jc w:val="both"/>
        <w:rPr>
          <w:rFonts w:ascii="Times New Roman" w:hAnsi="Times New Roman" w:cs="Times New Roman"/>
          <w:sz w:val="28"/>
          <w:szCs w:val="28"/>
        </w:rPr>
      </w:pPr>
      <w:r w:rsidRPr="00E7593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31.12.2019 № 1953 «Об утверждении Правил маркировки фотокамер (кроме кинокамер), фотовспышек и ламп-вспышек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фототоваров», участники оборота фотокамер (кроме кинокамер), фотовспышек и ламп-вспышек с 01.10.2020 должны вносить в информационную систему мониторинга сведения о </w:t>
      </w:r>
      <w:r w:rsidRPr="00E75930">
        <w:rPr>
          <w:rFonts w:ascii="Times New Roman" w:hAnsi="Times New Roman" w:cs="Times New Roman"/>
          <w:sz w:val="28"/>
          <w:szCs w:val="28"/>
        </w:rPr>
        <w:lastRenderedPageBreak/>
        <w:t>маркировке фототоваров, а также об их вводе в оборот, обороте и выводе из оборота.</w:t>
      </w:r>
    </w:p>
    <w:p w:rsidR="00E75930" w:rsidRPr="00E75930" w:rsidRDefault="00E75930" w:rsidP="00E75930">
      <w:pPr>
        <w:jc w:val="both"/>
        <w:rPr>
          <w:rFonts w:ascii="Times New Roman" w:hAnsi="Times New Roman" w:cs="Times New Roman"/>
          <w:sz w:val="28"/>
          <w:szCs w:val="28"/>
        </w:rPr>
      </w:pPr>
      <w:r w:rsidRPr="00E75930">
        <w:rPr>
          <w:rFonts w:ascii="Times New Roman" w:hAnsi="Times New Roman" w:cs="Times New Roman"/>
          <w:sz w:val="28"/>
          <w:szCs w:val="28"/>
        </w:rPr>
        <w:t>Дополнительно сообщаем, что согласно ст. 15.12 КоАП РФ производство организацией-производителем или индивидуальным предпринимателем товаров и продукции без маркировки и нанесения информации, предусмотренной законодательством Российской Федерации, а также с нарушением установленного порядка соответствующей маркировки и нанесения информации в случае, если такая маркировка и нанесение такой информации обязательны, влечет наложение административного штрафа на должностных лиц в размере от 5 тыс. до 10 тыс. рублей с конфискацией предметов административного правонарушения, на юридических лиц – от 50 тыс. до 100 тыс. рублей с конфискацией предметов административного правонарушения.</w:t>
      </w:r>
    </w:p>
    <w:p w:rsidR="00E75930" w:rsidRPr="00E75930" w:rsidRDefault="00E75930" w:rsidP="00E75930">
      <w:pPr>
        <w:jc w:val="both"/>
        <w:rPr>
          <w:rFonts w:ascii="Times New Roman" w:hAnsi="Times New Roman" w:cs="Times New Roman"/>
          <w:sz w:val="28"/>
          <w:szCs w:val="28"/>
        </w:rPr>
      </w:pPr>
      <w:r w:rsidRPr="00E75930">
        <w:rPr>
          <w:rFonts w:ascii="Times New Roman" w:hAnsi="Times New Roman" w:cs="Times New Roman"/>
          <w:sz w:val="28"/>
          <w:szCs w:val="28"/>
        </w:rPr>
        <w:t>Кроме того, на основании ст. 171.1 УК РФ производство, приобретение, хранение, перевозка в целях сбыта или сбыт товаров и продукции без маркировки и нанесения информации, предусмотренной законодательством Российской Федерации, в случае, если такая маркировка и нанесение такой информации обязательны, совершенные в крупном размере, наказываются штрафом в размере до 300 тыс. рублей или в размере заработной платы или иного дохода осужденного за период до 2 лет, либо принудительными работами на срок до 3 лет, либо лишением свободы на срок до 3 лет со штрафом в размере до 80 тыс. рублей или в размере заработной платы или иного дохода осужденного за период до 6 месяцев.</w:t>
      </w:r>
    </w:p>
    <w:p w:rsidR="008549D7" w:rsidRPr="00E75930" w:rsidRDefault="008549D7">
      <w:pPr>
        <w:rPr>
          <w:rFonts w:ascii="Times New Roman" w:hAnsi="Times New Roman" w:cs="Times New Roman"/>
          <w:sz w:val="28"/>
          <w:szCs w:val="28"/>
        </w:rPr>
      </w:pPr>
    </w:p>
    <w:sectPr w:rsidR="008549D7" w:rsidRPr="00E7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30"/>
    <w:rsid w:val="008549D7"/>
    <w:rsid w:val="00E7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E2A12-77DC-4B24-8138-90FF673E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hatura.ru/files/2020/10/markirovka-duhov-tualetnoj-vody-parfumerii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2020-10-08T13:58:00Z</dcterms:created>
  <dcterms:modified xsi:type="dcterms:W3CDTF">2020-10-08T14:01:00Z</dcterms:modified>
</cp:coreProperties>
</file>