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91" w:rsidRPr="00B448A6" w:rsidRDefault="002D6791" w:rsidP="003F1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8A6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8A6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8A6">
        <w:rPr>
          <w:rFonts w:ascii="Times New Roman" w:hAnsi="Times New Roman" w:cs="Times New Roman"/>
          <w:b/>
          <w:sz w:val="28"/>
          <w:szCs w:val="28"/>
        </w:rPr>
        <w:t>о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8A6">
        <w:rPr>
          <w:rFonts w:ascii="Times New Roman" w:hAnsi="Times New Roman" w:cs="Times New Roman"/>
          <w:b/>
          <w:sz w:val="28"/>
          <w:szCs w:val="28"/>
        </w:rPr>
        <w:t>единых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8A6">
        <w:rPr>
          <w:rFonts w:ascii="Times New Roman" w:hAnsi="Times New Roman" w:cs="Times New Roman"/>
          <w:b/>
          <w:sz w:val="28"/>
          <w:szCs w:val="28"/>
        </w:rPr>
        <w:t>требованиях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8A6">
        <w:rPr>
          <w:rFonts w:ascii="Times New Roman" w:hAnsi="Times New Roman" w:cs="Times New Roman"/>
          <w:b/>
          <w:sz w:val="28"/>
          <w:szCs w:val="28"/>
        </w:rPr>
        <w:t>к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448A6">
        <w:rPr>
          <w:rFonts w:ascii="Times New Roman" w:hAnsi="Times New Roman" w:cs="Times New Roman"/>
          <w:b/>
          <w:sz w:val="28"/>
          <w:szCs w:val="28"/>
        </w:rPr>
        <w:t>азмещению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448A6">
        <w:rPr>
          <w:rFonts w:ascii="Times New Roman" w:hAnsi="Times New Roman" w:cs="Times New Roman"/>
          <w:b/>
          <w:sz w:val="28"/>
          <w:szCs w:val="28"/>
        </w:rPr>
        <w:t>и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B448A6" w:rsidRPr="00B448A6">
        <w:rPr>
          <w:rFonts w:ascii="Times New Roman" w:hAnsi="Times New Roman" w:cs="Times New Roman"/>
          <w:b/>
          <w:sz w:val="28"/>
          <w:szCs w:val="28"/>
        </w:rPr>
        <w:t xml:space="preserve">аполнению раздела (подраздела) </w:t>
      </w:r>
      <w:r w:rsidRPr="00B448A6">
        <w:rPr>
          <w:rFonts w:ascii="Times New Roman" w:hAnsi="Times New Roman" w:cs="Times New Roman"/>
          <w:b/>
          <w:sz w:val="28"/>
          <w:szCs w:val="28"/>
        </w:rPr>
        <w:t>«Противодействие коррупции»</w:t>
      </w:r>
      <w:r w:rsidR="00B448A6" w:rsidRPr="00B44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448A6">
        <w:rPr>
          <w:rFonts w:ascii="Times New Roman" w:hAnsi="Times New Roman" w:cs="Times New Roman"/>
          <w:b/>
          <w:sz w:val="28"/>
          <w:szCs w:val="28"/>
        </w:rPr>
        <w:t xml:space="preserve">на официальных сайтах органов местного самоуправления </w:t>
      </w:r>
      <w:r w:rsidR="003F1F2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448A6">
        <w:rPr>
          <w:rFonts w:ascii="Times New Roman" w:hAnsi="Times New Roman" w:cs="Times New Roman"/>
          <w:b/>
          <w:sz w:val="28"/>
          <w:szCs w:val="28"/>
        </w:rPr>
        <w:t>муниципальных образований Московской области</w:t>
      </w:r>
    </w:p>
    <w:p w:rsidR="002D6791" w:rsidRDefault="002D6791" w:rsidP="003F1F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791" w:rsidRDefault="002D6791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Данные</w:t>
      </w:r>
      <w:r w:rsidR="00B448A6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методические</w:t>
      </w:r>
      <w:r w:rsidR="00B448A6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рекомендации</w:t>
      </w:r>
      <w:r w:rsidR="00B448A6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являются</w:t>
      </w:r>
      <w:r w:rsidR="00B448A6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практическим</w:t>
      </w:r>
      <w:r w:rsidR="00B448A6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руководством</w:t>
      </w:r>
      <w:r w:rsidR="00B448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44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Pr="002D6791">
        <w:rPr>
          <w:rFonts w:ascii="Times New Roman" w:hAnsi="Times New Roman" w:cs="Times New Roman"/>
          <w:sz w:val="28"/>
          <w:szCs w:val="28"/>
        </w:rPr>
        <w:t xml:space="preserve"> единого подхода к организации и проведению работы</w:t>
      </w:r>
      <w:r w:rsidR="00B448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по размещению и наполнению разделов (подразделов) «Противодействие коррупции» официальных сайтов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Московской области (далее – сайт</w:t>
      </w:r>
      <w:r w:rsidRPr="002D67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8A" w:rsidRDefault="002D6791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настоящих рекомендаций – повышение</w:t>
      </w:r>
      <w:r w:rsidRPr="002D6791">
        <w:rPr>
          <w:rFonts w:ascii="Times New Roman" w:hAnsi="Times New Roman" w:cs="Times New Roman"/>
          <w:sz w:val="28"/>
          <w:szCs w:val="28"/>
        </w:rPr>
        <w:t xml:space="preserve"> открытости </w:t>
      </w:r>
      <w:r w:rsidR="00BE6B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и доступности информации о деятельности органов местного самоуправления </w:t>
      </w:r>
      <w:r w:rsidR="00BE6B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6791">
        <w:rPr>
          <w:rFonts w:ascii="Times New Roman" w:hAnsi="Times New Roman" w:cs="Times New Roman"/>
          <w:sz w:val="28"/>
          <w:szCs w:val="28"/>
        </w:rPr>
        <w:t>по профилактике коррупционных пр</w:t>
      </w:r>
      <w:r w:rsidR="0063048A">
        <w:rPr>
          <w:rFonts w:ascii="Times New Roman" w:hAnsi="Times New Roman" w:cs="Times New Roman"/>
          <w:sz w:val="28"/>
          <w:szCs w:val="28"/>
        </w:rPr>
        <w:t>авонарушений, а также реализация</w:t>
      </w:r>
      <w:r w:rsidRPr="002D6791">
        <w:rPr>
          <w:rFonts w:ascii="Times New Roman" w:hAnsi="Times New Roman" w:cs="Times New Roman"/>
          <w:sz w:val="28"/>
          <w:szCs w:val="28"/>
        </w:rPr>
        <w:t xml:space="preserve"> прав граждан получать достоверную информацию о деятельности органов местного самоуправления</w:t>
      </w:r>
      <w:r w:rsidR="00B448A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D6791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коррупции. </w:t>
      </w:r>
    </w:p>
    <w:p w:rsidR="00BE6B52" w:rsidRDefault="00BE6B52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48A" w:rsidRDefault="0063048A" w:rsidP="00B448A6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3B3">
        <w:rPr>
          <w:rFonts w:ascii="Times New Roman" w:hAnsi="Times New Roman" w:cs="Times New Roman"/>
          <w:b/>
          <w:sz w:val="28"/>
          <w:szCs w:val="28"/>
        </w:rPr>
        <w:t>Размещение раздела (подраздела) «Противодействие коррупции»</w:t>
      </w:r>
    </w:p>
    <w:p w:rsidR="00BE6B52" w:rsidRPr="00BD03B3" w:rsidRDefault="00BE6B52" w:rsidP="00B448A6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B0" w:rsidRDefault="002D6791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На главной странице сайта </w:t>
      </w:r>
      <w:r w:rsidR="0063048A">
        <w:rPr>
          <w:rFonts w:ascii="Times New Roman" w:hAnsi="Times New Roman" w:cs="Times New Roman"/>
          <w:sz w:val="28"/>
          <w:szCs w:val="28"/>
        </w:rPr>
        <w:t>необходимо</w:t>
      </w:r>
      <w:r w:rsidRPr="002D6791">
        <w:rPr>
          <w:rFonts w:ascii="Times New Roman" w:hAnsi="Times New Roman" w:cs="Times New Roman"/>
          <w:sz w:val="28"/>
          <w:szCs w:val="28"/>
        </w:rPr>
        <w:t xml:space="preserve"> расположить отдельную гиперссылку на раздел (подраздел) «Противодействие коррупции», доступ к которому осуществляется с главной страницы сайта путем последовательного перехода </w:t>
      </w:r>
      <w:r w:rsidR="00BE6B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по гиперссылке. Количество таких переходов должно быть не более одного. </w:t>
      </w:r>
    </w:p>
    <w:p w:rsidR="00BE6B52" w:rsidRDefault="002D6791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Информация, размещенная в разделе (подразделе) «Противодействие коррупции» (далее – раздел), подлежит актуализации не реже одного раза в квартал.</w:t>
      </w:r>
    </w:p>
    <w:p w:rsidR="0063048A" w:rsidRDefault="002D6791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48A" w:rsidRDefault="002D6791" w:rsidP="00B448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48A">
        <w:rPr>
          <w:rFonts w:ascii="Times New Roman" w:hAnsi="Times New Roman" w:cs="Times New Roman"/>
          <w:b/>
          <w:sz w:val="28"/>
          <w:szCs w:val="28"/>
        </w:rPr>
        <w:t>Требования к наполнению раздела «Противодействие коррупции»</w:t>
      </w:r>
    </w:p>
    <w:p w:rsidR="00BE6B52" w:rsidRPr="0063048A" w:rsidRDefault="00BE6B52" w:rsidP="00B448A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8A" w:rsidRDefault="002D6791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В разделе должна быть размещена общая информация об антикоррупционной работе в органе местного самоуправления в виде списка, состоящего из отдельных подразделов, посвященных следующим</w:t>
      </w:r>
      <w:r w:rsidR="00150078">
        <w:rPr>
          <w:rFonts w:ascii="Times New Roman" w:hAnsi="Times New Roman" w:cs="Times New Roman"/>
          <w:sz w:val="28"/>
          <w:szCs w:val="28"/>
        </w:rPr>
        <w:t xml:space="preserve"> направлениям проводимой работы.</w:t>
      </w:r>
      <w:r w:rsidRPr="002D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52" w:rsidRDefault="00BE6B52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4A7" w:rsidRDefault="006374A7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48A" w:rsidRPr="00FD4FB0" w:rsidRDefault="00150078" w:rsidP="006374A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FB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>униципальные правовые акты и иные акты в с</w:t>
      </w:r>
      <w:r w:rsidRPr="00FD4FB0">
        <w:rPr>
          <w:rFonts w:ascii="Times New Roman" w:hAnsi="Times New Roman" w:cs="Times New Roman"/>
          <w:b/>
          <w:i/>
          <w:sz w:val="28"/>
          <w:szCs w:val="28"/>
        </w:rPr>
        <w:t>фере противодействия коррупции</w:t>
      </w:r>
    </w:p>
    <w:p w:rsidR="00BE6B52" w:rsidRPr="00BE6B52" w:rsidRDefault="00BE6B52" w:rsidP="00B448A6">
      <w:pPr>
        <w:pStyle w:val="a4"/>
        <w:spacing w:after="0"/>
        <w:ind w:left="1069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32A0" w:rsidRDefault="0063048A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Подраздел «Муниципальные правовые акты и иные акты в сфере противодействия коррупции» должен содержать:</w:t>
      </w:r>
    </w:p>
    <w:p w:rsidR="00150078" w:rsidRDefault="009232A0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3048A" w:rsidRPr="002D6791">
        <w:rPr>
          <w:rFonts w:ascii="Times New Roman" w:hAnsi="Times New Roman" w:cs="Times New Roman"/>
          <w:sz w:val="28"/>
          <w:szCs w:val="28"/>
        </w:rPr>
        <w:t xml:space="preserve">полный список гиперссылок на действующие федеральные законы, указы Президента Российской Федерации, постановления Правительства Российской Федерации, международные правовые акты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048A" w:rsidRPr="002D6791">
        <w:rPr>
          <w:rFonts w:ascii="Times New Roman" w:hAnsi="Times New Roman" w:cs="Times New Roman"/>
          <w:sz w:val="28"/>
          <w:szCs w:val="28"/>
        </w:rPr>
        <w:lastRenderedPageBreak/>
        <w:t>для последовательного перехода на «Официальный интернетпортал правовой информации» (</w:t>
      </w:r>
      <w:hyperlink r:id="rId6" w:history="1">
        <w:r w:rsidR="00150078" w:rsidRPr="0021685A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63048A" w:rsidRPr="002D679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50078" w:rsidRDefault="009232A0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3048A" w:rsidRPr="002D6791">
        <w:rPr>
          <w:rFonts w:ascii="Times New Roman" w:hAnsi="Times New Roman" w:cs="Times New Roman"/>
          <w:sz w:val="28"/>
          <w:szCs w:val="28"/>
        </w:rPr>
        <w:t xml:space="preserve"> список нормативных правовых актов </w:t>
      </w:r>
      <w:r w:rsidR="00BE6B52">
        <w:rPr>
          <w:rFonts w:ascii="Times New Roman" w:hAnsi="Times New Roman" w:cs="Times New Roman"/>
          <w:sz w:val="28"/>
          <w:szCs w:val="28"/>
        </w:rPr>
        <w:t>Московской</w:t>
      </w:r>
      <w:r w:rsidR="0063048A" w:rsidRPr="002D6791">
        <w:rPr>
          <w:rFonts w:ascii="Times New Roman" w:hAnsi="Times New Roman" w:cs="Times New Roman"/>
          <w:sz w:val="28"/>
          <w:szCs w:val="28"/>
        </w:rPr>
        <w:t xml:space="preserve"> области, регулирующих вопросы в сфере противодействия коррупции в отношении лиц, замещающих муниципальные должности, должности муниципальной службы; </w:t>
      </w:r>
    </w:p>
    <w:p w:rsidR="00150078" w:rsidRDefault="0063048A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в) список муниципальных правовых актов (с приведением соответствующих текстов), в том числе:</w:t>
      </w:r>
    </w:p>
    <w:p w:rsidR="00150078" w:rsidRPr="00FD4FB0" w:rsidRDefault="0063048A" w:rsidP="00B448A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план органа (органов) местного самоуправления по противодействию коррупции; </w:t>
      </w:r>
    </w:p>
    <w:p w:rsidR="00150078" w:rsidRPr="00FD4FB0" w:rsidRDefault="0063048A" w:rsidP="00B448A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службы, при назначении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D4FB0">
        <w:rPr>
          <w:rFonts w:ascii="Times New Roman" w:hAnsi="Times New Roman" w:cs="Times New Roman"/>
          <w:sz w:val="28"/>
          <w:szCs w:val="28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D4FB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4FB0">
        <w:rPr>
          <w:rFonts w:ascii="Times New Roman" w:hAnsi="Times New Roman" w:cs="Times New Roman"/>
          <w:sz w:val="28"/>
          <w:szCs w:val="28"/>
        </w:rPr>
        <w:t xml:space="preserve">и несовершеннолетних детей; </w:t>
      </w:r>
    </w:p>
    <w:p w:rsidR="00150078" w:rsidRPr="00FD4FB0" w:rsidRDefault="0063048A" w:rsidP="00B448A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принятый (утвержденный) в муниципальном образовании (органе местного самоуправления) Кодекс этики и служебного поведения; </w:t>
      </w:r>
    </w:p>
    <w:p w:rsidR="00150078" w:rsidRPr="00FD4FB0" w:rsidRDefault="0063048A" w:rsidP="00B448A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порядок представления сведений о доходах, об имуществе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4FB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и т.д. </w:t>
      </w:r>
    </w:p>
    <w:p w:rsidR="0063048A" w:rsidRDefault="0063048A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Информация в виде текста должна разм</w:t>
      </w:r>
      <w:r w:rsidR="009232A0">
        <w:rPr>
          <w:rFonts w:ascii="Times New Roman" w:hAnsi="Times New Roman" w:cs="Times New Roman"/>
          <w:sz w:val="28"/>
          <w:szCs w:val="28"/>
        </w:rPr>
        <w:t>ещаться в формате, обеспечивающе</w:t>
      </w:r>
      <w:r w:rsidRPr="002D6791">
        <w:rPr>
          <w:rFonts w:ascii="Times New Roman" w:hAnsi="Times New Roman" w:cs="Times New Roman"/>
          <w:sz w:val="28"/>
          <w:szCs w:val="28"/>
        </w:rPr>
        <w:t>м возможность поиска и копирования фрагментов текста средствами вебобозревателя («гипертекстовый формат»).</w:t>
      </w:r>
    </w:p>
    <w:p w:rsidR="00BE6B52" w:rsidRDefault="00BE6B52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48A" w:rsidRPr="00FD4FB0" w:rsidRDefault="00150078" w:rsidP="00B448A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FB0">
        <w:rPr>
          <w:rFonts w:ascii="Times New Roman" w:hAnsi="Times New Roman" w:cs="Times New Roman"/>
          <w:b/>
          <w:i/>
          <w:sz w:val="28"/>
          <w:szCs w:val="28"/>
        </w:rPr>
        <w:t>Методические материалы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6B52" w:rsidRPr="00BE6B52" w:rsidRDefault="00BE6B52" w:rsidP="00B448A6">
      <w:pPr>
        <w:pStyle w:val="a4"/>
        <w:spacing w:after="0"/>
        <w:ind w:left="106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Подраздел «Методические материалы» должен обеспечивать доступ к: 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а) методическим рекомендациям по применению (реализации) норм законодательства Российской Федерации в сфере противодействия коррупции; 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б) письмам с разъяснениями законодательства.</w:t>
      </w:r>
    </w:p>
    <w:p w:rsidR="00BE6B52" w:rsidRPr="00150078" w:rsidRDefault="00BE6B52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48A" w:rsidRPr="00FD4FB0" w:rsidRDefault="00150078" w:rsidP="00B448A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FB0">
        <w:rPr>
          <w:rFonts w:ascii="Times New Roman" w:hAnsi="Times New Roman" w:cs="Times New Roman"/>
          <w:b/>
          <w:i/>
          <w:sz w:val="28"/>
          <w:szCs w:val="28"/>
        </w:rPr>
        <w:t>Формы, бланки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6B52" w:rsidRPr="00BE6B52" w:rsidRDefault="00BE6B52" w:rsidP="00B448A6">
      <w:pPr>
        <w:pStyle w:val="a4"/>
        <w:spacing w:after="0"/>
        <w:ind w:left="106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078" w:rsidRP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 Подраздел «Формы, бланки» должен обеспечивать доступ к списку гиперссылок к формам и бланкам, заполняемым лицами, замещающими муниципальные должности, муниципальными служащими, гражданами в целях реализации законодательства о противодействии коррупции,</w:t>
      </w:r>
      <w:r w:rsidR="00BE6B52">
        <w:rPr>
          <w:rFonts w:ascii="Times New Roman" w:hAnsi="Times New Roman" w:cs="Times New Roman"/>
          <w:sz w:val="28"/>
          <w:szCs w:val="28"/>
        </w:rPr>
        <w:t xml:space="preserve"> в том числе                        к следующим формам: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E6B52" w:rsidRPr="00FD4FB0" w:rsidRDefault="00150078" w:rsidP="00B448A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заинтересованности, которая приводит или может привести к конфликту интересов (для лиц, замещающих муниципальные должности, для муниципальных служащих); </w:t>
      </w:r>
    </w:p>
    <w:p w:rsidR="00BE6B52" w:rsidRPr="00FD4FB0" w:rsidRDefault="00150078" w:rsidP="00B448A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представителя нанимателя (работодателя) о намерении муниципального служащего выполнять иную оплачиваемую работу; </w:t>
      </w:r>
    </w:p>
    <w:p w:rsidR="00BE6B52" w:rsidRPr="00FD4FB0" w:rsidRDefault="00150078" w:rsidP="00B448A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правонарушений; </w:t>
      </w:r>
    </w:p>
    <w:p w:rsidR="00BE6B52" w:rsidRPr="00FD4FB0" w:rsidRDefault="00150078" w:rsidP="00B448A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обращение бывшего муниципального служащего в комиссию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4FB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о даче согласия на замещение должности в коммерческой (некоммерческой) организации или выполнение работ на условиях гражданско-правового договора; </w:t>
      </w:r>
    </w:p>
    <w:p w:rsidR="00BE6B52" w:rsidRPr="00FD4FB0" w:rsidRDefault="00150078" w:rsidP="00B448A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уведомление о полученных подарках в связи с протокольными мероприятиями, служебными командировками и другими официальными мероприятиями (для лиц, замещающих муниципальные должности, для муниципальных служащих); </w:t>
      </w:r>
    </w:p>
    <w:p w:rsidR="00150078" w:rsidRPr="00FD4FB0" w:rsidRDefault="00150078" w:rsidP="00B448A6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>иные формы документов в соответствии с муниципальными правовыми актами в сфере противодействия коррупции</w:t>
      </w:r>
    </w:p>
    <w:p w:rsidR="00150078" w:rsidRP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48A" w:rsidRPr="00FD4FB0" w:rsidRDefault="00150078" w:rsidP="006374A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FB0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>ведения о доходах, расходах, об имуществе и обязател</w:t>
      </w:r>
      <w:r w:rsidRPr="00FD4FB0">
        <w:rPr>
          <w:rFonts w:ascii="Times New Roman" w:hAnsi="Times New Roman" w:cs="Times New Roman"/>
          <w:b/>
          <w:i/>
          <w:sz w:val="28"/>
          <w:szCs w:val="28"/>
        </w:rPr>
        <w:t>ьствах имущественного характера</w:t>
      </w:r>
    </w:p>
    <w:p w:rsidR="00BE6B52" w:rsidRPr="00BE6B52" w:rsidRDefault="00BE6B52" w:rsidP="00B448A6">
      <w:pPr>
        <w:pStyle w:val="a4"/>
        <w:spacing w:after="0"/>
        <w:ind w:left="1069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4FB0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Подраздел «Сведения о доходах, расходах, об имуществе и обязательствах имущественного характера» должен содержать данные о сведениях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служащими. Указанные сведения должны размещаться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6791">
        <w:rPr>
          <w:rFonts w:ascii="Times New Roman" w:hAnsi="Times New Roman" w:cs="Times New Roman"/>
          <w:sz w:val="28"/>
          <w:szCs w:val="28"/>
        </w:rPr>
        <w:t>без ограничений доступа к ним третьих лиц. Представленные за отчетный период сведения о доходах, расходах, об имуществе и обязательствах имущественного характера размещаются в табличном виде, в отдельных для каждого структурного подразделения органа</w:t>
      </w:r>
      <w:r w:rsidR="00B448A6">
        <w:rPr>
          <w:rFonts w:ascii="Times New Roman" w:hAnsi="Times New Roman" w:cs="Times New Roman"/>
          <w:sz w:val="28"/>
          <w:szCs w:val="28"/>
        </w:rPr>
        <w:t xml:space="preserve"> местного самоуправления файлах.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Размещенные на сайте сведения о доходах, расходах, об имуществе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в том числе за предшествующие годы, не подлежат удалению; находятся в открытом доступе (размещены на сайтах)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6791">
        <w:rPr>
          <w:rFonts w:ascii="Times New Roman" w:hAnsi="Times New Roman" w:cs="Times New Roman"/>
          <w:sz w:val="28"/>
          <w:szCs w:val="28"/>
        </w:rPr>
        <w:t>в течение всего периода замещения лицом соответствующей должности, замещение которой влечет за собой размещение таких сведений на сайте. При представлении лицом, замещающим муниципальную должность или должность муниципальной службы, уточненных сведений о доходах, расходах, об имуществе и обязательствах имущественного характера соответствующие изменения вносятся в размещенные на сайте сведения не позднее 14 рабочих дней после окончания срока, установленного для представления уточненных сведений.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4A7" w:rsidRDefault="006374A7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48A" w:rsidRPr="00FD4FB0" w:rsidRDefault="00150078" w:rsidP="003F1F2F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4FB0">
        <w:rPr>
          <w:rFonts w:ascii="Times New Roman" w:hAnsi="Times New Roman" w:cs="Times New Roman"/>
          <w:b/>
          <w:i/>
          <w:sz w:val="28"/>
          <w:szCs w:val="28"/>
        </w:rPr>
        <w:lastRenderedPageBreak/>
        <w:t>Д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>еятельность ко</w:t>
      </w:r>
      <w:r w:rsidR="00ED3E66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миссии (наименование муниципального образования) </w:t>
      </w:r>
      <w:r w:rsidR="00FD4FB0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>по соблюдению лицами, замещающими муниципальные должности</w:t>
      </w:r>
      <w:r w:rsidR="00ED3E66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 (наименование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образования), ограничений, запретов и исполнению ими обязанностей, установленных законодательством Российской Федерации</w:t>
      </w:r>
      <w:r w:rsidR="00FD4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о противодействии коррупции (размещается информация о вопросах, </w:t>
      </w:r>
      <w:r w:rsidR="00F678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791" w:rsidRPr="00FD4FB0">
        <w:rPr>
          <w:rFonts w:ascii="Times New Roman" w:hAnsi="Times New Roman" w:cs="Times New Roman"/>
          <w:b/>
          <w:i/>
          <w:sz w:val="28"/>
          <w:szCs w:val="28"/>
        </w:rPr>
        <w:t>рассматриваемых на заседании комиссии, о принятых на заседаниях комиссии</w:t>
      </w:r>
      <w:r w:rsidR="0063048A" w:rsidRPr="00FD4FB0">
        <w:rPr>
          <w:rFonts w:ascii="Times New Roman" w:hAnsi="Times New Roman" w:cs="Times New Roman"/>
          <w:b/>
          <w:i/>
          <w:sz w:val="28"/>
          <w:szCs w:val="28"/>
        </w:rPr>
        <w:t xml:space="preserve"> решениях)</w:t>
      </w:r>
    </w:p>
    <w:p w:rsidR="00FE4E11" w:rsidRPr="00FE4E11" w:rsidRDefault="00FE4E11" w:rsidP="00B448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Подраздел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«Деятельность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комиссии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="00ED3E66">
        <w:rPr>
          <w:rFonts w:ascii="Times New Roman" w:hAnsi="Times New Roman" w:cs="Times New Roman"/>
          <w:sz w:val="28"/>
          <w:szCs w:val="28"/>
        </w:rPr>
        <w:t>(...)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по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соблюдению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лицами,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замещающими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муниципальные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должности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="00ED3E66">
        <w:rPr>
          <w:rFonts w:ascii="Times New Roman" w:hAnsi="Times New Roman" w:cs="Times New Roman"/>
          <w:sz w:val="28"/>
          <w:szCs w:val="28"/>
        </w:rPr>
        <w:t>(…)</w:t>
      </w:r>
      <w:r w:rsidRPr="002D6791">
        <w:rPr>
          <w:rFonts w:ascii="Times New Roman" w:hAnsi="Times New Roman" w:cs="Times New Roman"/>
          <w:sz w:val="28"/>
          <w:szCs w:val="28"/>
        </w:rPr>
        <w:t>,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ограничений,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запретов</w:t>
      </w:r>
      <w:r w:rsidR="006374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D6791">
        <w:rPr>
          <w:rFonts w:ascii="Times New Roman" w:hAnsi="Times New Roman" w:cs="Times New Roman"/>
          <w:sz w:val="28"/>
          <w:szCs w:val="28"/>
        </w:rPr>
        <w:t>и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исполнению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ими</w:t>
      </w:r>
      <w:r w:rsidR="006374A7">
        <w:rPr>
          <w:rFonts w:ascii="Times New Roman" w:hAnsi="Times New Roman" w:cs="Times New Roman"/>
          <w:sz w:val="28"/>
          <w:szCs w:val="28"/>
        </w:rPr>
        <w:t xml:space="preserve"> </w:t>
      </w:r>
      <w:r w:rsidRPr="002D6791">
        <w:rPr>
          <w:rFonts w:ascii="Times New Roman" w:hAnsi="Times New Roman" w:cs="Times New Roman"/>
          <w:sz w:val="28"/>
          <w:szCs w:val="28"/>
        </w:rPr>
        <w:t>обязанностей, установленных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>и о противодействии корруп</w:t>
      </w:r>
      <w:r w:rsidRPr="002D6791">
        <w:rPr>
          <w:rFonts w:ascii="Times New Roman" w:hAnsi="Times New Roman" w:cs="Times New Roman"/>
          <w:sz w:val="28"/>
          <w:szCs w:val="28"/>
        </w:rPr>
        <w:t xml:space="preserve">ции» должен содержать следующую информацию о деятельности комиссии (иного коллегиального органа): 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а) информацию о муниципальном правовом акте о создании комиссии (иного коллегиального органа); 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б) состав комиссии (иного коллегиального органа); 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в) положение о комиссии (ином коллегиальном органе); 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г) сведения (анонс) о планируемом проведении заседания комиссии,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6791">
        <w:rPr>
          <w:rFonts w:ascii="Times New Roman" w:hAnsi="Times New Roman" w:cs="Times New Roman"/>
          <w:sz w:val="28"/>
          <w:szCs w:val="28"/>
        </w:rPr>
        <w:t>о рассмотренных вопросах и принятых комиссией решениях.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FB0" w:rsidRPr="00F67853" w:rsidRDefault="00BD03B3" w:rsidP="00B448A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85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D6791" w:rsidRPr="00F67853">
        <w:rPr>
          <w:rFonts w:ascii="Times New Roman" w:hAnsi="Times New Roman" w:cs="Times New Roman"/>
          <w:b/>
          <w:i/>
          <w:sz w:val="28"/>
          <w:szCs w:val="28"/>
        </w:rPr>
        <w:t xml:space="preserve">еятельность комиссии по соблюдению требований к служебному </w:t>
      </w:r>
    </w:p>
    <w:p w:rsidR="0063048A" w:rsidRPr="00F67853" w:rsidRDefault="002D6791" w:rsidP="009232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853">
        <w:rPr>
          <w:rFonts w:ascii="Times New Roman" w:hAnsi="Times New Roman" w:cs="Times New Roman"/>
          <w:b/>
          <w:i/>
          <w:sz w:val="28"/>
          <w:szCs w:val="28"/>
        </w:rPr>
        <w:t>поведению муниципальных служащих и уре</w:t>
      </w:r>
      <w:r w:rsidR="00150078" w:rsidRPr="00F67853">
        <w:rPr>
          <w:rFonts w:ascii="Times New Roman" w:hAnsi="Times New Roman" w:cs="Times New Roman"/>
          <w:b/>
          <w:i/>
          <w:sz w:val="28"/>
          <w:szCs w:val="28"/>
        </w:rPr>
        <w:t>гулированию конфликта интересов</w:t>
      </w:r>
    </w:p>
    <w:p w:rsidR="00FE4E11" w:rsidRPr="00FE4E11" w:rsidRDefault="00FE4E11" w:rsidP="00B448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232A0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Подраздел «Деятельность комиссии по соблюдению требований к служебному поведению муниципальных служащих и урегулированию конфликта интересов» должен содержать следующую информацию о деятельности комиссии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интересов: </w:t>
      </w:r>
    </w:p>
    <w:p w:rsidR="009232A0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а) состав комиссии; </w:t>
      </w:r>
    </w:p>
    <w:p w:rsidR="009232A0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б) положение о комиссии; </w:t>
      </w:r>
    </w:p>
    <w:p w:rsidR="009232A0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в) сведения (анонс) о планируемом проведении заседания комиссии,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о вопросах рассмотренных комиссией и принятых ею решениях. </w:t>
      </w:r>
    </w:p>
    <w:p w:rsidR="00150078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Опубликование решений комиссии, содержащих персональные данные, должно осуществляться в соответствии с пунктом 11 части 1 статьи 6 Федерального закона от 27.07.2006 № 152-ФЗ «О персональных данных» с обезличиванием таких персональных данных</w:t>
      </w:r>
    </w:p>
    <w:p w:rsidR="00150078" w:rsidRPr="00FE4E11" w:rsidRDefault="00150078" w:rsidP="00B448A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048A" w:rsidRPr="00F67853" w:rsidRDefault="00BD03B3" w:rsidP="00B448A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85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2D6791" w:rsidRPr="00F67853">
        <w:rPr>
          <w:rFonts w:ascii="Times New Roman" w:hAnsi="Times New Roman" w:cs="Times New Roman"/>
          <w:b/>
          <w:i/>
          <w:sz w:val="28"/>
          <w:szCs w:val="28"/>
        </w:rPr>
        <w:t>оклады, отчеты, об</w:t>
      </w:r>
      <w:r w:rsidRPr="00F67853">
        <w:rPr>
          <w:rFonts w:ascii="Times New Roman" w:hAnsi="Times New Roman" w:cs="Times New Roman"/>
          <w:b/>
          <w:i/>
          <w:sz w:val="28"/>
          <w:szCs w:val="28"/>
        </w:rPr>
        <w:t>зоры, статистическая информация</w:t>
      </w:r>
    </w:p>
    <w:p w:rsidR="00FE4E11" w:rsidRPr="00FE4E11" w:rsidRDefault="00FE4E11" w:rsidP="00B448A6">
      <w:pPr>
        <w:pStyle w:val="a4"/>
        <w:spacing w:after="0"/>
        <w:ind w:left="36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03B3" w:rsidRDefault="00BD03B3" w:rsidP="00B448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Подраздел «Доклады, отчеты, обзоры, статистическая информация» должен обеспечивать доступ к соответствующим материалам. Доклады, отчеты </w:t>
      </w:r>
      <w:r w:rsidRPr="002D6791">
        <w:rPr>
          <w:rFonts w:ascii="Times New Roman" w:hAnsi="Times New Roman" w:cs="Times New Roman"/>
          <w:sz w:val="28"/>
          <w:szCs w:val="28"/>
        </w:rPr>
        <w:lastRenderedPageBreak/>
        <w:t xml:space="preserve">(антикоррупционный мониторинг), статистическая информация, формы, бланки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и иные документы дополнительно к гипертекстовому формату размещаются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6791">
        <w:rPr>
          <w:rFonts w:ascii="Times New Roman" w:hAnsi="Times New Roman" w:cs="Times New Roman"/>
          <w:sz w:val="28"/>
          <w:szCs w:val="28"/>
        </w:rPr>
        <w:t>и копирования произвольного фрагмента текста средствами соответствующей программы для просмотра («документ в электронной форме»).</w:t>
      </w:r>
    </w:p>
    <w:p w:rsidR="00BD03B3" w:rsidRPr="00F67853" w:rsidRDefault="00BD03B3" w:rsidP="00B448A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048A" w:rsidRPr="00F67853" w:rsidRDefault="00BD03B3" w:rsidP="00B448A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85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D6791" w:rsidRPr="00F67853">
        <w:rPr>
          <w:rFonts w:ascii="Times New Roman" w:hAnsi="Times New Roman" w:cs="Times New Roman"/>
          <w:b/>
          <w:i/>
          <w:sz w:val="28"/>
          <w:szCs w:val="28"/>
        </w:rPr>
        <w:t>братная связь д</w:t>
      </w:r>
      <w:r w:rsidRPr="00F67853">
        <w:rPr>
          <w:rFonts w:ascii="Times New Roman" w:hAnsi="Times New Roman" w:cs="Times New Roman"/>
          <w:b/>
          <w:i/>
          <w:sz w:val="28"/>
          <w:szCs w:val="28"/>
        </w:rPr>
        <w:t>ля сообщений о фактах коррупции</w:t>
      </w:r>
    </w:p>
    <w:p w:rsidR="00FE4E11" w:rsidRPr="00FE4E11" w:rsidRDefault="00FE4E11" w:rsidP="00B448A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E4E11" w:rsidRDefault="00BD03B3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 xml:space="preserve">Подраздел «Обратная связь для сообщений о фактах коррупции» должен быть связан перекрестной гиперссылкой с самостоятельным подразделом сайта «Обращения граждан», содержащим в том числе информацию: </w:t>
      </w:r>
    </w:p>
    <w:p w:rsidR="00FE4E11" w:rsidRPr="00FD4FB0" w:rsidRDefault="00BD03B3" w:rsidP="00B448A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о муниципальном правовом акте органа местного самоуправления, регламентирующем порядок рассмотрения обращений граждан; </w:t>
      </w:r>
    </w:p>
    <w:p w:rsidR="00FE4E11" w:rsidRPr="00FD4FB0" w:rsidRDefault="00BD03B3" w:rsidP="00B448A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0">
        <w:rPr>
          <w:rFonts w:ascii="Times New Roman" w:hAnsi="Times New Roman" w:cs="Times New Roman"/>
          <w:sz w:val="28"/>
          <w:szCs w:val="28"/>
        </w:rPr>
        <w:t xml:space="preserve">о наличии возможности для граждан и организаций беспрепятственно направлять свои обращения в орган местного самоуправления (посредством «горячей линии», «телефона доверия», отправки почтовых сообщений, форма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4FB0">
        <w:rPr>
          <w:rFonts w:ascii="Times New Roman" w:hAnsi="Times New Roman" w:cs="Times New Roman"/>
          <w:sz w:val="28"/>
          <w:szCs w:val="28"/>
        </w:rPr>
        <w:t xml:space="preserve">по отправке сообщений граждан и организаций через официальный сайт). </w:t>
      </w:r>
    </w:p>
    <w:p w:rsidR="00BD03B3" w:rsidRDefault="00BD03B3" w:rsidP="00B448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791">
        <w:rPr>
          <w:rFonts w:ascii="Times New Roman" w:hAnsi="Times New Roman" w:cs="Times New Roman"/>
          <w:sz w:val="28"/>
          <w:szCs w:val="28"/>
        </w:rPr>
        <w:t>Обращение гражданина может быть составлено в виде электронного документа и</w:t>
      </w:r>
      <w:r w:rsidR="00FE4E11">
        <w:rPr>
          <w:rFonts w:ascii="Times New Roman" w:hAnsi="Times New Roman" w:cs="Times New Roman"/>
          <w:sz w:val="28"/>
          <w:szCs w:val="28"/>
        </w:rPr>
        <w:t xml:space="preserve"> подписано электронной подписью.</w:t>
      </w:r>
    </w:p>
    <w:p w:rsidR="00BD03B3" w:rsidRPr="00F67853" w:rsidRDefault="00BD03B3" w:rsidP="00B448A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048A" w:rsidRPr="00FE4E11" w:rsidRDefault="00BD03B3" w:rsidP="00B448A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7853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2D6791" w:rsidRPr="00F67853">
        <w:rPr>
          <w:rFonts w:ascii="Times New Roman" w:hAnsi="Times New Roman" w:cs="Times New Roman"/>
          <w:b/>
          <w:i/>
          <w:sz w:val="28"/>
          <w:szCs w:val="28"/>
        </w:rPr>
        <w:t>асто задаваемые вопросы и ответы на них</w:t>
      </w:r>
    </w:p>
    <w:p w:rsidR="00FE4E11" w:rsidRPr="00FE4E11" w:rsidRDefault="00FE4E11" w:rsidP="00B448A6">
      <w:pPr>
        <w:pStyle w:val="a4"/>
        <w:spacing w:after="0"/>
        <w:ind w:left="360"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D03B3" w:rsidRDefault="002D6791" w:rsidP="00B448A6">
      <w:pPr>
        <w:spacing w:after="0"/>
        <w:ind w:firstLine="709"/>
        <w:jc w:val="both"/>
      </w:pPr>
      <w:r w:rsidRPr="002D6791">
        <w:rPr>
          <w:rFonts w:ascii="Times New Roman" w:hAnsi="Times New Roman" w:cs="Times New Roman"/>
          <w:sz w:val="28"/>
          <w:szCs w:val="28"/>
        </w:rPr>
        <w:t xml:space="preserve">При переходе по гиперссылке «Часто задаваемые вопросы» осуществляется доступ к подразделу, содержащему разъяснения по часто задаваемым вопросам </w:t>
      </w:r>
      <w:r w:rsidR="009232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6791">
        <w:rPr>
          <w:rFonts w:ascii="Times New Roman" w:hAnsi="Times New Roman" w:cs="Times New Roman"/>
          <w:sz w:val="28"/>
          <w:szCs w:val="28"/>
        </w:rPr>
        <w:t xml:space="preserve">в сфере реализации законодательства по противодействию коррупции. </w:t>
      </w:r>
    </w:p>
    <w:p w:rsidR="00BE6B52" w:rsidRDefault="00BE6B52" w:rsidP="00B448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853" w:rsidRPr="00F67853" w:rsidRDefault="00F67853" w:rsidP="00B448A6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853">
        <w:rPr>
          <w:rFonts w:ascii="Times New Roman" w:hAnsi="Times New Roman" w:cs="Times New Roman"/>
          <w:b/>
          <w:i/>
          <w:sz w:val="28"/>
          <w:szCs w:val="28"/>
        </w:rPr>
        <w:t xml:space="preserve"> Иные блоки</w:t>
      </w:r>
    </w:p>
    <w:p w:rsidR="00F67853" w:rsidRPr="00F67853" w:rsidRDefault="00F67853" w:rsidP="00B448A6">
      <w:pPr>
        <w:pStyle w:val="a4"/>
        <w:spacing w:after="0"/>
        <w:ind w:left="92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E77" w:rsidRDefault="00BE6B52" w:rsidP="00B448A6">
      <w:pPr>
        <w:spacing w:after="0"/>
        <w:ind w:firstLine="709"/>
        <w:jc w:val="both"/>
      </w:pPr>
      <w:r w:rsidRPr="002D6791">
        <w:rPr>
          <w:rFonts w:ascii="Times New Roman" w:hAnsi="Times New Roman" w:cs="Times New Roman"/>
          <w:sz w:val="28"/>
          <w:szCs w:val="28"/>
        </w:rPr>
        <w:t xml:space="preserve">Могут включаться иные блоки информации антикоррупционной тематики.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791">
        <w:rPr>
          <w:rFonts w:ascii="Times New Roman" w:hAnsi="Times New Roman" w:cs="Times New Roman"/>
          <w:sz w:val="28"/>
          <w:szCs w:val="28"/>
        </w:rPr>
        <w:t>К примеру, может быть введен подраздел «Антикоррупционная экспертиза», посредством которого будет обеспечена возможность доступа к проектам муниципальных нормативных правовых актов для проведения независим</w:t>
      </w:r>
      <w:r w:rsidR="008E5371">
        <w:rPr>
          <w:rFonts w:ascii="Times New Roman" w:hAnsi="Times New Roman" w:cs="Times New Roman"/>
          <w:sz w:val="28"/>
          <w:szCs w:val="28"/>
        </w:rPr>
        <w:t>ой антикоррупционной экспертизы,  либо блок просветительского характера, в котором возможно размещение информационных материалов с целью повышения антикоррупционного</w:t>
      </w:r>
      <w:r w:rsidR="009232A0">
        <w:rPr>
          <w:rFonts w:ascii="Times New Roman" w:hAnsi="Times New Roman" w:cs="Times New Roman"/>
          <w:sz w:val="28"/>
          <w:szCs w:val="28"/>
        </w:rPr>
        <w:t xml:space="preserve"> просвещения и </w:t>
      </w:r>
      <w:r w:rsidR="008E5371">
        <w:rPr>
          <w:rFonts w:ascii="Times New Roman" w:hAnsi="Times New Roman" w:cs="Times New Roman"/>
          <w:sz w:val="28"/>
          <w:szCs w:val="28"/>
        </w:rPr>
        <w:t xml:space="preserve">самосознания граждан. </w:t>
      </w:r>
    </w:p>
    <w:sectPr w:rsidR="00BA4E77" w:rsidSect="006374A7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2CB"/>
    <w:multiLevelType w:val="hybridMultilevel"/>
    <w:tmpl w:val="72000E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1A07DC9"/>
    <w:multiLevelType w:val="hybridMultilevel"/>
    <w:tmpl w:val="C5DADE18"/>
    <w:lvl w:ilvl="0" w:tplc="D3C844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6666C"/>
    <w:multiLevelType w:val="hybridMultilevel"/>
    <w:tmpl w:val="17149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9BC7B7E"/>
    <w:multiLevelType w:val="hybridMultilevel"/>
    <w:tmpl w:val="CE703E62"/>
    <w:lvl w:ilvl="0" w:tplc="997EDA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EA2EE1"/>
    <w:multiLevelType w:val="hybridMultilevel"/>
    <w:tmpl w:val="4E48B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4D"/>
    <w:rsid w:val="00150078"/>
    <w:rsid w:val="002D6791"/>
    <w:rsid w:val="003F1F2F"/>
    <w:rsid w:val="00417F4D"/>
    <w:rsid w:val="0063048A"/>
    <w:rsid w:val="006374A7"/>
    <w:rsid w:val="008E5371"/>
    <w:rsid w:val="009232A0"/>
    <w:rsid w:val="00B448A6"/>
    <w:rsid w:val="00BA4E77"/>
    <w:rsid w:val="00BD03B3"/>
    <w:rsid w:val="00BE6B52"/>
    <w:rsid w:val="00C81859"/>
    <w:rsid w:val="00ED3E66"/>
    <w:rsid w:val="00F67853"/>
    <w:rsid w:val="00FD4FB0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0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Кибарочкина Елена Александровна</cp:lastModifiedBy>
  <cp:revision>2</cp:revision>
  <dcterms:created xsi:type="dcterms:W3CDTF">2022-04-13T08:32:00Z</dcterms:created>
  <dcterms:modified xsi:type="dcterms:W3CDTF">2022-04-13T08:32:00Z</dcterms:modified>
</cp:coreProperties>
</file>