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4" w:rsidRPr="00494306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val="ru-RU"/>
        </w:rPr>
      </w:pPr>
      <w:r w:rsidRPr="00494306">
        <w:rPr>
          <w:noProof/>
          <w:szCs w:val="20"/>
          <w:lang w:val="ru-RU"/>
        </w:rPr>
        <w:drawing>
          <wp:inline distT="0" distB="0" distL="0" distR="0" wp14:anchorId="67632449" wp14:editId="6173F9EE">
            <wp:extent cx="511810" cy="6362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D4" w:rsidRPr="00494306" w:rsidRDefault="00471CD4" w:rsidP="00471CD4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  <w:lang w:val="ru-RU"/>
        </w:rPr>
      </w:pPr>
    </w:p>
    <w:p w:rsidR="00471CD4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lang w:val="ru-RU"/>
        </w:rPr>
      </w:pPr>
      <w:proofErr w:type="gramStart"/>
      <w:r w:rsidRPr="00494306">
        <w:rPr>
          <w:sz w:val="34"/>
          <w:szCs w:val="34"/>
          <w:lang w:val="ru-RU"/>
        </w:rPr>
        <w:t>ГЛАВА  ГОРОДСКОГО</w:t>
      </w:r>
      <w:proofErr w:type="gramEnd"/>
      <w:r w:rsidRPr="00494306">
        <w:rPr>
          <w:sz w:val="34"/>
          <w:szCs w:val="34"/>
          <w:lang w:val="ru-RU"/>
        </w:rPr>
        <w:t xml:space="preserve">  ОКРУГА  ЛЫТКАРИНО  </w:t>
      </w:r>
    </w:p>
    <w:p w:rsidR="00471CD4" w:rsidRPr="00494306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lang w:val="ru-RU"/>
        </w:rPr>
      </w:pPr>
      <w:proofErr w:type="gramStart"/>
      <w:r w:rsidRPr="00494306">
        <w:rPr>
          <w:sz w:val="34"/>
          <w:szCs w:val="34"/>
          <w:lang w:val="ru-RU"/>
        </w:rPr>
        <w:t>МОСКОВСКОЙ  ОБЛАСТИ</w:t>
      </w:r>
      <w:proofErr w:type="gramEnd"/>
    </w:p>
    <w:p w:rsidR="00471CD4" w:rsidRPr="00494306" w:rsidRDefault="00471CD4" w:rsidP="00471C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  <w:lang w:val="ru-RU"/>
        </w:rPr>
      </w:pPr>
    </w:p>
    <w:p w:rsidR="00471CD4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4"/>
          <w:szCs w:val="34"/>
          <w:lang w:val="ru-RU"/>
        </w:rPr>
      </w:pPr>
      <w:r w:rsidRPr="00494306">
        <w:rPr>
          <w:b/>
          <w:sz w:val="34"/>
          <w:szCs w:val="34"/>
          <w:lang w:val="ru-RU"/>
        </w:rPr>
        <w:t>ПОСТАНОВЛЕНИЕ</w:t>
      </w:r>
    </w:p>
    <w:p w:rsidR="00471CD4" w:rsidRPr="00494306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  <w:lang w:val="ru-RU"/>
        </w:rPr>
      </w:pPr>
    </w:p>
    <w:p w:rsidR="00471CD4" w:rsidRPr="00494306" w:rsidRDefault="00471CD4" w:rsidP="00471CD4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  <w:lang w:val="ru-RU"/>
        </w:rPr>
      </w:pPr>
    </w:p>
    <w:p w:rsidR="00471CD4" w:rsidRPr="006C701A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lang w:val="ru-RU"/>
        </w:rPr>
      </w:pPr>
      <w:proofErr w:type="gramStart"/>
      <w:r w:rsidRPr="006C701A">
        <w:rPr>
          <w:lang w:val="ru-RU"/>
        </w:rPr>
        <w:t>29.06.2021  №</w:t>
      </w:r>
      <w:proofErr w:type="gramEnd"/>
      <w:r w:rsidRPr="006C701A">
        <w:rPr>
          <w:lang w:val="ru-RU"/>
        </w:rPr>
        <w:t xml:space="preserve">  352-п</w:t>
      </w:r>
    </w:p>
    <w:p w:rsidR="00471CD4" w:rsidRPr="00494306" w:rsidRDefault="00471CD4" w:rsidP="00471CD4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lang w:val="ru-RU"/>
        </w:rPr>
      </w:pPr>
    </w:p>
    <w:p w:rsidR="00471CD4" w:rsidRPr="00494306" w:rsidRDefault="00471CD4" w:rsidP="00471CD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ru-RU"/>
        </w:rPr>
      </w:pPr>
      <w:proofErr w:type="spellStart"/>
      <w:r w:rsidRPr="00494306">
        <w:rPr>
          <w:sz w:val="20"/>
          <w:szCs w:val="20"/>
          <w:lang w:val="ru-RU"/>
        </w:rPr>
        <w:t>г.о</w:t>
      </w:r>
      <w:proofErr w:type="spellEnd"/>
      <w:r w:rsidRPr="00494306">
        <w:rPr>
          <w:sz w:val="20"/>
          <w:szCs w:val="20"/>
          <w:lang w:val="ru-RU"/>
        </w:rPr>
        <w:t>. Лыткарино</w:t>
      </w:r>
    </w:p>
    <w:p w:rsidR="00471CD4" w:rsidRPr="004C0588" w:rsidRDefault="00471CD4" w:rsidP="00471CD4">
      <w:pPr>
        <w:jc w:val="center"/>
        <w:rPr>
          <w:rFonts w:eastAsiaTheme="minorHAnsi"/>
          <w:sz w:val="20"/>
          <w:szCs w:val="22"/>
          <w:lang w:val="ru-RU" w:eastAsia="en-US"/>
        </w:rPr>
      </w:pPr>
    </w:p>
    <w:p w:rsidR="00471CD4" w:rsidRDefault="00471CD4" w:rsidP="00471CD4">
      <w:pPr>
        <w:jc w:val="center"/>
        <w:rPr>
          <w:lang w:val="ru-RU"/>
        </w:rPr>
      </w:pPr>
    </w:p>
    <w:p w:rsidR="00471CD4" w:rsidRDefault="00471CD4" w:rsidP="00471CD4">
      <w:pPr>
        <w:jc w:val="center"/>
        <w:rPr>
          <w:lang w:val="ru-RU"/>
        </w:rPr>
      </w:pPr>
      <w:r>
        <w:rPr>
          <w:lang w:val="ru-RU"/>
        </w:rPr>
        <w:t xml:space="preserve">О помещениях </w:t>
      </w:r>
      <w:r w:rsidRPr="00C605ED">
        <w:rPr>
          <w:lang w:val="ru-RU"/>
        </w:rPr>
        <w:t>для проведения агитационных публичных</w:t>
      </w:r>
    </w:p>
    <w:p w:rsidR="00471CD4" w:rsidRDefault="00471CD4" w:rsidP="00471CD4">
      <w:pPr>
        <w:jc w:val="center"/>
        <w:rPr>
          <w:lang w:val="ru-RU"/>
        </w:rPr>
      </w:pPr>
      <w:r>
        <w:rPr>
          <w:lang w:val="ru-RU"/>
        </w:rPr>
        <w:t>м</w:t>
      </w:r>
      <w:r w:rsidRPr="00C605ED">
        <w:rPr>
          <w:lang w:val="ru-RU"/>
        </w:rPr>
        <w:t>ероприятий</w:t>
      </w:r>
      <w:r>
        <w:rPr>
          <w:lang w:val="ru-RU"/>
        </w:rPr>
        <w:t xml:space="preserve"> в форме собраний представителями политических партий,</w:t>
      </w:r>
    </w:p>
    <w:p w:rsidR="00471CD4" w:rsidRDefault="00471CD4" w:rsidP="00471CD4">
      <w:pPr>
        <w:jc w:val="center"/>
        <w:rPr>
          <w:lang w:val="ru-RU"/>
        </w:rPr>
      </w:pPr>
      <w:r w:rsidRPr="00C605ED">
        <w:rPr>
          <w:lang w:val="ru-RU"/>
        </w:rPr>
        <w:t xml:space="preserve"> </w:t>
      </w:r>
      <w:r>
        <w:rPr>
          <w:lang w:val="ru-RU"/>
        </w:rPr>
        <w:t xml:space="preserve">зарегистрированными кандидатами, </w:t>
      </w:r>
    </w:p>
    <w:p w:rsidR="00471CD4" w:rsidRDefault="00471CD4" w:rsidP="00471CD4">
      <w:pPr>
        <w:jc w:val="center"/>
        <w:rPr>
          <w:lang w:val="ru-RU"/>
        </w:rPr>
      </w:pPr>
      <w:r>
        <w:rPr>
          <w:lang w:val="ru-RU"/>
        </w:rPr>
        <w:t xml:space="preserve"> встреч с избирателями на выборах Государственной Думы Федерального </w:t>
      </w:r>
    </w:p>
    <w:p w:rsidR="00471CD4" w:rsidRDefault="00471CD4" w:rsidP="00471CD4">
      <w:pPr>
        <w:jc w:val="center"/>
        <w:rPr>
          <w:lang w:val="ru-RU"/>
        </w:rPr>
      </w:pPr>
      <w:r>
        <w:rPr>
          <w:lang w:val="ru-RU"/>
        </w:rPr>
        <w:t>Собрания Российской Федерации и Московской областной Думы</w:t>
      </w:r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связи с проведением 19 сентября 2021 г.  выборов депутатов Государственной Думы Федерального Собрания Российской Федерации и Московской областной Думы, в целях оказания содействия представителям политических партий, </w:t>
      </w:r>
      <w:r w:rsidRPr="00C605ED">
        <w:rPr>
          <w:lang w:val="ru-RU"/>
        </w:rPr>
        <w:t xml:space="preserve"> </w:t>
      </w:r>
      <w:r>
        <w:rPr>
          <w:lang w:val="ru-RU"/>
        </w:rPr>
        <w:t xml:space="preserve">зарегистрированным кандидатам, в организации и проведении агитационных публичных мероприятий, руководствуясь п. 1 ст. 53 Федерального закона от 12.06.2002 №67-ФЗ «Об  </w:t>
      </w:r>
      <w:r w:rsidRPr="0086395F">
        <w:rPr>
          <w:lang w:val="ru-RU"/>
        </w:rPr>
        <w:t>основных гарантиях избирательных прав  и права на участие  в референдум</w:t>
      </w:r>
      <w:r>
        <w:rPr>
          <w:lang w:val="ru-RU"/>
        </w:rPr>
        <w:t>е граждан Российской Федерации», чч.1,3 ст. 67 Федерального Закона «О выборах депутатов Государственной Думы Федерального Собрания Российской Федерации», ч. 1 ст. 40, ч. 7 ст. 41 Закона Московской области «О выборах депутатов  Московской областной Думы»</w:t>
      </w:r>
    </w:p>
    <w:p w:rsidR="00471CD4" w:rsidRDefault="00471CD4" w:rsidP="00471CD4">
      <w:pPr>
        <w:ind w:firstLine="708"/>
        <w:jc w:val="center"/>
        <w:rPr>
          <w:lang w:val="ru-RU"/>
        </w:rPr>
      </w:pPr>
      <w:r>
        <w:rPr>
          <w:lang w:val="ru-RU"/>
        </w:rPr>
        <w:t>постановляю:</w:t>
      </w:r>
    </w:p>
    <w:p w:rsidR="00471CD4" w:rsidRDefault="00471CD4" w:rsidP="00471CD4">
      <w:pPr>
        <w:ind w:firstLine="708"/>
        <w:jc w:val="both"/>
        <w:rPr>
          <w:lang w:val="ru-RU"/>
        </w:rPr>
      </w:pPr>
      <w:r>
        <w:rPr>
          <w:lang w:val="ru-RU"/>
        </w:rPr>
        <w:t>1.</w:t>
      </w:r>
      <w:r w:rsidRPr="007045EB">
        <w:rPr>
          <w:lang w:val="ru-RU"/>
        </w:rPr>
        <w:t>Определить помещение</w:t>
      </w:r>
      <w:r>
        <w:rPr>
          <w:lang w:val="ru-RU"/>
        </w:rPr>
        <w:t>,</w:t>
      </w:r>
      <w:r w:rsidRPr="007045EB">
        <w:rPr>
          <w:lang w:val="ru-RU"/>
        </w:rPr>
        <w:t xml:space="preserve"> пригодное</w:t>
      </w:r>
      <w:r w:rsidRPr="00C605ED">
        <w:rPr>
          <w:lang w:val="ru-RU"/>
        </w:rPr>
        <w:t xml:space="preserve"> для проведения агитационных публичных мероприятий</w:t>
      </w:r>
      <w:r>
        <w:rPr>
          <w:lang w:val="ru-RU"/>
        </w:rPr>
        <w:t xml:space="preserve"> в форме собраний представителями политических партий,</w:t>
      </w:r>
      <w:r w:rsidRPr="00C605ED">
        <w:rPr>
          <w:lang w:val="ru-RU"/>
        </w:rPr>
        <w:t xml:space="preserve"> </w:t>
      </w:r>
      <w:r>
        <w:rPr>
          <w:lang w:val="ru-RU"/>
        </w:rPr>
        <w:t>зарегистрированными кандидатами, встреч с избирателями на выборах депутатов Государственной Думы Федерального Собрания Российской Федерации и   Московской областной Думы:</w:t>
      </w:r>
    </w:p>
    <w:p w:rsidR="00471CD4" w:rsidRDefault="00471CD4" w:rsidP="00471CD4">
      <w:pPr>
        <w:ind w:firstLine="708"/>
        <w:jc w:val="both"/>
        <w:rPr>
          <w:lang w:val="ru-RU"/>
        </w:rPr>
      </w:pPr>
      <w:r>
        <w:rPr>
          <w:lang w:val="ru-RU"/>
        </w:rPr>
        <w:t>- МУ ДО «Детская музыкальная школа», концертный зал (г. Лыткарино, ул. Сафонова, д.2а).</w:t>
      </w:r>
    </w:p>
    <w:p w:rsidR="00471CD4" w:rsidRDefault="00471CD4" w:rsidP="00471CD4">
      <w:pPr>
        <w:ind w:firstLine="708"/>
        <w:jc w:val="both"/>
        <w:rPr>
          <w:lang w:val="ru-RU"/>
        </w:rPr>
      </w:pPr>
      <w:r>
        <w:rPr>
          <w:lang w:val="ru-RU"/>
        </w:rPr>
        <w:t xml:space="preserve">2. Руководителю МУ ДО «Детская музыкальная школа» (Бакулина Г.И.)  предоставлять представителям политических партий, </w:t>
      </w:r>
      <w:r w:rsidRPr="00C605ED">
        <w:rPr>
          <w:lang w:val="ru-RU"/>
        </w:rPr>
        <w:t>зарегистрированным</w:t>
      </w:r>
      <w:r w:rsidRPr="00C40DAF">
        <w:rPr>
          <w:lang w:val="ru-RU"/>
        </w:rPr>
        <w:t xml:space="preserve"> кандидатам</w:t>
      </w:r>
      <w:r>
        <w:rPr>
          <w:lang w:val="ru-RU"/>
        </w:rPr>
        <w:t xml:space="preserve"> помещение </w:t>
      </w:r>
      <w:r w:rsidRPr="00C605ED">
        <w:rPr>
          <w:lang w:val="ru-RU"/>
        </w:rPr>
        <w:t>для проведения агитационных публичных мероприятий</w:t>
      </w:r>
      <w:r>
        <w:rPr>
          <w:lang w:val="ru-RU"/>
        </w:rPr>
        <w:t xml:space="preserve"> в форме собраний на время, установленное окружной избирательной комиссией </w:t>
      </w:r>
      <w:proofErr w:type="spellStart"/>
      <w:r>
        <w:rPr>
          <w:lang w:val="ru-RU"/>
        </w:rPr>
        <w:t>Лыткаринского</w:t>
      </w:r>
      <w:proofErr w:type="spellEnd"/>
      <w:r>
        <w:rPr>
          <w:lang w:val="ru-RU"/>
        </w:rPr>
        <w:t xml:space="preserve"> одномандатного избирательного округа №10 и территориальной избирательной комиссией города Лыткарино.</w:t>
      </w:r>
    </w:p>
    <w:p w:rsidR="00471CD4" w:rsidRDefault="00471CD4" w:rsidP="00471CD4">
      <w:pPr>
        <w:ind w:firstLine="708"/>
        <w:rPr>
          <w:lang w:val="ru-RU"/>
        </w:rPr>
      </w:pPr>
    </w:p>
    <w:p w:rsidR="00471CD4" w:rsidRDefault="00471CD4" w:rsidP="00471CD4">
      <w:pPr>
        <w:pStyle w:val="200"/>
        <w:shd w:val="clear" w:color="auto" w:fill="auto"/>
        <w:tabs>
          <w:tab w:val="left" w:pos="0"/>
        </w:tabs>
        <w:spacing w:before="0"/>
        <w:ind w:left="567" w:right="2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1CD4" w:rsidRDefault="00471CD4" w:rsidP="00471CD4">
      <w:pPr>
        <w:pStyle w:val="200"/>
        <w:shd w:val="clear" w:color="auto" w:fill="auto"/>
        <w:tabs>
          <w:tab w:val="left" w:pos="0"/>
        </w:tabs>
        <w:spacing w:before="0"/>
        <w:ind w:left="567" w:right="260" w:firstLine="0"/>
        <w:rPr>
          <w:rFonts w:ascii="Times New Roman" w:hAnsi="Times New Roman" w:cs="Times New Roman"/>
          <w:sz w:val="28"/>
          <w:szCs w:val="28"/>
        </w:rPr>
      </w:pPr>
    </w:p>
    <w:p w:rsidR="00471CD4" w:rsidRDefault="00471CD4" w:rsidP="00471CD4">
      <w:pPr>
        <w:pStyle w:val="200"/>
        <w:shd w:val="clear" w:color="auto" w:fill="auto"/>
        <w:tabs>
          <w:tab w:val="left" w:pos="0"/>
        </w:tabs>
        <w:spacing w:before="0"/>
        <w:ind w:left="567" w:right="2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71CD4" w:rsidRDefault="00471CD4" w:rsidP="00471CD4">
      <w:pPr>
        <w:pStyle w:val="a3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Pr="00AC4AC4">
        <w:rPr>
          <w:lang w:val="ru-RU"/>
        </w:rPr>
        <w:t>Заместителю Главы Администрации– управляющему делами Администрации г</w:t>
      </w:r>
      <w:r>
        <w:rPr>
          <w:lang w:val="ru-RU"/>
        </w:rPr>
        <w:t xml:space="preserve">ородского </w:t>
      </w:r>
      <w:proofErr w:type="gramStart"/>
      <w:r>
        <w:rPr>
          <w:lang w:val="ru-RU"/>
        </w:rPr>
        <w:t xml:space="preserve">округа </w:t>
      </w:r>
      <w:r w:rsidRPr="00AC4AC4">
        <w:rPr>
          <w:lang w:val="ru-RU"/>
        </w:rPr>
        <w:t xml:space="preserve"> Лыткарино</w:t>
      </w:r>
      <w:proofErr w:type="gramEnd"/>
      <w:r w:rsidRPr="00AC4AC4">
        <w:rPr>
          <w:lang w:val="ru-RU"/>
        </w:rPr>
        <w:t xml:space="preserve">   </w:t>
      </w:r>
      <w:proofErr w:type="spellStart"/>
      <w:r>
        <w:rPr>
          <w:lang w:val="ru-RU"/>
        </w:rPr>
        <w:t>Е.С.</w:t>
      </w:r>
      <w:r w:rsidRPr="00AC4AC4">
        <w:rPr>
          <w:lang w:val="ru-RU"/>
        </w:rPr>
        <w:t>Завьяловой</w:t>
      </w:r>
      <w:proofErr w:type="spellEnd"/>
      <w:r>
        <w:rPr>
          <w:lang w:val="ru-RU"/>
        </w:rPr>
        <w:t xml:space="preserve"> </w:t>
      </w:r>
      <w:r w:rsidRPr="00AC4AC4">
        <w:rPr>
          <w:lang w:val="ru-RU"/>
        </w:rPr>
        <w:t xml:space="preserve"> обеспечить  опубликование  настоящего постановления  в установленном порядке  и размещение  на официальном сайте  города Лыткарино в сети  «Интернет».</w:t>
      </w:r>
    </w:p>
    <w:p w:rsidR="00471CD4" w:rsidRPr="00AC4AC4" w:rsidRDefault="00471CD4" w:rsidP="00471CD4">
      <w:pPr>
        <w:pStyle w:val="a3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4. </w:t>
      </w:r>
      <w:r w:rsidRPr="00AC4AC4">
        <w:rPr>
          <w:lang w:val="ru-RU"/>
        </w:rPr>
        <w:t>Контроль за выполнением настоящего постановления возложить на Заместителя Главы Администрации– управляющего делами Администрации г</w:t>
      </w:r>
      <w:r>
        <w:rPr>
          <w:lang w:val="ru-RU"/>
        </w:rPr>
        <w:t xml:space="preserve">ородского </w:t>
      </w:r>
      <w:proofErr w:type="gramStart"/>
      <w:r>
        <w:rPr>
          <w:lang w:val="ru-RU"/>
        </w:rPr>
        <w:t xml:space="preserve">округа </w:t>
      </w:r>
      <w:r w:rsidRPr="00AC4AC4">
        <w:rPr>
          <w:lang w:val="ru-RU"/>
        </w:rPr>
        <w:t xml:space="preserve"> Лыткарино</w:t>
      </w:r>
      <w:proofErr w:type="gramEnd"/>
      <w:r w:rsidRPr="00AC4AC4">
        <w:rPr>
          <w:lang w:val="ru-RU"/>
        </w:rPr>
        <w:t xml:space="preserve"> </w:t>
      </w:r>
      <w:proofErr w:type="spellStart"/>
      <w:r>
        <w:rPr>
          <w:lang w:val="ru-RU"/>
        </w:rPr>
        <w:t>Е.С.Завьялову</w:t>
      </w:r>
      <w:proofErr w:type="spellEnd"/>
      <w:r>
        <w:rPr>
          <w:lang w:val="ru-RU"/>
        </w:rPr>
        <w:t>.</w:t>
      </w:r>
    </w:p>
    <w:p w:rsidR="00471CD4" w:rsidRDefault="00471CD4" w:rsidP="00471CD4">
      <w:pPr>
        <w:pStyle w:val="200"/>
        <w:shd w:val="clear" w:color="auto" w:fill="auto"/>
        <w:tabs>
          <w:tab w:val="left" w:pos="0"/>
        </w:tabs>
        <w:spacing w:before="0"/>
        <w:ind w:left="567" w:right="260" w:firstLine="0"/>
        <w:rPr>
          <w:rFonts w:ascii="Times New Roman" w:hAnsi="Times New Roman" w:cs="Times New Roman"/>
          <w:sz w:val="28"/>
          <w:szCs w:val="28"/>
        </w:rPr>
      </w:pPr>
    </w:p>
    <w:p w:rsidR="00471CD4" w:rsidRPr="007D5598" w:rsidRDefault="00471CD4" w:rsidP="00471CD4">
      <w:pPr>
        <w:spacing w:line="276" w:lineRule="auto"/>
        <w:ind w:firstLine="567"/>
        <w:jc w:val="both"/>
        <w:rPr>
          <w:lang w:val="ru-RU" w:eastAsia="x-none"/>
        </w:rPr>
      </w:pPr>
    </w:p>
    <w:p w:rsidR="00471CD4" w:rsidRPr="007221C0" w:rsidRDefault="00471CD4" w:rsidP="00471CD4">
      <w:pPr>
        <w:jc w:val="right"/>
        <w:rPr>
          <w:lang w:val="ru-RU"/>
        </w:rPr>
      </w:pPr>
      <w:proofErr w:type="spellStart"/>
      <w:r>
        <w:rPr>
          <w:lang w:val="ru-RU"/>
        </w:rPr>
        <w:t>К.А.Кравцов</w:t>
      </w:r>
      <w:proofErr w:type="spellEnd"/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rPr>
          <w:lang w:val="ru-RU"/>
        </w:rPr>
      </w:pPr>
    </w:p>
    <w:p w:rsidR="00471CD4" w:rsidRDefault="00471CD4" w:rsidP="00471CD4">
      <w:pPr>
        <w:rPr>
          <w:lang w:val="ru-RU"/>
        </w:rPr>
      </w:pPr>
    </w:p>
    <w:p w:rsidR="00327859" w:rsidRDefault="00327859"/>
    <w:sectPr w:rsidR="00327859" w:rsidSect="004C05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4"/>
    <w:rsid w:val="00327859"/>
    <w:rsid w:val="00471CD4"/>
    <w:rsid w:val="00B12060"/>
    <w:rsid w:val="00B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3F4E6-AD29-48B7-A5A1-0E6AD5B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D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D4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locked/>
    <w:rsid w:val="00471CD4"/>
    <w:rPr>
      <w:spacing w:val="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471CD4"/>
    <w:pPr>
      <w:widowControl w:val="0"/>
      <w:shd w:val="clear" w:color="auto" w:fill="FFFFFF"/>
      <w:spacing w:before="180" w:line="322" w:lineRule="exact"/>
      <w:ind w:hanging="3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2021-06-29T14:12:00Z</dcterms:created>
  <dcterms:modified xsi:type="dcterms:W3CDTF">2021-06-29T14:12:00Z</dcterms:modified>
</cp:coreProperties>
</file>