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EB9" w:rsidRDefault="00F1486C">
      <w:pPr>
        <w:spacing w:after="0" w:line="240" w:lineRule="auto"/>
        <w:jc w:val="center"/>
        <w:rPr>
          <w:rFonts w:ascii="Arial" w:eastAsia="Batang" w:hAnsi="Arial" w:cs="Arial"/>
          <w:bCs/>
        </w:rPr>
      </w:pPr>
      <w:bookmarkStart w:id="0" w:name="_GoBack"/>
      <w:bookmarkEnd w:id="0"/>
      <w:r>
        <w:rPr>
          <w:rFonts w:ascii="Arial" w:eastAsia="Batang" w:hAnsi="Arial" w:cs="Arial"/>
          <w:bCs/>
        </w:rPr>
        <w:t>СОВЕТ  ДЕПУТАТОВ</w:t>
      </w:r>
    </w:p>
    <w:p w:rsidR="00655EB9" w:rsidRDefault="00F1486C">
      <w:pPr>
        <w:spacing w:after="0" w:line="240" w:lineRule="auto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ГОРОДСКОГО ОКРУГА ЛЫТКАРИНО</w:t>
      </w:r>
    </w:p>
    <w:p w:rsidR="00655EB9" w:rsidRDefault="00F1486C">
      <w:pPr>
        <w:spacing w:after="0" w:line="240" w:lineRule="auto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РЕШЕНИЕ</w:t>
      </w:r>
    </w:p>
    <w:p w:rsidR="00655EB9" w:rsidRDefault="00F1486C">
      <w:pPr>
        <w:spacing w:after="0" w:line="240" w:lineRule="auto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28.01.2021  №  67/10</w:t>
      </w:r>
    </w:p>
    <w:p w:rsidR="00655EB9" w:rsidRDefault="00655EB9">
      <w:pPr>
        <w:spacing w:after="0" w:line="240" w:lineRule="auto"/>
        <w:rPr>
          <w:rFonts w:ascii="Arial" w:eastAsia="Batang" w:hAnsi="Arial" w:cs="Arial"/>
        </w:rPr>
      </w:pPr>
    </w:p>
    <w:p w:rsidR="00655EB9" w:rsidRDefault="00F1486C">
      <w:pPr>
        <w:spacing w:after="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О дополнительных мерах </w:t>
      </w:r>
    </w:p>
    <w:p w:rsidR="00655EB9" w:rsidRDefault="00F1486C">
      <w:pPr>
        <w:spacing w:after="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социальной поддержки </w:t>
      </w:r>
    </w:p>
    <w:p w:rsidR="00655EB9" w:rsidRDefault="00F1486C">
      <w:pPr>
        <w:spacing w:after="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отдельных категорий граждан </w:t>
      </w:r>
    </w:p>
    <w:p w:rsidR="00655EB9" w:rsidRDefault="00F1486C">
      <w:pPr>
        <w:spacing w:after="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в городском округе Лыткарино в 2021 году</w:t>
      </w:r>
    </w:p>
    <w:p w:rsidR="00655EB9" w:rsidRDefault="00655EB9">
      <w:pPr>
        <w:spacing w:after="0" w:line="240" w:lineRule="auto"/>
        <w:rPr>
          <w:rFonts w:ascii="Arial" w:eastAsia="Batang" w:hAnsi="Arial" w:cs="Arial"/>
        </w:rPr>
      </w:pPr>
    </w:p>
    <w:p w:rsidR="00655EB9" w:rsidRDefault="00F1486C">
      <w:pPr>
        <w:overflowPunct w:val="0"/>
        <w:autoSpaceDE w:val="0"/>
        <w:autoSpaceDN w:val="0"/>
        <w:adjustRightInd w:val="0"/>
        <w:spacing w:after="0" w:line="240" w:lineRule="auto"/>
        <w:ind w:right="-2" w:firstLine="567"/>
        <w:jc w:val="both"/>
        <w:textAlignment w:val="baseline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На основании Федерального закона от 06.10.2003 № 131-ФЗ «Об </w:t>
      </w:r>
      <w:r>
        <w:rPr>
          <w:rFonts w:ascii="Arial" w:eastAsia="Batang" w:hAnsi="Arial" w:cs="Arial"/>
        </w:rPr>
        <w:t>общих принципах организации местного самоуправления в Российской Федерации», Закона Московской области от 14.11.2013 № 132/2013-ОЗ «О здравоохранении в Московской области», Устава городского округа Лыткарино Московской области, решения Совета депутатов гор</w:t>
      </w:r>
      <w:r>
        <w:rPr>
          <w:rFonts w:ascii="Arial" w:eastAsia="Batang" w:hAnsi="Arial" w:cs="Arial"/>
        </w:rPr>
        <w:t>одского округа Лыткарино от 10.12.2020</w:t>
      </w:r>
      <w:r>
        <w:rPr>
          <w:rFonts w:ascii="Arial" w:eastAsia="Batang" w:hAnsi="Arial" w:cs="Arial"/>
          <w:spacing w:val="12"/>
        </w:rPr>
        <w:t xml:space="preserve"> </w:t>
      </w:r>
      <w:r>
        <w:rPr>
          <w:rFonts w:ascii="Arial" w:eastAsia="Batang" w:hAnsi="Arial" w:cs="Arial"/>
        </w:rPr>
        <w:t>№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48/8 «Об утверждении бюджета городского округа Лыткарино на 2021 год и на плановый период 2022 и 2023 годов», в целях реализации мероприятий </w:t>
      </w:r>
      <w:r>
        <w:rPr>
          <w:rFonts w:ascii="Arial" w:eastAsia="Batang" w:hAnsi="Arial" w:cs="Arial"/>
          <w:color w:val="auto"/>
          <w:lang w:eastAsia="ru-RU"/>
        </w:rPr>
        <w:t>муниципальной программы «Здравоохранение» на 2020-2024 годы</w:t>
      </w:r>
      <w:r>
        <w:rPr>
          <w:rFonts w:ascii="Arial" w:eastAsia="Batang" w:hAnsi="Arial" w:cs="Arial"/>
        </w:rPr>
        <w:t xml:space="preserve">, утвержденной </w:t>
      </w:r>
      <w:r>
        <w:rPr>
          <w:rFonts w:ascii="Arial" w:eastAsia="Batang" w:hAnsi="Arial" w:cs="Arial"/>
        </w:rPr>
        <w:t xml:space="preserve">постановлением </w:t>
      </w:r>
      <w:r>
        <w:rPr>
          <w:rFonts w:ascii="Arial" w:eastAsia="Batang" w:hAnsi="Arial" w:cs="Arial"/>
        </w:rPr>
        <w:t>г</w:t>
      </w:r>
      <w:r>
        <w:rPr>
          <w:rFonts w:ascii="Arial" w:eastAsia="Batang" w:hAnsi="Arial" w:cs="Arial"/>
        </w:rPr>
        <w:t>лавы городского округа Лыткарино от 31.10.2019 №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830-п, а также обеспечения материальной заинтересованности, привлечения и закрепления квалифицированных медицинских работников для работы в государственных медицинских организациях, осуществл</w:t>
      </w:r>
      <w:r>
        <w:rPr>
          <w:rFonts w:ascii="Arial" w:eastAsia="Batang" w:hAnsi="Arial" w:cs="Arial"/>
        </w:rPr>
        <w:t>яющих свою деятельность на территории городского округа Лыткарино Московской области, Совет депутатов городского округа Лыткарино</w:t>
      </w:r>
    </w:p>
    <w:p w:rsidR="00655EB9" w:rsidRDefault="00F1486C">
      <w:pP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Batang" w:hAnsi="Arial" w:cs="Arial"/>
          <w:lang w:eastAsia="ru-RU"/>
        </w:rPr>
      </w:pPr>
      <w:r>
        <w:rPr>
          <w:rFonts w:ascii="Arial" w:eastAsia="Batang" w:hAnsi="Arial" w:cs="Arial"/>
        </w:rPr>
        <w:t>РЕШИЛ</w:t>
      </w:r>
      <w:r>
        <w:rPr>
          <w:rFonts w:ascii="Arial" w:eastAsia="Batang" w:hAnsi="Arial" w:cs="Arial"/>
        </w:rPr>
        <w:t>:</w:t>
      </w:r>
    </w:p>
    <w:p w:rsidR="00655EB9" w:rsidRDefault="00F1486C">
      <w:pPr>
        <w:numPr>
          <w:ilvl w:val="0"/>
          <w:numId w:val="1"/>
        </w:numPr>
        <w:spacing w:after="0" w:line="240" w:lineRule="auto"/>
        <w:ind w:left="0" w:firstLineChars="171" w:firstLine="309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Осуществлять в 2021 году в качестве дополнительной меры социальной поддержки за счет средств бюджета городского округа </w:t>
      </w:r>
      <w:r>
        <w:rPr>
          <w:rFonts w:ascii="Arial" w:eastAsia="Batang" w:hAnsi="Arial" w:cs="Arial"/>
        </w:rPr>
        <w:t xml:space="preserve">Лыткарино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Лыткарино,  компенсацию расходов на оплату жилых помещений. </w:t>
      </w:r>
    </w:p>
    <w:p w:rsidR="00655EB9" w:rsidRDefault="00F1486C">
      <w:pPr>
        <w:numPr>
          <w:ilvl w:val="0"/>
          <w:numId w:val="1"/>
        </w:numPr>
        <w:spacing w:after="0" w:line="240" w:lineRule="auto"/>
        <w:ind w:left="0" w:firstLineChars="171" w:firstLine="309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Утвердить Порядок компенсации расхо</w:t>
      </w:r>
      <w:r>
        <w:rPr>
          <w:rFonts w:ascii="Arial" w:eastAsia="Batang" w:hAnsi="Arial" w:cs="Arial"/>
        </w:rPr>
        <w:t>дов на оплату жилых помещений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Лыткарино, в 2021 году (прилагается).</w:t>
      </w:r>
    </w:p>
    <w:p w:rsidR="00655EB9" w:rsidRDefault="00F1486C">
      <w:pPr>
        <w:numPr>
          <w:ilvl w:val="0"/>
          <w:numId w:val="1"/>
        </w:numPr>
        <w:spacing w:after="0" w:line="240" w:lineRule="auto"/>
        <w:ind w:left="0" w:firstLineChars="171" w:firstLine="309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Предельный размер компенсации расходов</w:t>
      </w:r>
      <w:r>
        <w:rPr>
          <w:rFonts w:ascii="Arial" w:eastAsia="Batang" w:hAnsi="Arial" w:cs="Arial"/>
        </w:rPr>
        <w:t xml:space="preserve"> на оплату жилых помещений составляет 15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000 (пятнадцать тысяч) рублей в месяц.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  <w:t xml:space="preserve">Размер выплачиваемой компенсации не может превышать сумму фактических расходов на оплату жилых помещений. 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  <w:t xml:space="preserve">4. Финансирование расходов на выплату компенсаций осуществляется в </w:t>
      </w:r>
      <w:r>
        <w:rPr>
          <w:rFonts w:ascii="Arial" w:eastAsia="Batang" w:hAnsi="Arial" w:cs="Arial"/>
        </w:rPr>
        <w:t xml:space="preserve">пределах бюджетных ассигнований, предусмотренных в бюджете городского округа Лыткарино на указанные цели на 2021 год. 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  <w:t>5. Настоящее решение вступает в силу со дня его опубликования и действует до 31 декабря 2021 года включительно.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 xml:space="preserve">6. </w:t>
      </w:r>
      <w:r>
        <w:rPr>
          <w:rFonts w:ascii="Arial" w:eastAsia="Batang" w:hAnsi="Arial" w:cs="Arial"/>
        </w:rPr>
        <w:t>Направить Порядок компенсации расходов на оплату жилых помещений отдельным категориям медицинских работников государственных медицинских организаций, осуществляющих свою деятельность на территории городского округа Лыткарино, в 2021 году Главе городского о</w:t>
      </w:r>
      <w:r>
        <w:rPr>
          <w:rFonts w:ascii="Arial" w:eastAsia="Batang" w:hAnsi="Arial" w:cs="Arial"/>
        </w:rPr>
        <w:t xml:space="preserve">круга Лыткарино для подписания и опубликования. 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  <w:t>7</w:t>
      </w:r>
      <w:r>
        <w:rPr>
          <w:rFonts w:ascii="Arial" w:eastAsia="Batang" w:hAnsi="Arial" w:cs="Arial"/>
        </w:rPr>
        <w:t xml:space="preserve">. </w:t>
      </w:r>
      <w:r>
        <w:rPr>
          <w:rFonts w:ascii="Arial" w:eastAsia="Batang" w:hAnsi="Arial" w:cs="Arial"/>
        </w:rPr>
        <w:t>Разместить настоящее решение на официальном сайте городского округа Лыткарино в сети Интернет.</w:t>
      </w:r>
    </w:p>
    <w:p w:rsidR="00655EB9" w:rsidRDefault="00655EB9">
      <w:pPr>
        <w:spacing w:after="0" w:line="240" w:lineRule="auto"/>
        <w:jc w:val="both"/>
        <w:rPr>
          <w:rFonts w:ascii="Arial" w:eastAsia="Batang" w:hAnsi="Arial" w:cs="Arial"/>
        </w:rPr>
      </w:pP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Председатель Совета депутатов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городского округа Лыткарино                       </w:t>
      </w:r>
      <w:r>
        <w:rPr>
          <w:rFonts w:ascii="Arial" w:eastAsia="Batang" w:hAnsi="Arial" w:cs="Arial"/>
        </w:rPr>
        <w:t xml:space="preserve">     </w:t>
      </w:r>
      <w:r>
        <w:rPr>
          <w:rFonts w:ascii="Arial" w:eastAsia="Batang" w:hAnsi="Arial" w:cs="Arial"/>
        </w:rPr>
        <w:t xml:space="preserve">                                 Е.В. Серёгин</w:t>
      </w:r>
    </w:p>
    <w:p w:rsidR="00655EB9" w:rsidRDefault="00F1486C">
      <w:pPr>
        <w:spacing w:after="0" w:line="240" w:lineRule="auto"/>
        <w:ind w:left="6372" w:firstLine="708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>Утвержден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                                                  </w:t>
      </w:r>
      <w:r>
        <w:rPr>
          <w:rFonts w:ascii="Arial" w:eastAsia="Batang" w:hAnsi="Arial" w:cs="Arial"/>
        </w:rPr>
        <w:t>реше</w:t>
      </w:r>
      <w:r>
        <w:rPr>
          <w:rFonts w:ascii="Arial" w:eastAsia="Batang" w:hAnsi="Arial" w:cs="Arial"/>
        </w:rPr>
        <w:t>нием Совета депутатов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     </w:t>
      </w:r>
      <w:r>
        <w:rPr>
          <w:rFonts w:ascii="Arial" w:eastAsia="Batang" w:hAnsi="Arial" w:cs="Arial"/>
        </w:rPr>
        <w:t xml:space="preserve">                                             городского округа Лыткарино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                                                       от </w:t>
      </w:r>
      <w:r>
        <w:rPr>
          <w:rFonts w:ascii="Arial" w:eastAsia="Batang" w:hAnsi="Arial" w:cs="Arial"/>
        </w:rPr>
        <w:t xml:space="preserve">28.01.2021 </w:t>
      </w:r>
      <w:r>
        <w:rPr>
          <w:rFonts w:ascii="Arial" w:eastAsia="Batang" w:hAnsi="Arial" w:cs="Arial"/>
        </w:rPr>
        <w:t xml:space="preserve"> №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67/10</w:t>
      </w:r>
    </w:p>
    <w:p w:rsidR="00655EB9" w:rsidRDefault="00655EB9">
      <w:pPr>
        <w:spacing w:after="0" w:line="240" w:lineRule="auto"/>
        <w:jc w:val="both"/>
        <w:rPr>
          <w:rFonts w:ascii="Arial" w:eastAsia="Batang" w:hAnsi="Arial" w:cs="Arial"/>
        </w:rPr>
      </w:pPr>
    </w:p>
    <w:p w:rsidR="00655EB9" w:rsidRDefault="00F1486C">
      <w:pPr>
        <w:spacing w:after="0" w:line="240" w:lineRule="auto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Порядок </w:t>
      </w:r>
    </w:p>
    <w:p w:rsidR="00655EB9" w:rsidRDefault="00F1486C">
      <w:pPr>
        <w:spacing w:after="0" w:line="240" w:lineRule="auto"/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компенсации расходов на оплату жилых помещений отдельным категор</w:t>
      </w:r>
      <w:r>
        <w:rPr>
          <w:rFonts w:ascii="Arial" w:eastAsia="Batang" w:hAnsi="Arial" w:cs="Arial"/>
        </w:rPr>
        <w:t xml:space="preserve">иям медицинских работников государственных медицинских организаций, осуществляющих свою деятельность на территории городского </w:t>
      </w:r>
      <w:r>
        <w:rPr>
          <w:rFonts w:ascii="Arial" w:eastAsia="Batang" w:hAnsi="Arial" w:cs="Arial"/>
        </w:rPr>
        <w:br/>
        <w:t xml:space="preserve">округа Лыткарино, в 2021 году </w:t>
      </w:r>
    </w:p>
    <w:p w:rsidR="00655EB9" w:rsidRDefault="00655EB9">
      <w:pPr>
        <w:spacing w:after="0" w:line="240" w:lineRule="auto"/>
        <w:jc w:val="both"/>
        <w:rPr>
          <w:rFonts w:ascii="Arial" w:eastAsia="Batang" w:hAnsi="Arial" w:cs="Arial"/>
        </w:rPr>
      </w:pPr>
    </w:p>
    <w:p w:rsidR="00655EB9" w:rsidRDefault="00F1486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Настоящий Порядок  компенсации расходов на оплату жилых помещений отдельным категориям медицински</w:t>
      </w:r>
      <w:r>
        <w:rPr>
          <w:rFonts w:ascii="Arial" w:eastAsia="Batang" w:hAnsi="Arial" w:cs="Arial"/>
        </w:rPr>
        <w:t>х работников государственных медицинских организаций, осуществляющих свою деятельность на территории городского округа Лыткарино, в 2021 году (далее – Порядок) разработан в соответствии с Федеральным законом от 06.10.2003 №131-ФЗ «Об общих принципах органи</w:t>
      </w:r>
      <w:r>
        <w:rPr>
          <w:rFonts w:ascii="Arial" w:eastAsia="Batang" w:hAnsi="Arial" w:cs="Arial"/>
        </w:rPr>
        <w:t>зации местного самоуправления в Российской Федерации», Законом Московской области от 14.11.2013 № 132/2013-ОЗ «О здравоохранении в Московской области», Уставом городского округа Лыткарино Московской области, в целях обеспечения материальной заинтересованно</w:t>
      </w:r>
      <w:r>
        <w:rPr>
          <w:rFonts w:ascii="Arial" w:eastAsia="Batang" w:hAnsi="Arial" w:cs="Arial"/>
        </w:rPr>
        <w:t>сти, привлечения и закрепления квалифицированных медицинских работников для работы в государственных медицинских организациях, осуществляющих свою деятельность на территории городского округа Лыткарино Московской области (далее – медицинские организации).</w:t>
      </w:r>
    </w:p>
    <w:p w:rsidR="00655EB9" w:rsidRDefault="00F1486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Порядок устанавливает механизм и условия компенсации расходов на оплату жилых помещений  отдельным категориям медицинских работников  государственных медицинских организаций, осуществляющих свою деятельность на территории городского округа Лыткарино, за сч</w:t>
      </w:r>
      <w:r>
        <w:rPr>
          <w:rFonts w:ascii="Arial" w:eastAsia="Batang" w:hAnsi="Arial" w:cs="Arial"/>
        </w:rPr>
        <w:t xml:space="preserve">ет средств бюджета городского округа Лыткарино в 2021 году. </w:t>
      </w:r>
    </w:p>
    <w:p w:rsidR="00655EB9" w:rsidRDefault="00F1486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Компенсация расходов на оплату жилых помещений осуществляется в виде ежемесячной денежной выплаты медицинским работникам государственных медицинских организаций с высшим и средним медицинским обр</w:t>
      </w:r>
      <w:r>
        <w:rPr>
          <w:rFonts w:ascii="Arial" w:eastAsia="Batang" w:hAnsi="Arial" w:cs="Arial"/>
        </w:rPr>
        <w:t>азованием: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  <w:t>- состоящим в трудовых отношениях по основному месту работы с государственными медицинскими организациями, осуществляющими свою деятельность на территории городского округа Лыткарино Московской области;</w:t>
      </w:r>
    </w:p>
    <w:p w:rsidR="00655EB9" w:rsidRDefault="00F1486C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  <w:t>- являющимся нанимателями жилых помещени</w:t>
      </w:r>
      <w:r>
        <w:rPr>
          <w:rFonts w:ascii="Arial" w:eastAsia="Batang" w:hAnsi="Arial" w:cs="Arial"/>
        </w:rPr>
        <w:t>й по договору коммерческого найма жилого помещения частного или муниципального жилищного фонда и не имеющим на праве собственности жилых помещений в городском округе Лыткарино, а также не занимающим  на основании договоров социального найма или найма специ</w:t>
      </w:r>
      <w:r>
        <w:rPr>
          <w:rFonts w:ascii="Arial" w:eastAsia="Batang" w:hAnsi="Arial" w:cs="Arial"/>
        </w:rPr>
        <w:t>ализированного жилого помещения жилых помещений муниципального жилищного фонда городского округа Лыткарино.</w:t>
      </w:r>
    </w:p>
    <w:p w:rsidR="00655EB9" w:rsidRDefault="00F148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Если несколько совместно проживающих членов семьи (</w:t>
      </w:r>
      <w:r>
        <w:rPr>
          <w:rFonts w:ascii="Arial" w:eastAsia="Batang" w:hAnsi="Arial" w:cs="Arial"/>
          <w:color w:val="auto"/>
          <w:lang w:eastAsia="ru-RU"/>
        </w:rPr>
        <w:t xml:space="preserve">супруг, а также дети и родители нанимателя) </w:t>
      </w:r>
      <w:r>
        <w:rPr>
          <w:rFonts w:ascii="Arial" w:eastAsia="Batang" w:hAnsi="Arial" w:cs="Arial"/>
        </w:rPr>
        <w:t xml:space="preserve"> имеют право на получение  компенсации расходов на оп</w:t>
      </w:r>
      <w:r>
        <w:rPr>
          <w:rFonts w:ascii="Arial" w:eastAsia="Batang" w:hAnsi="Arial" w:cs="Arial"/>
        </w:rPr>
        <w:t>лату жилых помещений, компенсация предоставляется только одному из членов семьи по выбору.</w:t>
      </w:r>
    </w:p>
    <w:p w:rsidR="00655EB9" w:rsidRDefault="00F1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5. В случае, когда медицинским работником заключено более одного договора коммерческого найма жилого помещения частного или муниципального жилищного фонда, компенсация предоставляется для оплаты расходов в отношении одного из таких помещений по выбору.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6.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Компенсация расходов на оплату жилых помещений  медицинским работникам осуществляется в 2021 году в течение срока действия   договора найма жилого помещения в размере, установленном решением Совета депутатов городского округа Лыткарино, начиная с 01.01.20</w:t>
      </w:r>
      <w:r>
        <w:rPr>
          <w:rFonts w:ascii="Arial" w:eastAsia="Batang" w:hAnsi="Arial" w:cs="Arial"/>
        </w:rPr>
        <w:t xml:space="preserve">21 года.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>7.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Если установленный размер компенсации превышает фактические расходы медицинского работника на оплату жилого помещения, размер компенсации устанавливается равным величине фактически произведенных расходов на оплату  жилого помещения.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8. Компенс</w:t>
      </w:r>
      <w:r>
        <w:rPr>
          <w:rFonts w:ascii="Arial" w:eastAsia="Batang" w:hAnsi="Arial" w:cs="Arial"/>
        </w:rPr>
        <w:t>ация расходов на оплату жилых помещений  медицинскому работнику осуществляется с даты подачи заявления о выплате компенсации.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>9. Размер денежной выплаты за неполный месяц при подаче заявления о выплате компенсации или в случае прекращения действия договора</w:t>
      </w:r>
      <w:r>
        <w:rPr>
          <w:rFonts w:ascii="Arial" w:eastAsia="Batang" w:hAnsi="Arial" w:cs="Arial"/>
        </w:rPr>
        <w:t xml:space="preserve"> найма жилого помещения, рассчитывается пропорционально  календарным дням, следующим за обращением или предшествующим прекращению договора найма соответственно, в течение которых договор найма продолжал свое действие. 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10.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Компенсация выплачивается ежемес</w:t>
      </w:r>
      <w:r>
        <w:rPr>
          <w:rFonts w:ascii="Arial" w:eastAsia="Batang" w:hAnsi="Arial" w:cs="Arial"/>
        </w:rPr>
        <w:t xml:space="preserve">ячно путем перечисления денежных средств на открытые в кредитных организациях (банках)  счета медицинских работников – получателей компенсации. 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11. 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Для получения  компенсации расходов на оплату жилых помещений  медицинские работники подают заявления о в</w:t>
      </w:r>
      <w:r>
        <w:rPr>
          <w:rFonts w:ascii="Arial" w:eastAsia="Batang" w:hAnsi="Arial" w:cs="Arial"/>
        </w:rPr>
        <w:t xml:space="preserve">ыплате компенсации на имя главного врача той медицинской организации, с которой они состоят в трудовых отношениях.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К заявлению прилагаются следующие документы: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 копия договора коммерческого найма (поднайма) жилого помещения, заключенного медицинским раб</w:t>
      </w:r>
      <w:r>
        <w:rPr>
          <w:rFonts w:ascii="Arial" w:eastAsia="Batang" w:hAnsi="Arial" w:cs="Arial"/>
        </w:rPr>
        <w:t>отником в соответствии с действующим законодательством;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 копия документа, подтверждающего оплату за коммерческий наем (поднаем) жилого помещения;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- реквизиты  счета, открытого медицинскому работнику в кредитной организации (банке).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Медицинские работники несут ответственность за достоверность представленных документов.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12. Медицинская организация в течение 5 рабочих дней с даты получения заявления и необходимых документов принимает решение о предоставлении медицинскому работнику  ком</w:t>
      </w:r>
      <w:r>
        <w:rPr>
          <w:rFonts w:ascii="Arial" w:eastAsia="Batang" w:hAnsi="Arial" w:cs="Arial"/>
        </w:rPr>
        <w:t>пенсации расходов на оплату жилого помещения либо об отказе в ее предоставлении.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Медицинская организация несет ответственность за обоснованность принятых решений.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13. Основанием для отказа в предоставлении компенсации является: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 несоблюдение условий, уст</w:t>
      </w:r>
      <w:r>
        <w:rPr>
          <w:rFonts w:ascii="Arial" w:eastAsia="Batang" w:hAnsi="Arial" w:cs="Arial"/>
        </w:rPr>
        <w:t>ановленных пунктом 3 настоящего Порядка;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 непредставление документов, установленных пунктом 11 настоящего Порядка;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 представление недостоверных сведений (документов).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14. Для предоставления  компенсации расходов на оплату жилых помещений  медицинским раб</w:t>
      </w:r>
      <w:r>
        <w:rPr>
          <w:rFonts w:ascii="Arial" w:eastAsia="Batang" w:hAnsi="Arial" w:cs="Arial"/>
        </w:rPr>
        <w:t>отникам медицинская организация  формирует реестр медицинских работников – получателей компенсации и обращается в Администрацию городского округа Лыткарино  с заявкой на финансирование расходов по выплате компенсаций.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К заявке прилагаются следующие докумен</w:t>
      </w:r>
      <w:r>
        <w:rPr>
          <w:rFonts w:ascii="Arial" w:eastAsia="Batang" w:hAnsi="Arial" w:cs="Arial"/>
        </w:rPr>
        <w:t>ты: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реестр медицинских работников – получателей компенсации (с указанием размера выплаты по каждому получателю), заверенный подписью уполномоченного лица и печатью медицинской организации;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- </w:t>
      </w:r>
      <w:r>
        <w:rPr>
          <w:rFonts w:ascii="Arial" w:eastAsia="Batang" w:hAnsi="Arial" w:cs="Arial"/>
        </w:rPr>
        <w:t xml:space="preserve">  </w:t>
      </w:r>
      <w:r>
        <w:rPr>
          <w:rFonts w:ascii="Arial" w:eastAsia="Batang" w:hAnsi="Arial" w:cs="Arial"/>
        </w:rPr>
        <w:t>копии документов, указанных в пункте 11 настоящего Порядка.</w:t>
      </w:r>
    </w:p>
    <w:p w:rsidR="00655EB9" w:rsidRDefault="00F1486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К</w:t>
      </w:r>
      <w:r>
        <w:rPr>
          <w:rFonts w:ascii="Arial" w:eastAsia="Batang" w:hAnsi="Arial" w:cs="Arial"/>
        </w:rPr>
        <w:t>омпенсация расходов на оплату жилых помещений  медицинским работникам осуществляется Администрацией городского округа Лыткарино ежемесячно на сновании поступивших из медицинских организаций заявок путем перечисления денежных средств на открытые в кредитных</w:t>
      </w:r>
      <w:r>
        <w:rPr>
          <w:rFonts w:ascii="Arial" w:eastAsia="Batang" w:hAnsi="Arial" w:cs="Arial"/>
        </w:rPr>
        <w:t xml:space="preserve"> организациях (банках) счета медицинских работников – получателей компенсации.  </w:t>
      </w:r>
    </w:p>
    <w:p w:rsidR="00655EB9" w:rsidRDefault="00F1486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Для финансирования указанных расходов отдел бухгалтерского учета и отчетности Администрации городского округа Лыткарино на основании документов </w:t>
      </w:r>
      <w:r>
        <w:rPr>
          <w:rFonts w:ascii="Arial" w:eastAsia="Batang" w:hAnsi="Arial" w:cs="Arial"/>
        </w:rPr>
        <w:lastRenderedPageBreak/>
        <w:t>медицинской организации предста</w:t>
      </w:r>
      <w:r>
        <w:rPr>
          <w:rFonts w:ascii="Arial" w:eastAsia="Batang" w:hAnsi="Arial" w:cs="Arial"/>
        </w:rPr>
        <w:t xml:space="preserve">вляет в Финансовое управление города  Лыткарино в установленном порядке финансовые документы для перечисления денежных средств на  открытые в кредитных организациях (банках) счета медицинских работников. 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17.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Предоставление компенсации расходов на </w:t>
      </w:r>
      <w:r>
        <w:rPr>
          <w:rFonts w:ascii="Arial" w:eastAsia="Batang" w:hAnsi="Arial" w:cs="Arial"/>
        </w:rPr>
        <w:t>оплату жилых помещений  медицинским работникам прекращается по решению медицинской организации в случаях: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расторжения трудового договора между медицинским работником и медицинской организацией;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приобретения медицинским работником в собственность жилого</w:t>
      </w:r>
      <w:r>
        <w:rPr>
          <w:rFonts w:ascii="Arial" w:eastAsia="Batang" w:hAnsi="Arial" w:cs="Arial"/>
        </w:rPr>
        <w:t xml:space="preserve"> помещения в городском округе Лыткарино;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 xml:space="preserve">предоставления медицинскому работнику жилого помещения по договору социального найма или найма специализированного жилого помещения в городском округе Лыткарино; </w:t>
      </w:r>
    </w:p>
    <w:p w:rsidR="00655EB9" w:rsidRDefault="00F1486C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-</w:t>
      </w:r>
      <w:r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прекращения договора коммерческого найма  жилого</w:t>
      </w:r>
      <w:r>
        <w:rPr>
          <w:rFonts w:ascii="Arial" w:eastAsia="Batang" w:hAnsi="Arial" w:cs="Arial"/>
        </w:rPr>
        <w:t xml:space="preserve"> помещения частного или муниципального жилищного фонда.</w:t>
      </w:r>
    </w:p>
    <w:p w:rsidR="00655EB9" w:rsidRDefault="00F1486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Медицинский работник – получатель компенсации в течение 5 рабочих дней должен сообщить в медицинскую организацию о наступлении  обстоятельств, указанных в пункте 17 настоящего Порядка. </w:t>
      </w:r>
    </w:p>
    <w:p w:rsidR="00655EB9" w:rsidRDefault="00F1486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Денежные средс</w:t>
      </w:r>
      <w:r>
        <w:rPr>
          <w:rFonts w:ascii="Arial" w:eastAsia="Batang" w:hAnsi="Arial" w:cs="Arial"/>
        </w:rPr>
        <w:t>тва, необоснованно полученные в качестве  компенсации расходов на оплату жилого помещения, подлежат возврату в бюджет городского округа Лыткарино. В случае отказа от добровольного возврата они взыскиваются в судебном порядке.</w:t>
      </w:r>
    </w:p>
    <w:p w:rsidR="00655EB9" w:rsidRDefault="00655EB9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</w:p>
    <w:p w:rsidR="00655EB9" w:rsidRDefault="00655EB9">
      <w:pPr>
        <w:spacing w:after="0" w:line="240" w:lineRule="auto"/>
        <w:ind w:firstLine="567"/>
        <w:jc w:val="both"/>
        <w:rPr>
          <w:rFonts w:ascii="Arial" w:eastAsia="Batang" w:hAnsi="Arial" w:cs="Arial"/>
        </w:rPr>
      </w:pPr>
    </w:p>
    <w:p w:rsidR="00655EB9" w:rsidRDefault="00F1486C">
      <w:pPr>
        <w:spacing w:after="0" w:line="24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Глава городского округа Лытк</w:t>
      </w:r>
      <w:r>
        <w:rPr>
          <w:rFonts w:ascii="Arial" w:eastAsia="Batang" w:hAnsi="Arial" w:cs="Arial"/>
        </w:rPr>
        <w:t xml:space="preserve">арино                 </w:t>
      </w:r>
      <w:r>
        <w:rPr>
          <w:rFonts w:ascii="Arial" w:eastAsia="Batang" w:hAnsi="Arial" w:cs="Arial"/>
        </w:rPr>
        <w:t xml:space="preserve">         </w:t>
      </w:r>
      <w:r>
        <w:rPr>
          <w:rFonts w:ascii="Arial" w:eastAsia="Batang" w:hAnsi="Arial" w:cs="Arial"/>
        </w:rPr>
        <w:t xml:space="preserve">                                К.А. Кравцов</w:t>
      </w:r>
    </w:p>
    <w:sectPr w:rsidR="00655EB9">
      <w:pgSz w:w="11906" w:h="16838"/>
      <w:pgMar w:top="1134" w:right="567" w:bottom="1134" w:left="1134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86C" w:rsidRDefault="00F1486C">
      <w:pPr>
        <w:spacing w:line="240" w:lineRule="auto"/>
      </w:pPr>
      <w:r>
        <w:separator/>
      </w:r>
    </w:p>
  </w:endnote>
  <w:endnote w:type="continuationSeparator" w:id="0">
    <w:p w:rsidR="00F1486C" w:rsidRDefault="00F148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86C" w:rsidRDefault="00F1486C">
      <w:pPr>
        <w:spacing w:after="0" w:line="240" w:lineRule="auto"/>
      </w:pPr>
      <w:r>
        <w:separator/>
      </w:r>
    </w:p>
  </w:footnote>
  <w:footnote w:type="continuationSeparator" w:id="0">
    <w:p w:rsidR="00F1486C" w:rsidRDefault="00F14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EA77940"/>
    <w:multiLevelType w:val="singleLevel"/>
    <w:tmpl w:val="BEA77940"/>
    <w:lvl w:ilvl="0">
      <w:start w:val="15"/>
      <w:numFmt w:val="decimal"/>
      <w:suff w:val="space"/>
      <w:lvlText w:val="%1."/>
      <w:lvlJc w:val="left"/>
    </w:lvl>
  </w:abstractNum>
  <w:abstractNum w:abstractNumId="1" w15:restartNumberingAfterBreak="0">
    <w:nsid w:val="E36465A2"/>
    <w:multiLevelType w:val="singleLevel"/>
    <w:tmpl w:val="E36465A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976EB91"/>
    <w:multiLevelType w:val="singleLevel"/>
    <w:tmpl w:val="5976EB91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abstractNum w:abstractNumId="3" w15:restartNumberingAfterBreak="0">
    <w:nsid w:val="656B851D"/>
    <w:multiLevelType w:val="singleLevel"/>
    <w:tmpl w:val="656B851D"/>
    <w:lvl w:ilvl="0">
      <w:start w:val="18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74"/>
    <w:rsid w:val="00046C0A"/>
    <w:rsid w:val="00051A88"/>
    <w:rsid w:val="00066B1A"/>
    <w:rsid w:val="0007642C"/>
    <w:rsid w:val="000A2347"/>
    <w:rsid w:val="00102A71"/>
    <w:rsid w:val="00111095"/>
    <w:rsid w:val="00167EF8"/>
    <w:rsid w:val="0018032E"/>
    <w:rsid w:val="00182330"/>
    <w:rsid w:val="002118EA"/>
    <w:rsid w:val="00225C98"/>
    <w:rsid w:val="0022644C"/>
    <w:rsid w:val="0023460C"/>
    <w:rsid w:val="00243E27"/>
    <w:rsid w:val="002F7EAA"/>
    <w:rsid w:val="00300F5F"/>
    <w:rsid w:val="003112B7"/>
    <w:rsid w:val="003239AB"/>
    <w:rsid w:val="00447E45"/>
    <w:rsid w:val="004F4A0F"/>
    <w:rsid w:val="004F73D1"/>
    <w:rsid w:val="0052734C"/>
    <w:rsid w:val="00572938"/>
    <w:rsid w:val="0057553F"/>
    <w:rsid w:val="005A5901"/>
    <w:rsid w:val="00655EB9"/>
    <w:rsid w:val="0067569E"/>
    <w:rsid w:val="006F0D4E"/>
    <w:rsid w:val="00752692"/>
    <w:rsid w:val="00767639"/>
    <w:rsid w:val="007C1047"/>
    <w:rsid w:val="007D0BD4"/>
    <w:rsid w:val="00802339"/>
    <w:rsid w:val="00896D10"/>
    <w:rsid w:val="008E525E"/>
    <w:rsid w:val="00905E0B"/>
    <w:rsid w:val="00965E5C"/>
    <w:rsid w:val="00AA654D"/>
    <w:rsid w:val="00B708F7"/>
    <w:rsid w:val="00BB6208"/>
    <w:rsid w:val="00BB76BE"/>
    <w:rsid w:val="00BD24E3"/>
    <w:rsid w:val="00C35256"/>
    <w:rsid w:val="00C7153F"/>
    <w:rsid w:val="00CC488D"/>
    <w:rsid w:val="00D274CB"/>
    <w:rsid w:val="00D51C8C"/>
    <w:rsid w:val="00D5232A"/>
    <w:rsid w:val="00D61B44"/>
    <w:rsid w:val="00DE0274"/>
    <w:rsid w:val="00E86C42"/>
    <w:rsid w:val="00EA5B3E"/>
    <w:rsid w:val="00EF5427"/>
    <w:rsid w:val="00F1486C"/>
    <w:rsid w:val="00F17D33"/>
    <w:rsid w:val="00FC0414"/>
    <w:rsid w:val="00FC34B0"/>
    <w:rsid w:val="03C14A48"/>
    <w:rsid w:val="192C1BB4"/>
    <w:rsid w:val="28BA119A"/>
    <w:rsid w:val="3B130EC0"/>
    <w:rsid w:val="69041E1C"/>
    <w:rsid w:val="7B92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E4DED-D227-4E5E-97BD-65479CEE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3cl">
    <w:name w:val="text3cl"/>
    <w:basedOn w:val="a"/>
    <w:qFormat/>
    <w:pPr>
      <w:spacing w:before="144" w:after="288" w:line="240" w:lineRule="auto"/>
    </w:pPr>
    <w:rPr>
      <w:rFonts w:eastAsia="Times New Roman"/>
      <w:color w:val="auto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E9DAE2-3081-4457-8255-B0072EB2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9179</Characters>
  <Application>Microsoft Office Word</Application>
  <DocSecurity>0</DocSecurity>
  <Lines>76</Lines>
  <Paragraphs>21</Paragraphs>
  <ScaleCrop>false</ScaleCrop>
  <Company/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2</cp:revision>
  <cp:lastPrinted>2021-01-27T08:11:00Z</cp:lastPrinted>
  <dcterms:created xsi:type="dcterms:W3CDTF">2021-03-05T06:36:00Z</dcterms:created>
  <dcterms:modified xsi:type="dcterms:W3CDTF">2021-03-05T06:36:00Z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